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color w:val="000000"/>
          <w:sz w:val="32"/>
          <w:szCs w:val="32"/>
        </w:rPr>
        <w:t>采购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eastAsia="zh-CN"/>
        </w:rPr>
        <w:t>项目需求及技术要求</w:t>
      </w:r>
    </w:p>
    <w:p>
      <w:pPr>
        <w:pStyle w:val="5"/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pStyle w:val="5"/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前注：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本说明中提出的技术方案仅为参考，如无明确限制，供应商可以进行优化，提供满足用户实际需要的更优（或者性能实质上不低于的）技术方案或者设备配置，且此方案或配置须经磋商小组评审认可；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cr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2.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为鼓励不同品牌的充分竞争，如某设备的某技术参数或要求属于个别品牌专有，则该技术参数及要求不具有限制性，供应商可对该参数或要求进行适当调整，并应当说明调整的理由，且此调整须经磋商小组评审认可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一、采购需求一览表</w:t>
      </w:r>
    </w:p>
    <w:tbl>
      <w:tblPr>
        <w:tblStyle w:val="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963"/>
        <w:gridCol w:w="1206"/>
        <w:gridCol w:w="55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62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名 称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规格</w:t>
            </w:r>
          </w:p>
        </w:tc>
        <w:tc>
          <w:tcPr>
            <w:tcW w:w="120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55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62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防静电地板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600X600X35(mm)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（单块）</w:t>
            </w:r>
          </w:p>
        </w:tc>
        <w:tc>
          <w:tcPr>
            <w:tcW w:w="120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94块（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约34平方</w:t>
            </w:r>
            <w:r>
              <w:rPr>
                <w:rFonts w:hint="eastAsia"/>
                <w:highlight w:val="none"/>
                <w:lang w:val="en-US" w:eastAsia="zh-CN"/>
              </w:rPr>
              <w:t>）</w:t>
            </w:r>
          </w:p>
        </w:tc>
        <w:tc>
          <w:tcPr>
            <w:tcW w:w="55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材质：钢板壳结购，水泥填充，三聚氰胺贴面;符合SJ/T 10796-2001检测标准;系统电阻：导静电型：&lt;1.0X 10^6Ω,静电耗散型：1.0X 10^6Ω～1.0X 10^10Ω;测试电压：100V;均布荷载：挠度≤2mm;集中荷载：挠度≤2mm，永久变形≤0.25mm,要求：地板组装精细，接缝整齐，粘接牢固，不开胶，板面覆盖层柔光、耐污、不打滑，无明显色差、起泡及疵点。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（含安装的地板支架、门口不锈钢或铝合金封边条等所有辅材）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62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阻燃窗帘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2.45m*2.55m</w:t>
            </w:r>
          </w:p>
        </w:tc>
        <w:tc>
          <w:tcPr>
            <w:tcW w:w="120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6.25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平方</w:t>
            </w:r>
          </w:p>
        </w:tc>
        <w:tc>
          <w:tcPr>
            <w:tcW w:w="55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2.45m*2.55m,隔热防晒、健康环保、阻燃涂料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（含安装的的所有辅材）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93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  <w:lang w:eastAsia="zh-CN"/>
              </w:rPr>
              <w:t>备注：供应商负责拆除原地板，并清理外运至合法的垃圾场。</w:t>
            </w:r>
          </w:p>
          <w:p>
            <w:pPr>
              <w:pStyle w:val="2"/>
              <w:rPr>
                <w:rFonts w:hint="eastAsia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  <w:t>二、商务要求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（一）报价要求：1.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供应商的报价应包括：人员费用、运输费用、供货安装费用、管理费及税金等为完成磋商文件规定全部内容所需的一切应有费用。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2.供应商的响应文件必须标明所投货物的品牌与参数，保证正品供货，提供相关资料等。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（三）时间及地点要求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（1）时间要求：签订合同后20个工作日内完成供货、安装。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（2）供货、安装地点：送至安庆市疾病预防控制中心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（四）付款方式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全部物品到货验收合格后，付合同价的50%，安装验收结束后一次性付清货款。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（五）投标保证金及履约保证金：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无。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（六）验收方法及标准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按照成交人签订的采购合同和技术要求及标准对每一环节、标准的履约情况进行验收。验收结束后，应当出具验收书，由双方共同签署。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特别说明：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kern w:val="0"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1.踏勘现场：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-SA"/>
        </w:rPr>
        <w:t>供应商自行踏勘现场，自主收集为满足报价所需的内容，供应商在踏勘现场中自主获悉项目场地和相关的周边环境情况。特别应当注意地板地龙的损害、缺失问题，供应商报价应当包含为完成本项目采购、施工所需的全部费用，供应商一旦成交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，除政策性调整、经批准的设计变更、经济签证外，其它工程造价增减均不予签证计价，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-SA"/>
        </w:rPr>
        <w:t>采购人不对供应商据此作出的判断和决策负责，供应商自行负责在踏勘现场中所发生的人员伤亡和财产损失，供应商在踏勘现场发生的费用自理。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-SA"/>
        </w:rPr>
        <w:t>2.本项目采购施工一体化，供应商中标后，按采购人指定地点供货，货物验收合格后，施工安装，安装结束后配合采购单位验收，直至验收结束。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EEABBD"/>
    <w:multiLevelType w:val="singleLevel"/>
    <w:tmpl w:val="42EEABB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1OGUzZDdjZWMzOWEzMGQwNzc2YmMxNWIzOWRiOTkifQ=="/>
  </w:docVars>
  <w:rsids>
    <w:rsidRoot w:val="00000000"/>
    <w:rsid w:val="4A6B3C27"/>
    <w:rsid w:val="7CD3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spacing w:after="120"/>
      <w:ind w:firstLine="420" w:firstLineChars="100"/>
    </w:pPr>
    <w:rPr>
      <w:sz w:val="21"/>
    </w:rPr>
  </w:style>
  <w:style w:type="paragraph" w:styleId="3">
    <w:name w:val="Body Text"/>
    <w:basedOn w:val="1"/>
    <w:next w:val="1"/>
    <w:qFormat/>
    <w:uiPriority w:val="0"/>
    <w:rPr>
      <w:sz w:val="21"/>
    </w:rPr>
  </w:style>
  <w:style w:type="paragraph" w:styleId="4">
    <w:name w:val="toc 6"/>
    <w:basedOn w:val="1"/>
    <w:next w:val="1"/>
    <w:qFormat/>
    <w:uiPriority w:val="0"/>
    <w:pPr>
      <w:ind w:left="105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Plain Text"/>
    <w:basedOn w:val="1"/>
    <w:next w:val="1"/>
    <w:qFormat/>
    <w:uiPriority w:val="0"/>
    <w:rPr>
      <w:rFonts w:ascii="宋体" w:hAnsi="Courier New" w:cs="Courier New"/>
      <w:kern w:val="2"/>
      <w:szCs w:val="21"/>
    </w:rPr>
  </w:style>
  <w:style w:type="table" w:styleId="7">
    <w:name w:val="Table Grid"/>
    <w:basedOn w:val="6"/>
    <w:uiPriority w:val="0"/>
    <w:rPr>
      <w:lang w:val="en-US" w:eastAsia="zh-CN" w:bidi="ar-S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2023-08-08T06:34:00Z</dcterms:created>
  <dc:creator>Administrator</dc:creator>
  <cp:lastModifiedBy>周敏</cp:lastModifiedBy>
  <dcterms:modified xsi:type="dcterms:W3CDTF">2023-08-09T08:19:49Z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FA7571D5825747B6A7B9498A767462C7_12</vt:lpwstr>
  </property>
</Properties>
</file>