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bCs/>
          <w:color w:val="000000"/>
          <w:kern w:val="0"/>
          <w:sz w:val="32"/>
          <w:szCs w:val="32"/>
          <w:lang w:val="en-US" w:eastAsia="zh-CN" w:bidi="ar"/>
        </w:rPr>
      </w:pPr>
      <w:bookmarkStart w:id="1" w:name="_GoBack"/>
      <w:r>
        <w:rPr>
          <w:rFonts w:hint="eastAsia" w:ascii="方正小标宋简体" w:hAnsi="方正小标宋简体" w:eastAsia="方正小标宋简体" w:cs="方正小标宋简体"/>
          <w:b/>
          <w:bCs/>
          <w:color w:val="000000"/>
          <w:kern w:val="0"/>
          <w:sz w:val="32"/>
          <w:szCs w:val="32"/>
          <w:lang w:val="en-US" w:eastAsia="zh-CN" w:bidi="ar"/>
        </w:rPr>
        <w:t>采购需求</w:t>
      </w:r>
    </w:p>
    <w:bookmarkEnd w:id="1"/>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609" w:tblpY="286"/>
        <w:tblOverlap w:val="never"/>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908"/>
        <w:gridCol w:w="912"/>
        <w:gridCol w:w="576"/>
        <w:gridCol w:w="744"/>
        <w:gridCol w:w="708"/>
        <w:gridCol w:w="2256"/>
        <w:gridCol w:w="1032"/>
        <w:gridCol w:w="1332"/>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kern w:val="0"/>
                <w:sz w:val="24"/>
                <w:szCs w:val="24"/>
                <w:u w:val="none"/>
                <w:lang w:val="en-US" w:eastAsia="zh-CN" w:bidi="ar"/>
              </w:rPr>
            </w:pPr>
            <w:r>
              <w:rPr>
                <w:rFonts w:hint="eastAsia" w:ascii="仿宋" w:hAnsi="仿宋" w:eastAsia="仿宋" w:cs="仿宋"/>
                <w:b/>
                <w:bCs/>
                <w:i w:val="0"/>
                <w:iCs w:val="0"/>
                <w:color w:val="333333"/>
                <w:kern w:val="0"/>
                <w:sz w:val="24"/>
                <w:szCs w:val="24"/>
                <w:u w:val="none"/>
                <w:lang w:val="en-US" w:eastAsia="zh-CN" w:bidi="ar"/>
              </w:rPr>
              <w:t>序号</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名称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规格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单位</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库存数量</w:t>
            </w:r>
          </w:p>
        </w:tc>
        <w:tc>
          <w:tcPr>
            <w:tcW w:w="2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参数</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参考价（元）</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需求时间</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u w:val="none"/>
                <w:lang w:val="en-US" w:eastAsia="zh-CN" w:bidi="ar"/>
              </w:rPr>
            </w:pPr>
            <w:r>
              <w:rPr>
                <w:rFonts w:hint="eastAsia" w:ascii="仿宋" w:hAnsi="仿宋" w:eastAsia="仿宋" w:cs="仿宋"/>
                <w:i w:val="0"/>
                <w:iCs w:val="0"/>
                <w:color w:val="5B5B5B"/>
                <w:kern w:val="0"/>
                <w:sz w:val="24"/>
                <w:szCs w:val="24"/>
                <w:u w:val="none"/>
                <w:lang w:val="en-US" w:eastAsia="zh-CN" w:bidi="ar"/>
              </w:rPr>
              <w:t>1</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HIV抗体ELISA检测试剂盒(初筛试剂)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60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0</w:t>
            </w:r>
          </w:p>
        </w:tc>
        <w:tc>
          <w:tcPr>
            <w:tcW w:w="22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1.产品要求：需取得国家CFDA的批准文号，具有国食药监注册证书编号；</w:t>
            </w:r>
            <w:r>
              <w:rPr>
                <w:rFonts w:hint="eastAsia" w:ascii="仿宋" w:hAnsi="仿宋" w:eastAsia="仿宋" w:cs="仿宋"/>
                <w:i w:val="0"/>
                <w:iCs w:val="0"/>
                <w:color w:val="5B5B5B"/>
                <w:kern w:val="0"/>
                <w:sz w:val="24"/>
                <w:szCs w:val="24"/>
                <w:u w:val="none"/>
                <w:lang w:val="en-US" w:eastAsia="zh-CN" w:bidi="ar"/>
              </w:rPr>
              <w:br w:type="textWrapping"/>
            </w:r>
            <w:r>
              <w:rPr>
                <w:rFonts w:hint="eastAsia" w:ascii="仿宋" w:hAnsi="仿宋" w:eastAsia="仿宋" w:cs="仿宋"/>
                <w:i w:val="0"/>
                <w:iCs w:val="0"/>
                <w:color w:val="5B5B5B"/>
                <w:kern w:val="0"/>
                <w:sz w:val="24"/>
                <w:szCs w:val="24"/>
                <w:u w:val="none"/>
                <w:lang w:val="en-US" w:eastAsia="zh-CN" w:bidi="ar"/>
              </w:rPr>
              <w:t>2.功能要求：xi检测人血清或血浆中的相应的病毒抗体;</w:t>
            </w:r>
            <w:r>
              <w:rPr>
                <w:rFonts w:hint="eastAsia" w:ascii="仿宋" w:hAnsi="仿宋" w:eastAsia="仿宋" w:cs="仿宋"/>
                <w:i w:val="0"/>
                <w:iCs w:val="0"/>
                <w:color w:val="5B5B5B"/>
                <w:kern w:val="0"/>
                <w:sz w:val="24"/>
                <w:szCs w:val="24"/>
                <w:u w:val="none"/>
                <w:lang w:val="en-US" w:eastAsia="zh-CN" w:bidi="ar"/>
              </w:rPr>
              <w:br w:type="textWrapping"/>
            </w:r>
            <w:r>
              <w:rPr>
                <w:rFonts w:hint="eastAsia" w:ascii="仿宋" w:hAnsi="仿宋" w:eastAsia="仿宋" w:cs="仿宋"/>
                <w:i w:val="0"/>
                <w:iCs w:val="0"/>
                <w:color w:val="5B5B5B"/>
                <w:kern w:val="0"/>
                <w:sz w:val="24"/>
                <w:szCs w:val="24"/>
                <w:u w:val="none"/>
                <w:lang w:val="en-US" w:eastAsia="zh-CN" w:bidi="ar"/>
              </w:rPr>
              <w:t>3.储存条件及有效期：试剂盒于冷藏温度（2-8℃）保存时，有效期不少于9个月）；</w:t>
            </w:r>
            <w:r>
              <w:rPr>
                <w:rFonts w:hint="eastAsia" w:ascii="仿宋" w:hAnsi="仿宋" w:eastAsia="仿宋" w:cs="仿宋"/>
                <w:i w:val="0"/>
                <w:iCs w:val="0"/>
                <w:color w:val="5B5B5B"/>
                <w:kern w:val="0"/>
                <w:sz w:val="24"/>
                <w:szCs w:val="24"/>
                <w:u w:val="none"/>
                <w:lang w:val="en-US" w:eastAsia="zh-CN" w:bidi="ar"/>
              </w:rPr>
              <w:br w:type="textWrapping"/>
            </w:r>
            <w:r>
              <w:rPr>
                <w:rFonts w:hint="eastAsia" w:ascii="仿宋" w:hAnsi="仿宋" w:eastAsia="仿宋" w:cs="仿宋"/>
                <w:i w:val="0"/>
                <w:iCs w:val="0"/>
                <w:color w:val="5B5B5B"/>
                <w:kern w:val="0"/>
                <w:sz w:val="24"/>
                <w:szCs w:val="24"/>
                <w:u w:val="none"/>
                <w:lang w:val="en-US" w:eastAsia="zh-CN" w:bidi="ar"/>
              </w:rPr>
              <w:t xml:space="preserve">4.包装规格： 96人份/盒，实验板条位8孔/条*12；       5.复检试剂和初筛试剂须为两个不同厂家。                                                                      </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全年，分批</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复检试剂和初筛试剂须为两个不同厂家。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u w:val="none"/>
                <w:lang w:val="en-US" w:eastAsia="zh-CN" w:bidi="ar"/>
              </w:rPr>
            </w:pPr>
            <w:r>
              <w:rPr>
                <w:rFonts w:hint="eastAsia" w:ascii="仿宋" w:hAnsi="仿宋" w:eastAsia="仿宋" w:cs="仿宋"/>
                <w:i w:val="0"/>
                <w:iCs w:val="0"/>
                <w:color w:val="5B5B5B"/>
                <w:kern w:val="0"/>
                <w:sz w:val="24"/>
                <w:szCs w:val="24"/>
                <w:u w:val="none"/>
                <w:lang w:val="en-US" w:eastAsia="zh-CN" w:bidi="ar"/>
              </w:rPr>
              <w:t>2</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HCV抗体ELLISA检测试剂盒（初筛试剂）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u w:val="none"/>
                <w:lang w:val="en-US" w:eastAsia="zh-CN" w:bidi="ar"/>
              </w:rPr>
            </w:pPr>
            <w:r>
              <w:rPr>
                <w:rFonts w:hint="eastAsia" w:ascii="仿宋" w:hAnsi="仿宋" w:eastAsia="仿宋" w:cs="仿宋"/>
                <w:i w:val="0"/>
                <w:iCs w:val="0"/>
                <w:color w:val="5B5B5B"/>
                <w:kern w:val="0"/>
                <w:sz w:val="24"/>
                <w:szCs w:val="24"/>
                <w:u w:val="none"/>
                <w:lang w:val="en-US" w:eastAsia="zh-CN" w:bidi="ar"/>
              </w:rPr>
              <w:t>3</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梅毒抗体ELLISA检测试剂盒（初筛试剂）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u w:val="none"/>
                <w:lang w:val="en-US" w:eastAsia="zh-CN" w:bidi="ar"/>
              </w:rPr>
            </w:pPr>
            <w:r>
              <w:rPr>
                <w:rFonts w:hint="eastAsia" w:ascii="仿宋" w:hAnsi="仿宋" w:eastAsia="仿宋" w:cs="仿宋"/>
                <w:i w:val="0"/>
                <w:iCs w:val="0"/>
                <w:color w:val="5B5B5B"/>
                <w:kern w:val="0"/>
                <w:sz w:val="24"/>
                <w:szCs w:val="24"/>
                <w:u w:val="none"/>
                <w:lang w:val="en-US" w:eastAsia="zh-CN" w:bidi="ar"/>
              </w:rPr>
              <w:t>4</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HIV抗体ELLISA检测试剂盒（复检试剂）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u w:val="none"/>
                <w:lang w:val="en-US" w:eastAsia="zh-CN" w:bidi="ar"/>
              </w:rPr>
            </w:pPr>
            <w:r>
              <w:rPr>
                <w:rFonts w:hint="eastAsia" w:ascii="仿宋" w:hAnsi="仿宋" w:eastAsia="仿宋" w:cs="仿宋"/>
                <w:i w:val="0"/>
                <w:iCs w:val="0"/>
                <w:color w:val="5B5B5B"/>
                <w:kern w:val="0"/>
                <w:sz w:val="24"/>
                <w:szCs w:val="24"/>
                <w:u w:val="none"/>
                <w:lang w:val="en-US" w:eastAsia="zh-CN" w:bidi="ar"/>
              </w:rPr>
              <w:t>5</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HCV抗体ELLISA检测试剂盒（复检试剂）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u w:val="none"/>
                <w:lang w:val="en-US" w:eastAsia="zh-CN" w:bidi="ar"/>
              </w:rPr>
            </w:pPr>
            <w:r>
              <w:rPr>
                <w:rFonts w:hint="eastAsia" w:ascii="仿宋" w:hAnsi="仿宋" w:eastAsia="仿宋" w:cs="仿宋"/>
                <w:i w:val="0"/>
                <w:iCs w:val="0"/>
                <w:color w:val="5B5B5B"/>
                <w:kern w:val="0"/>
                <w:sz w:val="24"/>
                <w:szCs w:val="24"/>
                <w:u w:val="none"/>
                <w:lang w:val="en-US" w:eastAsia="zh-CN" w:bidi="ar"/>
              </w:rPr>
              <w:t>6</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梅毒抗体TUAST检测试剂盒（复检试剂）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120人份/盒</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0</w:t>
            </w:r>
          </w:p>
        </w:tc>
        <w:tc>
          <w:tcPr>
            <w:tcW w:w="2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u w:val="none"/>
              </w:rPr>
            </w:pPr>
            <w:r>
              <w:rPr>
                <w:rFonts w:hint="eastAsia" w:ascii="仿宋" w:hAnsi="仿宋" w:eastAsia="仿宋" w:cs="仿宋"/>
                <w:i w:val="0"/>
                <w:iCs w:val="0"/>
                <w:color w:val="5B5B5B"/>
                <w:kern w:val="0"/>
                <w:sz w:val="24"/>
                <w:szCs w:val="24"/>
                <w:u w:val="none"/>
                <w:lang w:val="en-US" w:eastAsia="zh-CN" w:bidi="ar"/>
              </w:rPr>
              <w:t xml:space="preserve">1、包装规格：120人份/盒， </w:t>
            </w:r>
            <w:r>
              <w:rPr>
                <w:rFonts w:hint="eastAsia" w:ascii="仿宋" w:hAnsi="仿宋" w:eastAsia="仿宋" w:cs="仿宋"/>
                <w:i w:val="0"/>
                <w:iCs w:val="0"/>
                <w:color w:val="5B5B5B"/>
                <w:kern w:val="0"/>
                <w:sz w:val="24"/>
                <w:szCs w:val="24"/>
                <w:u w:val="none"/>
                <w:lang w:val="en-US" w:eastAsia="zh-CN" w:bidi="ar"/>
              </w:rPr>
              <w:br w:type="textWrapping"/>
            </w:r>
            <w:r>
              <w:rPr>
                <w:rFonts w:hint="eastAsia" w:ascii="仿宋" w:hAnsi="仿宋" w:eastAsia="仿宋" w:cs="仿宋"/>
                <w:i w:val="0"/>
                <w:iCs w:val="0"/>
                <w:color w:val="5B5B5B"/>
                <w:kern w:val="0"/>
                <w:sz w:val="24"/>
                <w:szCs w:val="24"/>
                <w:u w:val="none"/>
                <w:lang w:val="en-US" w:eastAsia="zh-CN" w:bidi="ar"/>
              </w:rPr>
              <w:t>2、用途：本试剂采用 VDRL 抗原重悬于含有特制的甲苯胺红溶液中制成。供在白色卡片上进行试验，以检测血清或血浆中反应素用。可作为梅毒病人的诊断和疗效之参考。</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bl>
    <w:p>
      <w:pPr>
        <w:pStyle w:val="2"/>
        <w:numPr>
          <w:ilvl w:val="0"/>
          <w:numId w:val="0"/>
        </w:numPr>
        <w:rPr>
          <w:rFonts w:hint="eastAsia"/>
        </w:rPr>
      </w:pPr>
    </w:p>
    <w:p>
      <w:pPr>
        <w:rPr>
          <w:rFonts w:hint="eastAsia"/>
          <w:lang w:eastAsia="zh-CN"/>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询价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Lines="0" w:after="0"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方正小标宋简体" w:hAnsi="方正小标宋简体" w:eastAsia="方正小标宋简体" w:cs="方正小标宋简体"/>
          <w:b/>
          <w:bCs/>
          <w:color w:val="00000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64462267"/>
    <w:rsid w:val="00AD052B"/>
    <w:rsid w:val="466147A3"/>
    <w:rsid w:val="6446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Indent"/>
    <w:basedOn w:val="1"/>
    <w:next w:val="4"/>
    <w:uiPriority w:val="0"/>
    <w:pPr>
      <w:ind w:firstLine="630"/>
    </w:pPr>
    <w:rPr>
      <w:rFonts w:eastAsia="仿宋_GB2312"/>
      <w:sz w:val="28"/>
      <w:szCs w:val="20"/>
    </w:rPr>
  </w:style>
  <w:style w:type="paragraph" w:styleId="4">
    <w:name w:val="envelope return"/>
    <w:basedOn w:val="1"/>
    <w:autoRedefine/>
    <w:qFormat/>
    <w:uiPriority w:val="0"/>
    <w:pPr>
      <w:snapToGrid w:val="0"/>
    </w:pPr>
    <w:rPr>
      <w:rFonts w:ascii="Arial" w:hAnsi="Arial"/>
    </w:rPr>
  </w:style>
  <w:style w:type="paragraph" w:styleId="5">
    <w:name w:val="Plain Text"/>
    <w:basedOn w:val="1"/>
    <w:next w:val="1"/>
    <w:autoRedefine/>
    <w:qFormat/>
    <w:uiPriority w:val="0"/>
    <w:rPr>
      <w:rFonts w:ascii="宋体" w:hAnsi="Courier New"/>
      <w:szCs w:val="20"/>
    </w:rPr>
  </w:style>
  <w:style w:type="paragraph" w:customStyle="1" w:styleId="8">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2024-04-09T00:28:00Z</dcterms:created>
  <dc:creator>爱意</dc:creator>
  <cp:lastModifiedBy>爱意</cp:lastModifiedBy>
  <dcterms:modified xsi:type="dcterms:W3CDTF">2024-04-09T00:37:20Z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BC28E5FD2661404797F3E45FB399F63B_13</vt:lpwstr>
  </property>
</Properties>
</file>