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518B0" w14:textId="23155697" w:rsidR="0006550B" w:rsidRPr="00410E04" w:rsidRDefault="0006550B" w:rsidP="0006550B">
      <w:pPr>
        <w:adjustRightInd w:val="0"/>
        <w:snapToGrid w:val="0"/>
        <w:spacing w:before="100" w:beforeAutospacing="1" w:afterLines="300" w:after="936" w:line="312" w:lineRule="auto"/>
        <w:jc w:val="left"/>
        <w:rPr>
          <w:rFonts w:ascii="Times New Roman" w:eastAsia="宋体" w:hAnsi="Times New Roman" w:cs="Times New Roman"/>
          <w:sz w:val="28"/>
          <w:szCs w:val="28"/>
        </w:rPr>
      </w:pPr>
      <w:bookmarkStart w:id="0" w:name="_Hlk45698725"/>
      <w:r w:rsidRPr="00410E04">
        <w:rPr>
          <w:rFonts w:ascii="Times New Roman" w:eastAsia="宋体" w:hAnsi="Times New Roman" w:cs="Times New Roman"/>
          <w:sz w:val="28"/>
          <w:szCs w:val="28"/>
        </w:rPr>
        <w:t>附件</w:t>
      </w:r>
      <w:r w:rsidRPr="00410E04">
        <w:rPr>
          <w:rFonts w:ascii="Times New Roman" w:eastAsia="宋体" w:hAnsi="Times New Roman" w:cs="Times New Roman"/>
          <w:sz w:val="28"/>
          <w:szCs w:val="28"/>
        </w:rPr>
        <w:t>1</w:t>
      </w:r>
    </w:p>
    <w:p w14:paraId="05DAB0F0" w14:textId="05687D8C" w:rsidR="00956CD7" w:rsidRPr="00410E04" w:rsidRDefault="00956CD7" w:rsidP="0006550B">
      <w:pPr>
        <w:adjustRightInd w:val="0"/>
        <w:snapToGrid w:val="0"/>
        <w:spacing w:before="100" w:beforeAutospacing="1" w:afterLines="300" w:after="936" w:line="312" w:lineRule="auto"/>
        <w:jc w:val="center"/>
        <w:rPr>
          <w:rFonts w:ascii="Times New Roman" w:eastAsia="宋体" w:hAnsi="Times New Roman" w:cs="Times New Roman"/>
          <w:b/>
          <w:bCs/>
          <w:sz w:val="44"/>
          <w:szCs w:val="44"/>
        </w:rPr>
      </w:pPr>
      <w:r w:rsidRPr="00410E04">
        <w:rPr>
          <w:rFonts w:ascii="Times New Roman" w:eastAsia="宋体" w:hAnsi="Times New Roman" w:cs="Times New Roman"/>
          <w:b/>
          <w:bCs/>
          <w:sz w:val="44"/>
          <w:szCs w:val="44"/>
        </w:rPr>
        <w:t>全国病媒生物病原学监测方案</w:t>
      </w:r>
      <w:r w:rsidR="00C74415" w:rsidRPr="00410E04">
        <w:rPr>
          <w:rFonts w:ascii="Times New Roman" w:eastAsia="宋体" w:hAnsi="Times New Roman" w:cs="Times New Roman"/>
          <w:b/>
          <w:bCs/>
          <w:sz w:val="44"/>
          <w:szCs w:val="44"/>
        </w:rPr>
        <w:t>（试行）</w:t>
      </w:r>
    </w:p>
    <w:p w14:paraId="35C8CA14" w14:textId="0CA1A89A" w:rsidR="0006550B" w:rsidRPr="00410E04" w:rsidRDefault="0006550B" w:rsidP="00511F95">
      <w:pPr>
        <w:adjustRightInd w:val="0"/>
        <w:snapToGrid w:val="0"/>
        <w:spacing w:afterLines="100" w:after="312" w:line="312" w:lineRule="auto"/>
        <w:ind w:firstLineChars="200" w:firstLine="480"/>
        <w:rPr>
          <w:rFonts w:ascii="Times New Roman" w:eastAsia="宋体" w:hAnsi="Times New Roman" w:cs="Times New Roman"/>
          <w:sz w:val="24"/>
          <w:szCs w:val="24"/>
        </w:rPr>
      </w:pPr>
      <w:r w:rsidRPr="00410E04">
        <w:rPr>
          <w:rFonts w:ascii="Times New Roman" w:eastAsia="宋体" w:hAnsi="Times New Roman" w:cs="Times New Roman"/>
          <w:sz w:val="24"/>
          <w:szCs w:val="24"/>
        </w:rPr>
        <w:t>为开展全国</w:t>
      </w:r>
      <w:r w:rsidRPr="00410E04">
        <w:rPr>
          <w:rFonts w:ascii="Times New Roman" w:eastAsia="宋体" w:hAnsi="Times New Roman" w:cs="Times New Roman"/>
          <w:kern w:val="0"/>
          <w:sz w:val="24"/>
          <w:szCs w:val="24"/>
        </w:rPr>
        <w:t>病媒生物病原学</w:t>
      </w:r>
      <w:r w:rsidRPr="00410E04">
        <w:rPr>
          <w:rFonts w:ascii="Times New Roman" w:eastAsia="宋体" w:hAnsi="Times New Roman" w:cs="Times New Roman"/>
          <w:sz w:val="24"/>
          <w:szCs w:val="24"/>
        </w:rPr>
        <w:t>监测工作，通过主动监测，获得病媒生物病原学监测数据，掌握相关病媒生物携带病原微生物的基本流行规律，为相关媒介生物传染病的风险评估和预测预警提供科学依据，特制定本方案。</w:t>
      </w:r>
    </w:p>
    <w:p w14:paraId="31C28A68" w14:textId="57DD2815" w:rsidR="00956CD7" w:rsidRPr="00410E04" w:rsidRDefault="00511F95" w:rsidP="00511F95">
      <w:pPr>
        <w:adjustRightInd w:val="0"/>
        <w:snapToGrid w:val="0"/>
        <w:spacing w:afterLines="50" w:after="156" w:line="312" w:lineRule="auto"/>
        <w:jc w:val="center"/>
        <w:rPr>
          <w:rFonts w:ascii="Times New Roman" w:eastAsia="宋体" w:hAnsi="Times New Roman" w:cs="Times New Roman"/>
          <w:b/>
          <w:bCs/>
          <w:sz w:val="32"/>
          <w:szCs w:val="32"/>
        </w:rPr>
      </w:pPr>
      <w:r w:rsidRPr="00410E04">
        <w:rPr>
          <w:rFonts w:ascii="Times New Roman" w:eastAsia="宋体" w:hAnsi="Times New Roman" w:cs="Times New Roman"/>
          <w:b/>
          <w:bCs/>
          <w:sz w:val="32"/>
          <w:szCs w:val="32"/>
        </w:rPr>
        <w:t>第一部分</w:t>
      </w:r>
      <w:r w:rsidRPr="00410E04">
        <w:rPr>
          <w:rFonts w:ascii="Times New Roman" w:eastAsia="宋体" w:hAnsi="Times New Roman" w:cs="Times New Roman"/>
          <w:b/>
          <w:bCs/>
          <w:sz w:val="32"/>
          <w:szCs w:val="32"/>
        </w:rPr>
        <w:t xml:space="preserve"> </w:t>
      </w:r>
      <w:r w:rsidR="00956CD7" w:rsidRPr="00410E04">
        <w:rPr>
          <w:rFonts w:ascii="Times New Roman" w:eastAsia="宋体" w:hAnsi="Times New Roman" w:cs="Times New Roman"/>
          <w:b/>
          <w:bCs/>
          <w:sz w:val="32"/>
          <w:szCs w:val="32"/>
        </w:rPr>
        <w:t>鼠传病原监测</w:t>
      </w:r>
    </w:p>
    <w:p w14:paraId="0FD4D1CA" w14:textId="5773F860" w:rsidR="00956CD7" w:rsidRPr="00410E04" w:rsidRDefault="00956CD7" w:rsidP="00956CD7">
      <w:pPr>
        <w:pStyle w:val="1"/>
        <w:rPr>
          <w:rFonts w:ascii="Times New Roman" w:hAnsi="Times New Roman" w:cs="Times New Roman"/>
        </w:rPr>
      </w:pPr>
      <w:bookmarkStart w:id="1" w:name="_Toc45702039"/>
      <w:bookmarkStart w:id="2" w:name="_Toc45702436"/>
      <w:r w:rsidRPr="00410E04">
        <w:rPr>
          <w:rFonts w:ascii="Times New Roman" w:hAnsi="Times New Roman" w:cs="Times New Roman"/>
        </w:rPr>
        <w:t>一、监测目的</w:t>
      </w:r>
      <w:bookmarkEnd w:id="1"/>
      <w:bookmarkEnd w:id="2"/>
    </w:p>
    <w:p w14:paraId="7280DAD7" w14:textId="77777777" w:rsidR="00956CD7" w:rsidRPr="00410E04" w:rsidRDefault="00956CD7" w:rsidP="00956CD7">
      <w:pPr>
        <w:pStyle w:val="ac"/>
        <w:numPr>
          <w:ilvl w:val="0"/>
          <w:numId w:val="11"/>
        </w:numPr>
        <w:adjustRightInd w:val="0"/>
        <w:snapToGrid w:val="0"/>
        <w:spacing w:afterLines="50" w:after="156" w:line="312" w:lineRule="auto"/>
        <w:ind w:firstLineChars="0"/>
        <w:rPr>
          <w:rFonts w:ascii="Times New Roman" w:eastAsia="宋体" w:hAnsi="Times New Roman" w:cs="Times New Roman"/>
          <w:sz w:val="24"/>
          <w:szCs w:val="24"/>
        </w:rPr>
      </w:pPr>
      <w:r w:rsidRPr="00410E04">
        <w:rPr>
          <w:rFonts w:ascii="Times New Roman" w:eastAsia="宋体" w:hAnsi="Times New Roman" w:cs="Times New Roman"/>
          <w:sz w:val="24"/>
          <w:szCs w:val="24"/>
        </w:rPr>
        <w:t>监测鼠传病原在鼠类宿主中活动水平和流行动态。</w:t>
      </w:r>
    </w:p>
    <w:p w14:paraId="54586D9B" w14:textId="30CDDD5C" w:rsidR="00956CD7" w:rsidRPr="00410E04" w:rsidRDefault="00956CD7" w:rsidP="00956CD7">
      <w:pPr>
        <w:pStyle w:val="ac"/>
        <w:numPr>
          <w:ilvl w:val="0"/>
          <w:numId w:val="11"/>
        </w:numPr>
        <w:adjustRightInd w:val="0"/>
        <w:snapToGrid w:val="0"/>
        <w:spacing w:afterLines="50" w:after="156" w:line="312" w:lineRule="auto"/>
        <w:ind w:firstLineChars="0"/>
        <w:rPr>
          <w:rFonts w:ascii="Times New Roman" w:eastAsia="宋体" w:hAnsi="Times New Roman" w:cs="Times New Roman"/>
          <w:sz w:val="24"/>
          <w:szCs w:val="24"/>
        </w:rPr>
      </w:pPr>
      <w:r w:rsidRPr="00410E04">
        <w:rPr>
          <w:rFonts w:ascii="Times New Roman" w:eastAsia="宋体" w:hAnsi="Times New Roman" w:cs="Times New Roman"/>
          <w:sz w:val="24"/>
          <w:szCs w:val="24"/>
        </w:rPr>
        <w:t>为全国相关传染病流行趋势的风险评估、预测预警、防治对策和措施</w:t>
      </w:r>
      <w:r w:rsidR="0011756B" w:rsidRPr="00410E04">
        <w:rPr>
          <w:rFonts w:ascii="Times New Roman" w:eastAsia="宋体" w:hAnsi="Times New Roman" w:cs="Times New Roman"/>
          <w:sz w:val="24"/>
          <w:szCs w:val="24"/>
        </w:rPr>
        <w:t>的制定</w:t>
      </w:r>
      <w:r w:rsidRPr="00410E04">
        <w:rPr>
          <w:rFonts w:ascii="Times New Roman" w:eastAsia="宋体" w:hAnsi="Times New Roman" w:cs="Times New Roman"/>
          <w:sz w:val="24"/>
          <w:szCs w:val="24"/>
        </w:rPr>
        <w:t>提供科学依据。</w:t>
      </w:r>
    </w:p>
    <w:p w14:paraId="5F71A4C1" w14:textId="7AA2D583" w:rsidR="00956CD7" w:rsidRPr="00410E04" w:rsidRDefault="00956CD7" w:rsidP="00956CD7">
      <w:pPr>
        <w:pStyle w:val="1"/>
        <w:rPr>
          <w:rFonts w:ascii="Times New Roman" w:hAnsi="Times New Roman" w:cs="Times New Roman"/>
        </w:rPr>
      </w:pPr>
      <w:bookmarkStart w:id="3" w:name="_Toc45702040"/>
      <w:bookmarkStart w:id="4" w:name="_Toc45702437"/>
      <w:r w:rsidRPr="00410E04">
        <w:rPr>
          <w:rFonts w:ascii="Times New Roman" w:hAnsi="Times New Roman" w:cs="Times New Roman"/>
        </w:rPr>
        <w:t>二、监测内容与工作要求</w:t>
      </w:r>
      <w:bookmarkEnd w:id="3"/>
      <w:bookmarkEnd w:id="4"/>
    </w:p>
    <w:p w14:paraId="25CA6AF7" w14:textId="0743E048" w:rsidR="00956CD7" w:rsidRPr="00410E04" w:rsidRDefault="00956CD7" w:rsidP="00956CD7">
      <w:pPr>
        <w:pStyle w:val="2"/>
        <w:rPr>
          <w:rFonts w:ascii="Times New Roman" w:hAnsi="Times New Roman"/>
        </w:rPr>
      </w:pPr>
      <w:bookmarkStart w:id="5" w:name="_Toc45702438"/>
      <w:r w:rsidRPr="00410E04">
        <w:rPr>
          <w:rFonts w:ascii="Times New Roman" w:hAnsi="Times New Roman"/>
        </w:rPr>
        <w:t>（一）监测对象</w:t>
      </w:r>
      <w:bookmarkEnd w:id="5"/>
    </w:p>
    <w:p w14:paraId="617639F4" w14:textId="4A367CD8" w:rsidR="00956CD7" w:rsidRPr="00410E04" w:rsidRDefault="00956CD7" w:rsidP="00876C65">
      <w:pPr>
        <w:adjustRightInd w:val="0"/>
        <w:snapToGrid w:val="0"/>
        <w:spacing w:afterLines="50" w:after="156" w:line="312" w:lineRule="auto"/>
        <w:ind w:firstLineChars="174" w:firstLine="418"/>
        <w:rPr>
          <w:rFonts w:ascii="Times New Roman" w:eastAsia="宋体" w:hAnsi="Times New Roman" w:cs="Times New Roman"/>
          <w:sz w:val="24"/>
          <w:szCs w:val="24"/>
        </w:rPr>
      </w:pPr>
      <w:r w:rsidRPr="00410E04">
        <w:rPr>
          <w:rFonts w:ascii="Times New Roman" w:eastAsia="宋体" w:hAnsi="Times New Roman" w:cs="Times New Roman"/>
          <w:sz w:val="24"/>
          <w:szCs w:val="24"/>
        </w:rPr>
        <w:t>1.</w:t>
      </w:r>
      <w:r w:rsidR="00D37C5C" w:rsidRPr="00410E04">
        <w:rPr>
          <w:rFonts w:ascii="Times New Roman" w:eastAsia="宋体" w:hAnsi="Times New Roman" w:cs="Times New Roman"/>
          <w:sz w:val="24"/>
          <w:szCs w:val="24"/>
        </w:rPr>
        <w:t>鼠类</w:t>
      </w:r>
      <w:r w:rsidRPr="00410E04">
        <w:rPr>
          <w:rFonts w:ascii="Times New Roman" w:eastAsia="宋体" w:hAnsi="Times New Roman" w:cs="Times New Roman"/>
          <w:sz w:val="24"/>
          <w:szCs w:val="24"/>
        </w:rPr>
        <w:t>宿主</w:t>
      </w:r>
    </w:p>
    <w:p w14:paraId="43EDE810" w14:textId="2C5CAA92" w:rsidR="00E15B36"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1</w:t>
      </w:r>
      <w:r w:rsidRPr="00410E04">
        <w:rPr>
          <w:rFonts w:ascii="Times New Roman" w:eastAsia="宋体" w:hAnsi="Times New Roman" w:cs="Times New Roman"/>
          <w:kern w:val="0"/>
          <w:sz w:val="24"/>
          <w:szCs w:val="24"/>
        </w:rPr>
        <w:t>）</w:t>
      </w:r>
      <w:r w:rsidR="00E15B36" w:rsidRPr="00410E04">
        <w:rPr>
          <w:rFonts w:ascii="Times New Roman" w:eastAsia="宋体" w:hAnsi="Times New Roman" w:cs="Times New Roman"/>
          <w:kern w:val="0"/>
          <w:sz w:val="24"/>
          <w:szCs w:val="24"/>
        </w:rPr>
        <w:t>生态学监测标本</w:t>
      </w:r>
    </w:p>
    <w:p w14:paraId="0F9A36A3" w14:textId="15FCAECB" w:rsidR="00956CD7"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参照</w:t>
      </w:r>
      <w:r w:rsidR="00126AC5" w:rsidRPr="00410E04">
        <w:rPr>
          <w:rFonts w:ascii="Times New Roman" w:eastAsia="宋体" w:hAnsi="Times New Roman" w:cs="Times New Roman"/>
          <w:kern w:val="0"/>
          <w:sz w:val="24"/>
          <w:szCs w:val="24"/>
        </w:rPr>
        <w:t>《全国病媒生物监测方案》（国卫办</w:t>
      </w:r>
      <w:proofErr w:type="gramStart"/>
      <w:r w:rsidR="00126AC5" w:rsidRPr="00410E04">
        <w:rPr>
          <w:rFonts w:ascii="Times New Roman" w:eastAsia="宋体" w:hAnsi="Times New Roman" w:cs="Times New Roman"/>
          <w:kern w:val="0"/>
          <w:sz w:val="24"/>
          <w:szCs w:val="24"/>
        </w:rPr>
        <w:t>疾控函</w:t>
      </w:r>
      <w:proofErr w:type="gramEnd"/>
      <w:r w:rsidR="00126AC5" w:rsidRPr="00410E04">
        <w:rPr>
          <w:rFonts w:ascii="Times New Roman" w:eastAsia="宋体" w:hAnsi="Times New Roman" w:cs="Times New Roman"/>
          <w:kern w:val="0"/>
          <w:sz w:val="24"/>
          <w:szCs w:val="24"/>
        </w:rPr>
        <w:t>〔</w:t>
      </w:r>
      <w:r w:rsidR="00126AC5" w:rsidRPr="00410E04">
        <w:rPr>
          <w:rFonts w:ascii="Times New Roman" w:eastAsia="宋体" w:hAnsi="Times New Roman" w:cs="Times New Roman"/>
          <w:kern w:val="0"/>
          <w:sz w:val="24"/>
          <w:szCs w:val="24"/>
        </w:rPr>
        <w:t>2016</w:t>
      </w:r>
      <w:r w:rsidR="00126AC5" w:rsidRPr="00410E04">
        <w:rPr>
          <w:rFonts w:ascii="Times New Roman" w:eastAsia="宋体" w:hAnsi="Times New Roman" w:cs="Times New Roman"/>
          <w:kern w:val="0"/>
          <w:sz w:val="24"/>
          <w:szCs w:val="24"/>
        </w:rPr>
        <w:t>〕</w:t>
      </w:r>
      <w:r w:rsidR="00126AC5" w:rsidRPr="00410E04">
        <w:rPr>
          <w:rFonts w:ascii="Times New Roman" w:eastAsia="宋体" w:hAnsi="Times New Roman" w:cs="Times New Roman"/>
          <w:kern w:val="0"/>
          <w:sz w:val="24"/>
          <w:szCs w:val="24"/>
        </w:rPr>
        <w:t>215</w:t>
      </w:r>
      <w:r w:rsidR="00126AC5" w:rsidRPr="00410E04">
        <w:rPr>
          <w:rFonts w:ascii="Times New Roman" w:eastAsia="宋体" w:hAnsi="Times New Roman" w:cs="Times New Roman"/>
          <w:kern w:val="0"/>
          <w:sz w:val="24"/>
          <w:szCs w:val="24"/>
        </w:rPr>
        <w:t>号）、《全国病媒生物监测实施方案》（中</w:t>
      </w:r>
      <w:proofErr w:type="gramStart"/>
      <w:r w:rsidR="00126AC5" w:rsidRPr="00410E04">
        <w:rPr>
          <w:rFonts w:ascii="Times New Roman" w:eastAsia="宋体" w:hAnsi="Times New Roman" w:cs="Times New Roman"/>
          <w:kern w:val="0"/>
          <w:sz w:val="24"/>
          <w:szCs w:val="24"/>
        </w:rPr>
        <w:t>疾控传防发</w:t>
      </w:r>
      <w:proofErr w:type="gramEnd"/>
      <w:r w:rsidR="00126AC5" w:rsidRPr="00410E04">
        <w:rPr>
          <w:rFonts w:ascii="Times New Roman" w:eastAsia="宋体" w:hAnsi="Times New Roman" w:cs="Times New Roman"/>
          <w:kern w:val="0"/>
          <w:sz w:val="24"/>
          <w:szCs w:val="24"/>
        </w:rPr>
        <w:t>〔</w:t>
      </w:r>
      <w:r w:rsidR="00126AC5" w:rsidRPr="00410E04">
        <w:rPr>
          <w:rFonts w:ascii="Times New Roman" w:eastAsia="宋体" w:hAnsi="Times New Roman" w:cs="Times New Roman"/>
          <w:kern w:val="0"/>
          <w:sz w:val="24"/>
          <w:szCs w:val="24"/>
        </w:rPr>
        <w:t>2016</w:t>
      </w:r>
      <w:r w:rsidR="00126AC5" w:rsidRPr="00410E04">
        <w:rPr>
          <w:rFonts w:ascii="Times New Roman" w:eastAsia="宋体" w:hAnsi="Times New Roman" w:cs="Times New Roman"/>
          <w:kern w:val="0"/>
          <w:sz w:val="24"/>
          <w:szCs w:val="24"/>
        </w:rPr>
        <w:t>〕</w:t>
      </w:r>
      <w:r w:rsidR="00126AC5" w:rsidRPr="00410E04">
        <w:rPr>
          <w:rFonts w:ascii="Times New Roman" w:eastAsia="宋体" w:hAnsi="Times New Roman" w:cs="Times New Roman"/>
          <w:kern w:val="0"/>
          <w:sz w:val="24"/>
          <w:szCs w:val="24"/>
        </w:rPr>
        <w:t>56</w:t>
      </w:r>
      <w:r w:rsidR="00126AC5" w:rsidRPr="00410E04">
        <w:rPr>
          <w:rFonts w:ascii="Times New Roman" w:eastAsia="宋体" w:hAnsi="Times New Roman" w:cs="Times New Roman"/>
          <w:kern w:val="0"/>
          <w:sz w:val="24"/>
          <w:szCs w:val="24"/>
        </w:rPr>
        <w:t>号）</w:t>
      </w:r>
      <w:r w:rsidRPr="00410E04">
        <w:rPr>
          <w:rFonts w:ascii="Times New Roman" w:eastAsia="宋体" w:hAnsi="Times New Roman" w:cs="Times New Roman"/>
          <w:kern w:val="0"/>
          <w:sz w:val="24"/>
          <w:szCs w:val="24"/>
        </w:rPr>
        <w:t>中</w:t>
      </w: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鼠类监测</w:t>
      </w:r>
      <w:r w:rsidRPr="00410E04">
        <w:rPr>
          <w:rFonts w:ascii="Times New Roman" w:eastAsia="宋体" w:hAnsi="Times New Roman" w:cs="Times New Roman"/>
          <w:kern w:val="0"/>
          <w:sz w:val="24"/>
          <w:szCs w:val="24"/>
        </w:rPr>
        <w:t>”</w:t>
      </w:r>
      <w:r w:rsidR="00126AC5" w:rsidRPr="00410E04">
        <w:rPr>
          <w:rFonts w:ascii="Times New Roman" w:eastAsia="宋体" w:hAnsi="Times New Roman" w:cs="Times New Roman"/>
          <w:kern w:val="0"/>
          <w:sz w:val="24"/>
          <w:szCs w:val="24"/>
        </w:rPr>
        <w:t>相关要求</w:t>
      </w:r>
      <w:r w:rsidRPr="00410E04">
        <w:rPr>
          <w:rFonts w:ascii="Times New Roman" w:eastAsia="宋体" w:hAnsi="Times New Roman" w:cs="Times New Roman"/>
          <w:kern w:val="0"/>
          <w:sz w:val="24"/>
          <w:szCs w:val="24"/>
        </w:rPr>
        <w:t>执行。主要包括城镇居民区、重点行业</w:t>
      </w: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餐饮、食品制售、建筑工地、屠宰场</w:t>
      </w:r>
      <w:r w:rsidR="00AE6794" w:rsidRPr="00410E04">
        <w:rPr>
          <w:rFonts w:ascii="Times New Roman" w:eastAsia="宋体" w:hAnsi="Times New Roman" w:cs="Times New Roman"/>
          <w:kern w:val="0"/>
          <w:sz w:val="24"/>
          <w:szCs w:val="24"/>
        </w:rPr>
        <w:t>和</w:t>
      </w:r>
      <w:r w:rsidRPr="00410E04">
        <w:rPr>
          <w:rFonts w:ascii="Times New Roman" w:eastAsia="宋体" w:hAnsi="Times New Roman" w:cs="Times New Roman"/>
          <w:kern w:val="0"/>
          <w:sz w:val="24"/>
          <w:szCs w:val="24"/>
        </w:rPr>
        <w:t>酿造厂等</w:t>
      </w: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、农村居民区、农田</w:t>
      </w:r>
      <w:r w:rsidR="00AE6794" w:rsidRPr="00410E04">
        <w:rPr>
          <w:rFonts w:ascii="Times New Roman" w:eastAsia="宋体" w:hAnsi="Times New Roman" w:cs="Times New Roman"/>
          <w:kern w:val="0"/>
          <w:sz w:val="24"/>
          <w:szCs w:val="24"/>
        </w:rPr>
        <w:t>和</w:t>
      </w:r>
      <w:r w:rsidRPr="00410E04">
        <w:rPr>
          <w:rFonts w:ascii="Times New Roman" w:eastAsia="宋体" w:hAnsi="Times New Roman" w:cs="Times New Roman"/>
          <w:kern w:val="0"/>
          <w:sz w:val="24"/>
          <w:szCs w:val="24"/>
        </w:rPr>
        <w:t>林地等生境。</w:t>
      </w:r>
    </w:p>
    <w:p w14:paraId="51AA09F2" w14:textId="77777777" w:rsidR="00E15B36"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2</w:t>
      </w:r>
      <w:r w:rsidRPr="00410E04">
        <w:rPr>
          <w:rFonts w:ascii="Times New Roman" w:eastAsia="宋体" w:hAnsi="Times New Roman" w:cs="Times New Roman"/>
          <w:kern w:val="0"/>
          <w:sz w:val="24"/>
          <w:szCs w:val="24"/>
        </w:rPr>
        <w:t>）</w:t>
      </w:r>
      <w:r w:rsidR="00E15B36" w:rsidRPr="00410E04">
        <w:rPr>
          <w:rFonts w:ascii="Times New Roman" w:eastAsia="宋体" w:hAnsi="Times New Roman" w:cs="Times New Roman"/>
          <w:kern w:val="0"/>
          <w:sz w:val="24"/>
          <w:szCs w:val="24"/>
        </w:rPr>
        <w:t>补充监测标本</w:t>
      </w:r>
    </w:p>
    <w:p w14:paraId="2A2EBB65" w14:textId="0CAB72E4" w:rsidR="00956CD7"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各地可根据本地鼠传疾病流行情况和本地条件适当补充采样区域，增加其他生境鼠类生物</w:t>
      </w:r>
      <w:r w:rsidR="00CE0067" w:rsidRPr="00410E04">
        <w:rPr>
          <w:rFonts w:ascii="Times New Roman" w:eastAsia="宋体" w:hAnsi="Times New Roman" w:cs="Times New Roman"/>
          <w:kern w:val="0"/>
          <w:sz w:val="24"/>
          <w:szCs w:val="24"/>
        </w:rPr>
        <w:t>标本</w:t>
      </w:r>
      <w:r w:rsidRPr="00410E04">
        <w:rPr>
          <w:rFonts w:ascii="Times New Roman" w:eastAsia="宋体" w:hAnsi="Times New Roman" w:cs="Times New Roman"/>
          <w:kern w:val="0"/>
          <w:sz w:val="24"/>
          <w:szCs w:val="24"/>
        </w:rPr>
        <w:t>的采集。</w:t>
      </w:r>
    </w:p>
    <w:p w14:paraId="3968D4F9" w14:textId="05BF1C64" w:rsidR="006100BE" w:rsidRDefault="00956CD7" w:rsidP="00956CD7">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lastRenderedPageBreak/>
        <w:t>（</w:t>
      </w:r>
      <w:r w:rsidRPr="00410E04">
        <w:rPr>
          <w:rFonts w:ascii="Times New Roman" w:eastAsia="宋体" w:hAnsi="Times New Roman" w:cs="Times New Roman"/>
          <w:kern w:val="0"/>
          <w:sz w:val="24"/>
          <w:szCs w:val="24"/>
        </w:rPr>
        <w:t>3</w:t>
      </w:r>
      <w:r w:rsidRPr="00410E04">
        <w:rPr>
          <w:rFonts w:ascii="Times New Roman" w:eastAsia="宋体" w:hAnsi="Times New Roman" w:cs="Times New Roman"/>
          <w:kern w:val="0"/>
          <w:sz w:val="24"/>
          <w:szCs w:val="24"/>
        </w:rPr>
        <w:t>）</w:t>
      </w:r>
      <w:r w:rsidR="00E15B36" w:rsidRPr="00410E04">
        <w:rPr>
          <w:rFonts w:ascii="Times New Roman" w:eastAsia="宋体" w:hAnsi="Times New Roman" w:cs="Times New Roman"/>
          <w:kern w:val="0"/>
          <w:sz w:val="24"/>
          <w:szCs w:val="24"/>
        </w:rPr>
        <w:t>鼠类生态学和补充监测标本</w:t>
      </w:r>
      <w:r w:rsidR="0011756B" w:rsidRPr="00410E04">
        <w:rPr>
          <w:rFonts w:ascii="Times New Roman" w:eastAsia="宋体" w:hAnsi="Times New Roman" w:cs="Times New Roman"/>
          <w:kern w:val="0"/>
          <w:sz w:val="24"/>
          <w:szCs w:val="24"/>
        </w:rPr>
        <w:t>的数量</w:t>
      </w:r>
    </w:p>
    <w:p w14:paraId="5DD7E3A9" w14:textId="5969582E" w:rsidR="00956CD7" w:rsidRPr="00410E04" w:rsidRDefault="0011756B" w:rsidP="00956CD7">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前一</w:t>
      </w:r>
      <w:r w:rsidR="00B85696" w:rsidRPr="00410E04">
        <w:rPr>
          <w:rFonts w:ascii="Times New Roman" w:eastAsia="宋体" w:hAnsi="Times New Roman" w:cs="Times New Roman"/>
          <w:kern w:val="0"/>
          <w:sz w:val="24"/>
          <w:szCs w:val="24"/>
        </w:rPr>
        <w:t>年</w:t>
      </w:r>
      <w:r w:rsidR="00B85696" w:rsidRPr="00410E04">
        <w:rPr>
          <w:rFonts w:ascii="Times New Roman" w:eastAsia="宋体" w:hAnsi="Times New Roman" w:cs="Times New Roman"/>
          <w:kern w:val="0"/>
          <w:sz w:val="24"/>
          <w:szCs w:val="24"/>
        </w:rPr>
        <w:t>11</w:t>
      </w:r>
      <w:r w:rsidR="00B85696" w:rsidRPr="00410E04">
        <w:rPr>
          <w:rFonts w:ascii="Times New Roman" w:eastAsia="宋体" w:hAnsi="Times New Roman" w:cs="Times New Roman"/>
          <w:kern w:val="0"/>
          <w:sz w:val="24"/>
          <w:szCs w:val="24"/>
        </w:rPr>
        <w:t>月、当年</w:t>
      </w:r>
      <w:r w:rsidR="00B85696" w:rsidRPr="00410E04">
        <w:rPr>
          <w:rFonts w:ascii="Times New Roman" w:eastAsia="宋体" w:hAnsi="Times New Roman" w:cs="Times New Roman"/>
          <w:kern w:val="0"/>
          <w:sz w:val="24"/>
          <w:szCs w:val="24"/>
        </w:rPr>
        <w:t>1</w:t>
      </w:r>
      <w:r w:rsidR="00B85696" w:rsidRPr="00410E04">
        <w:rPr>
          <w:rFonts w:ascii="Times New Roman" w:eastAsia="宋体" w:hAnsi="Times New Roman" w:cs="Times New Roman"/>
          <w:kern w:val="0"/>
          <w:sz w:val="24"/>
          <w:szCs w:val="24"/>
        </w:rPr>
        <w:t>月</w:t>
      </w:r>
      <w:r w:rsidR="000F630C" w:rsidRPr="00410E04">
        <w:rPr>
          <w:rFonts w:ascii="Times New Roman" w:eastAsia="宋体" w:hAnsi="Times New Roman" w:cs="Times New Roman"/>
          <w:kern w:val="0"/>
          <w:sz w:val="24"/>
          <w:szCs w:val="24"/>
        </w:rPr>
        <w:t>、</w:t>
      </w:r>
      <w:r w:rsidR="00B85696" w:rsidRPr="00410E04">
        <w:rPr>
          <w:rFonts w:ascii="Times New Roman" w:eastAsia="宋体" w:hAnsi="Times New Roman" w:cs="Times New Roman"/>
          <w:kern w:val="0"/>
          <w:sz w:val="24"/>
          <w:szCs w:val="24"/>
        </w:rPr>
        <w:t>3</w:t>
      </w:r>
      <w:r w:rsidR="00B85696" w:rsidRPr="00410E04">
        <w:rPr>
          <w:rFonts w:ascii="Times New Roman" w:eastAsia="宋体" w:hAnsi="Times New Roman" w:cs="Times New Roman"/>
          <w:kern w:val="0"/>
          <w:sz w:val="24"/>
          <w:szCs w:val="24"/>
        </w:rPr>
        <w:t>月</w:t>
      </w:r>
      <w:r w:rsidR="00B85696" w:rsidRPr="00410E04">
        <w:rPr>
          <w:rFonts w:ascii="Times New Roman" w:eastAsia="宋体" w:hAnsi="Times New Roman" w:cs="Times New Roman"/>
          <w:kern w:val="0"/>
          <w:sz w:val="24"/>
          <w:szCs w:val="24"/>
        </w:rPr>
        <w:t>3</w:t>
      </w:r>
      <w:r w:rsidR="00B85696" w:rsidRPr="00410E04">
        <w:rPr>
          <w:rFonts w:ascii="Times New Roman" w:eastAsia="宋体" w:hAnsi="Times New Roman" w:cs="Times New Roman"/>
          <w:kern w:val="0"/>
          <w:sz w:val="24"/>
          <w:szCs w:val="24"/>
        </w:rPr>
        <w:t>个月合计</w:t>
      </w:r>
      <w:r w:rsidR="00E15B36" w:rsidRPr="00410E04">
        <w:rPr>
          <w:rFonts w:ascii="Times New Roman" w:eastAsia="宋体" w:hAnsi="Times New Roman" w:cs="Times New Roman"/>
          <w:kern w:val="0"/>
          <w:sz w:val="24"/>
          <w:szCs w:val="24"/>
        </w:rPr>
        <w:t>和</w:t>
      </w:r>
      <w:r w:rsidR="00B85696" w:rsidRPr="00410E04">
        <w:rPr>
          <w:rFonts w:ascii="Times New Roman" w:eastAsia="宋体" w:hAnsi="Times New Roman" w:cs="Times New Roman"/>
          <w:kern w:val="0"/>
          <w:sz w:val="24"/>
          <w:szCs w:val="24"/>
        </w:rPr>
        <w:t>当年</w:t>
      </w:r>
      <w:r w:rsidR="00B85696" w:rsidRPr="00410E04">
        <w:rPr>
          <w:rFonts w:ascii="Times New Roman" w:eastAsia="宋体" w:hAnsi="Times New Roman" w:cs="Times New Roman"/>
          <w:kern w:val="0"/>
          <w:sz w:val="24"/>
          <w:szCs w:val="24"/>
        </w:rPr>
        <w:t>5</w:t>
      </w:r>
      <w:r w:rsidR="00B85696" w:rsidRPr="00410E04">
        <w:rPr>
          <w:rFonts w:ascii="Times New Roman" w:eastAsia="宋体" w:hAnsi="Times New Roman" w:cs="Times New Roman"/>
          <w:kern w:val="0"/>
          <w:sz w:val="24"/>
          <w:szCs w:val="24"/>
        </w:rPr>
        <w:t>月、</w:t>
      </w:r>
      <w:r w:rsidR="00B85696" w:rsidRPr="00410E04">
        <w:rPr>
          <w:rFonts w:ascii="Times New Roman" w:eastAsia="宋体" w:hAnsi="Times New Roman" w:cs="Times New Roman"/>
          <w:kern w:val="0"/>
          <w:sz w:val="24"/>
          <w:szCs w:val="24"/>
        </w:rPr>
        <w:t>7</w:t>
      </w:r>
      <w:r w:rsidR="00B85696" w:rsidRPr="00410E04">
        <w:rPr>
          <w:rFonts w:ascii="Times New Roman" w:eastAsia="宋体" w:hAnsi="Times New Roman" w:cs="Times New Roman"/>
          <w:kern w:val="0"/>
          <w:sz w:val="24"/>
          <w:szCs w:val="24"/>
        </w:rPr>
        <w:t>月</w:t>
      </w:r>
      <w:r w:rsidR="000F630C" w:rsidRPr="00410E04">
        <w:rPr>
          <w:rFonts w:ascii="Times New Roman" w:eastAsia="宋体" w:hAnsi="Times New Roman" w:cs="Times New Roman"/>
          <w:kern w:val="0"/>
          <w:sz w:val="24"/>
          <w:szCs w:val="24"/>
        </w:rPr>
        <w:t>、</w:t>
      </w:r>
      <w:r w:rsidR="00B85696" w:rsidRPr="00410E04">
        <w:rPr>
          <w:rFonts w:ascii="Times New Roman" w:eastAsia="宋体" w:hAnsi="Times New Roman" w:cs="Times New Roman"/>
          <w:kern w:val="0"/>
          <w:sz w:val="24"/>
          <w:szCs w:val="24"/>
        </w:rPr>
        <w:t>9</w:t>
      </w:r>
      <w:r w:rsidR="00B85696" w:rsidRPr="00410E04">
        <w:rPr>
          <w:rFonts w:ascii="Times New Roman" w:eastAsia="宋体" w:hAnsi="Times New Roman" w:cs="Times New Roman"/>
          <w:kern w:val="0"/>
          <w:sz w:val="24"/>
          <w:szCs w:val="24"/>
        </w:rPr>
        <w:t>月</w:t>
      </w:r>
      <w:r w:rsidR="00B85696" w:rsidRPr="00410E04">
        <w:rPr>
          <w:rFonts w:ascii="Times New Roman" w:eastAsia="宋体" w:hAnsi="Times New Roman" w:cs="Times New Roman"/>
          <w:kern w:val="0"/>
          <w:sz w:val="24"/>
          <w:szCs w:val="24"/>
        </w:rPr>
        <w:t>3</w:t>
      </w:r>
      <w:r w:rsidR="00B85696" w:rsidRPr="00410E04">
        <w:rPr>
          <w:rFonts w:ascii="Times New Roman" w:eastAsia="宋体" w:hAnsi="Times New Roman" w:cs="Times New Roman"/>
          <w:kern w:val="0"/>
          <w:sz w:val="24"/>
          <w:szCs w:val="24"/>
        </w:rPr>
        <w:t>个月合计标本各不少于</w:t>
      </w:r>
      <w:r w:rsidR="00E15B36" w:rsidRPr="00410E04">
        <w:rPr>
          <w:rFonts w:ascii="Times New Roman" w:eastAsia="宋体" w:hAnsi="Times New Roman" w:cs="Times New Roman"/>
          <w:kern w:val="0"/>
          <w:sz w:val="24"/>
          <w:szCs w:val="24"/>
        </w:rPr>
        <w:t>100</w:t>
      </w:r>
      <w:r w:rsidR="00B85696" w:rsidRPr="00410E04">
        <w:rPr>
          <w:rFonts w:ascii="Times New Roman" w:eastAsia="宋体" w:hAnsi="Times New Roman" w:cs="Times New Roman"/>
          <w:kern w:val="0"/>
          <w:sz w:val="24"/>
          <w:szCs w:val="24"/>
        </w:rPr>
        <w:t>只。</w:t>
      </w:r>
    </w:p>
    <w:p w14:paraId="3E45BFA8" w14:textId="4115C568" w:rsidR="00956CD7"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sz w:val="24"/>
          <w:szCs w:val="24"/>
        </w:rPr>
      </w:pPr>
      <w:r w:rsidRPr="00410E04">
        <w:rPr>
          <w:rFonts w:ascii="Times New Roman" w:eastAsia="宋体" w:hAnsi="Times New Roman" w:cs="Times New Roman"/>
          <w:sz w:val="24"/>
          <w:szCs w:val="24"/>
        </w:rPr>
        <w:t>2.</w:t>
      </w:r>
      <w:r w:rsidRPr="00410E04">
        <w:rPr>
          <w:rFonts w:ascii="Times New Roman" w:eastAsia="宋体" w:hAnsi="Times New Roman" w:cs="Times New Roman"/>
          <w:sz w:val="24"/>
          <w:szCs w:val="24"/>
        </w:rPr>
        <w:t>鼠传病原</w:t>
      </w:r>
    </w:p>
    <w:p w14:paraId="02322FF8" w14:textId="731DE3DC" w:rsidR="00956CD7"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sz w:val="24"/>
          <w:szCs w:val="24"/>
        </w:rPr>
      </w:pPr>
      <w:r w:rsidRPr="00410E04">
        <w:rPr>
          <w:rFonts w:ascii="Times New Roman" w:eastAsia="宋体" w:hAnsi="Times New Roman" w:cs="Times New Roman"/>
          <w:sz w:val="24"/>
          <w:szCs w:val="24"/>
        </w:rPr>
        <w:t>本方案主要针对法定传染病中的主要鼠传病原、引起新发和再发传染病的鼠传病原以及具有潜在威胁人类健康的鼠传病原</w:t>
      </w:r>
      <w:r w:rsidR="00EA61B3" w:rsidRPr="00410E04">
        <w:rPr>
          <w:rFonts w:ascii="Times New Roman" w:eastAsia="宋体" w:hAnsi="Times New Roman" w:cs="Times New Roman"/>
          <w:sz w:val="24"/>
          <w:szCs w:val="24"/>
        </w:rPr>
        <w:t>进行监测。</w:t>
      </w:r>
      <w:r w:rsidR="003F5302" w:rsidRPr="00410E04">
        <w:rPr>
          <w:rFonts w:ascii="Times New Roman" w:eastAsia="宋体" w:hAnsi="Times New Roman" w:cs="Times New Roman"/>
          <w:sz w:val="24"/>
          <w:szCs w:val="24"/>
        </w:rPr>
        <w:t>致病菌</w:t>
      </w:r>
      <w:r w:rsidR="002A00DA" w:rsidRPr="00410E04">
        <w:rPr>
          <w:rFonts w:ascii="Times New Roman" w:eastAsia="宋体" w:hAnsi="Times New Roman" w:cs="Times New Roman"/>
          <w:sz w:val="24"/>
          <w:szCs w:val="24"/>
        </w:rPr>
        <w:t>包括</w:t>
      </w:r>
      <w:r w:rsidRPr="00410E04">
        <w:rPr>
          <w:rFonts w:ascii="Times New Roman" w:eastAsia="宋体" w:hAnsi="Times New Roman" w:cs="Times New Roman"/>
          <w:sz w:val="24"/>
          <w:szCs w:val="24"/>
        </w:rPr>
        <w:t>致病性钩端螺旋体、莫氏立克次体、嗜吞噬细胞无形体、巴尔通体、恙虫病</w:t>
      </w:r>
      <w:proofErr w:type="gramStart"/>
      <w:r w:rsidRPr="00410E04">
        <w:rPr>
          <w:rFonts w:ascii="Times New Roman" w:eastAsia="宋体" w:hAnsi="Times New Roman" w:cs="Times New Roman"/>
          <w:sz w:val="24"/>
          <w:szCs w:val="24"/>
        </w:rPr>
        <w:t>东方体</w:t>
      </w:r>
      <w:proofErr w:type="gramEnd"/>
      <w:r w:rsidR="00EA61B3" w:rsidRPr="00410E04">
        <w:rPr>
          <w:rFonts w:ascii="Times New Roman" w:eastAsia="宋体" w:hAnsi="Times New Roman" w:cs="Times New Roman"/>
          <w:sz w:val="24"/>
          <w:szCs w:val="24"/>
        </w:rPr>
        <w:t>和</w:t>
      </w:r>
      <w:r w:rsidRPr="00410E04">
        <w:rPr>
          <w:rFonts w:ascii="Times New Roman" w:eastAsia="宋体" w:hAnsi="Times New Roman" w:cs="Times New Roman"/>
          <w:sz w:val="24"/>
          <w:szCs w:val="24"/>
        </w:rPr>
        <w:t>土拉弗朗西斯菌</w:t>
      </w:r>
      <w:r w:rsidR="002A00DA" w:rsidRPr="00410E04">
        <w:rPr>
          <w:rFonts w:ascii="Times New Roman" w:eastAsia="宋体" w:hAnsi="Times New Roman" w:cs="Times New Roman"/>
          <w:sz w:val="24"/>
          <w:szCs w:val="24"/>
        </w:rPr>
        <w:t>；病毒</w:t>
      </w:r>
      <w:r w:rsidR="003F5302" w:rsidRPr="00410E04">
        <w:rPr>
          <w:rFonts w:ascii="Times New Roman" w:eastAsia="宋体" w:hAnsi="Times New Roman" w:cs="Times New Roman"/>
          <w:sz w:val="24"/>
          <w:szCs w:val="24"/>
        </w:rPr>
        <w:t>包括</w:t>
      </w:r>
      <w:r w:rsidR="002A00DA" w:rsidRPr="00410E04">
        <w:rPr>
          <w:rFonts w:ascii="Times New Roman" w:eastAsia="宋体" w:hAnsi="Times New Roman" w:cs="Times New Roman"/>
          <w:sz w:val="24"/>
          <w:szCs w:val="24"/>
        </w:rPr>
        <w:t>汉坦病毒和</w:t>
      </w:r>
      <w:r w:rsidR="0087637C" w:rsidRPr="00410E04">
        <w:rPr>
          <w:rFonts w:ascii="Times New Roman" w:eastAsia="宋体" w:hAnsi="Times New Roman" w:cs="Times New Roman"/>
          <w:sz w:val="24"/>
          <w:szCs w:val="24"/>
        </w:rPr>
        <w:t>发热伴血小板减少综合征布尼亚病毒（</w:t>
      </w:r>
      <w:r w:rsidR="00646E7A" w:rsidRPr="00410E04">
        <w:rPr>
          <w:rFonts w:ascii="Times New Roman" w:eastAsia="宋体" w:hAnsi="Times New Roman" w:cs="Times New Roman"/>
          <w:sz w:val="24"/>
          <w:szCs w:val="24"/>
        </w:rPr>
        <w:t>新型布尼亚病毒，</w:t>
      </w:r>
      <w:r w:rsidR="00841CA0" w:rsidRPr="00410E04">
        <w:rPr>
          <w:rFonts w:ascii="Times New Roman" w:eastAsia="宋体" w:hAnsi="Times New Roman" w:cs="Times New Roman"/>
          <w:sz w:val="24"/>
          <w:szCs w:val="24"/>
        </w:rPr>
        <w:t>SFTS</w:t>
      </w:r>
      <w:r w:rsidR="00D7239F" w:rsidRPr="00410E04">
        <w:rPr>
          <w:rFonts w:ascii="Times New Roman" w:eastAsia="宋体" w:hAnsi="Times New Roman" w:cs="Times New Roman"/>
          <w:sz w:val="24"/>
          <w:szCs w:val="24"/>
        </w:rPr>
        <w:t>V</w:t>
      </w:r>
      <w:r w:rsidR="0087637C" w:rsidRPr="00410E04">
        <w:rPr>
          <w:rFonts w:ascii="Times New Roman" w:eastAsia="宋体" w:hAnsi="Times New Roman" w:cs="Times New Roman"/>
          <w:sz w:val="24"/>
          <w:szCs w:val="24"/>
        </w:rPr>
        <w:t>）</w:t>
      </w:r>
      <w:r w:rsidR="002A00DA" w:rsidRPr="00410E04">
        <w:rPr>
          <w:rFonts w:ascii="Times New Roman" w:eastAsia="宋体" w:hAnsi="Times New Roman" w:cs="Times New Roman"/>
          <w:sz w:val="24"/>
          <w:szCs w:val="24"/>
        </w:rPr>
        <w:t>。</w:t>
      </w:r>
      <w:r w:rsidRPr="00410E04">
        <w:rPr>
          <w:rFonts w:ascii="Times New Roman" w:eastAsia="宋体" w:hAnsi="Times New Roman" w:cs="Times New Roman"/>
          <w:sz w:val="24"/>
          <w:szCs w:val="24"/>
        </w:rPr>
        <w:t>选择上述至少</w:t>
      </w:r>
      <w:r w:rsidRPr="00410E04">
        <w:rPr>
          <w:rFonts w:ascii="Times New Roman" w:eastAsia="宋体" w:hAnsi="Times New Roman" w:cs="Times New Roman"/>
          <w:sz w:val="24"/>
          <w:szCs w:val="24"/>
        </w:rPr>
        <w:t>2</w:t>
      </w:r>
      <w:r w:rsidRPr="00410E04">
        <w:rPr>
          <w:rFonts w:ascii="Times New Roman" w:eastAsia="宋体" w:hAnsi="Times New Roman" w:cs="Times New Roman"/>
          <w:sz w:val="24"/>
          <w:szCs w:val="24"/>
        </w:rPr>
        <w:t>种病原进行监测。</w:t>
      </w:r>
    </w:p>
    <w:p w14:paraId="5A66FAFC" w14:textId="40CCAA4A" w:rsidR="00956CD7" w:rsidRPr="00410E04" w:rsidRDefault="00956CD7" w:rsidP="00956CD7">
      <w:pPr>
        <w:pStyle w:val="2"/>
        <w:rPr>
          <w:rFonts w:ascii="Times New Roman" w:hAnsi="Times New Roman"/>
        </w:rPr>
      </w:pPr>
      <w:bookmarkStart w:id="6" w:name="_Toc45702439"/>
      <w:r w:rsidRPr="00410E04">
        <w:rPr>
          <w:rFonts w:ascii="Times New Roman" w:hAnsi="Times New Roman"/>
        </w:rPr>
        <w:t>（二）监测时间</w:t>
      </w:r>
      <w:bookmarkEnd w:id="6"/>
    </w:p>
    <w:p w14:paraId="076CCF51" w14:textId="612028CB" w:rsidR="00956CD7" w:rsidRPr="00410E04" w:rsidRDefault="00956CD7" w:rsidP="00297C4E">
      <w:pPr>
        <w:pStyle w:val="ac"/>
        <w:numPr>
          <w:ilvl w:val="0"/>
          <w:numId w:val="44"/>
        </w:numPr>
        <w:autoSpaceDE w:val="0"/>
        <w:autoSpaceDN w:val="0"/>
        <w:adjustRightInd w:val="0"/>
        <w:snapToGrid w:val="0"/>
        <w:spacing w:afterLines="50" w:after="156" w:line="312" w:lineRule="auto"/>
        <w:ind w:firstLineChars="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参照《全国病媒生物监测实施方案》中</w:t>
      </w: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鼠类监测实施方案</w:t>
      </w: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执行。</w:t>
      </w:r>
    </w:p>
    <w:p w14:paraId="615A6106" w14:textId="77777777" w:rsidR="00C22F36" w:rsidRPr="00410E04" w:rsidRDefault="00956CD7" w:rsidP="00C22F36">
      <w:pPr>
        <w:pStyle w:val="ac"/>
        <w:numPr>
          <w:ilvl w:val="0"/>
          <w:numId w:val="44"/>
        </w:numPr>
        <w:autoSpaceDE w:val="0"/>
        <w:autoSpaceDN w:val="0"/>
        <w:adjustRightInd w:val="0"/>
        <w:snapToGrid w:val="0"/>
        <w:spacing w:afterLines="50" w:after="156" w:line="312" w:lineRule="auto"/>
        <w:ind w:firstLineChars="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可根据当地实际情况，增加目标病原的鼠间流行高峰期监测。</w:t>
      </w:r>
    </w:p>
    <w:p w14:paraId="1B4618BF" w14:textId="73CFEC61" w:rsidR="00C8552A" w:rsidRPr="00410E04" w:rsidRDefault="00C8552A" w:rsidP="00C22F36">
      <w:pPr>
        <w:pStyle w:val="ac"/>
        <w:numPr>
          <w:ilvl w:val="0"/>
          <w:numId w:val="44"/>
        </w:numPr>
        <w:autoSpaceDE w:val="0"/>
        <w:autoSpaceDN w:val="0"/>
        <w:adjustRightInd w:val="0"/>
        <w:snapToGrid w:val="0"/>
        <w:spacing w:afterLines="50" w:after="156" w:line="312" w:lineRule="auto"/>
        <w:ind w:firstLineChars="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每个监测月的鼠类组织</w:t>
      </w:r>
      <w:r w:rsidR="00CE0067" w:rsidRPr="00410E04">
        <w:rPr>
          <w:rFonts w:ascii="Times New Roman" w:eastAsia="宋体" w:hAnsi="Times New Roman" w:cs="Times New Roman"/>
          <w:kern w:val="0"/>
          <w:sz w:val="24"/>
          <w:szCs w:val="24"/>
        </w:rPr>
        <w:t>标本</w:t>
      </w:r>
      <w:r w:rsidRPr="00410E04">
        <w:rPr>
          <w:rFonts w:ascii="Times New Roman" w:eastAsia="宋体" w:hAnsi="Times New Roman" w:cs="Times New Roman"/>
          <w:kern w:val="0"/>
          <w:sz w:val="24"/>
          <w:szCs w:val="24"/>
        </w:rPr>
        <w:t>均应进行病原分子生物学</w:t>
      </w:r>
      <w:r w:rsidR="00DE70FF" w:rsidRPr="00410E04">
        <w:rPr>
          <w:rFonts w:ascii="Times New Roman" w:eastAsia="宋体" w:hAnsi="Times New Roman" w:cs="Times New Roman"/>
          <w:kern w:val="0"/>
          <w:sz w:val="24"/>
          <w:szCs w:val="24"/>
        </w:rPr>
        <w:t>检</w:t>
      </w:r>
      <w:r w:rsidRPr="00410E04">
        <w:rPr>
          <w:rFonts w:ascii="Times New Roman" w:eastAsia="宋体" w:hAnsi="Times New Roman" w:cs="Times New Roman"/>
          <w:kern w:val="0"/>
          <w:sz w:val="24"/>
          <w:szCs w:val="24"/>
        </w:rPr>
        <w:t>测</w:t>
      </w:r>
      <w:r w:rsidR="00C70360" w:rsidRPr="00410E04">
        <w:rPr>
          <w:rFonts w:ascii="Times New Roman" w:eastAsia="宋体" w:hAnsi="Times New Roman" w:cs="Times New Roman"/>
          <w:kern w:val="0"/>
          <w:sz w:val="24"/>
          <w:szCs w:val="24"/>
        </w:rPr>
        <w:t>。</w:t>
      </w:r>
      <w:r w:rsidR="00DE70FF" w:rsidRPr="00410E04">
        <w:rPr>
          <w:rFonts w:ascii="Times New Roman" w:eastAsia="宋体" w:hAnsi="Times New Roman" w:cs="Times New Roman"/>
          <w:kern w:val="0"/>
          <w:sz w:val="24"/>
          <w:szCs w:val="24"/>
        </w:rPr>
        <w:t>检</w:t>
      </w:r>
      <w:r w:rsidRPr="00410E04">
        <w:rPr>
          <w:rFonts w:ascii="Times New Roman" w:eastAsia="宋体" w:hAnsi="Times New Roman" w:cs="Times New Roman"/>
          <w:kern w:val="0"/>
          <w:sz w:val="24"/>
          <w:szCs w:val="24"/>
        </w:rPr>
        <w:t>测结果不晚于</w:t>
      </w:r>
      <w:r w:rsidRPr="00410E04">
        <w:rPr>
          <w:rFonts w:ascii="Times New Roman" w:eastAsia="宋体" w:hAnsi="Times New Roman" w:cs="Times New Roman"/>
          <w:kern w:val="0"/>
          <w:sz w:val="24"/>
          <w:szCs w:val="24"/>
        </w:rPr>
        <w:t>3</w:t>
      </w:r>
      <w:r w:rsidRPr="00410E04">
        <w:rPr>
          <w:rFonts w:ascii="Times New Roman" w:eastAsia="宋体" w:hAnsi="Times New Roman" w:cs="Times New Roman"/>
          <w:kern w:val="0"/>
          <w:sz w:val="24"/>
          <w:szCs w:val="24"/>
        </w:rPr>
        <w:t>月</w:t>
      </w:r>
      <w:r w:rsidRPr="00410E04">
        <w:rPr>
          <w:rFonts w:ascii="Times New Roman" w:eastAsia="宋体" w:hAnsi="Times New Roman" w:cs="Times New Roman"/>
          <w:kern w:val="0"/>
          <w:sz w:val="24"/>
          <w:szCs w:val="24"/>
        </w:rPr>
        <w:t>31</w:t>
      </w:r>
      <w:r w:rsidRPr="00410E04">
        <w:rPr>
          <w:rFonts w:ascii="Times New Roman" w:eastAsia="宋体" w:hAnsi="Times New Roman" w:cs="Times New Roman"/>
          <w:kern w:val="0"/>
          <w:sz w:val="24"/>
          <w:szCs w:val="24"/>
        </w:rPr>
        <w:t>日</w:t>
      </w:r>
      <w:r w:rsidR="00C70360" w:rsidRPr="00410E04">
        <w:rPr>
          <w:rFonts w:ascii="Times New Roman" w:eastAsia="宋体" w:hAnsi="Times New Roman" w:cs="Times New Roman"/>
          <w:kern w:val="0"/>
          <w:sz w:val="24"/>
          <w:szCs w:val="24"/>
        </w:rPr>
        <w:t>（前一年</w:t>
      </w:r>
      <w:r w:rsidR="00C70360" w:rsidRPr="00410E04">
        <w:rPr>
          <w:rFonts w:ascii="Times New Roman" w:eastAsia="宋体" w:hAnsi="Times New Roman" w:cs="Times New Roman"/>
          <w:kern w:val="0"/>
          <w:sz w:val="24"/>
          <w:szCs w:val="24"/>
        </w:rPr>
        <w:t>11</w:t>
      </w:r>
      <w:r w:rsidR="00C70360" w:rsidRPr="00410E04">
        <w:rPr>
          <w:rFonts w:ascii="Times New Roman" w:eastAsia="宋体" w:hAnsi="Times New Roman" w:cs="Times New Roman"/>
          <w:kern w:val="0"/>
          <w:sz w:val="24"/>
          <w:szCs w:val="24"/>
        </w:rPr>
        <w:t>月、当年</w:t>
      </w:r>
      <w:r w:rsidR="00C70360" w:rsidRPr="00410E04">
        <w:rPr>
          <w:rFonts w:ascii="Times New Roman" w:eastAsia="宋体" w:hAnsi="Times New Roman" w:cs="Times New Roman"/>
          <w:kern w:val="0"/>
          <w:sz w:val="24"/>
          <w:szCs w:val="24"/>
        </w:rPr>
        <w:t>1</w:t>
      </w:r>
      <w:r w:rsidR="00C70360" w:rsidRPr="00410E04">
        <w:rPr>
          <w:rFonts w:ascii="Times New Roman" w:eastAsia="宋体" w:hAnsi="Times New Roman" w:cs="Times New Roman"/>
          <w:kern w:val="0"/>
          <w:sz w:val="24"/>
          <w:szCs w:val="24"/>
        </w:rPr>
        <w:t>月</w:t>
      </w:r>
      <w:r w:rsidR="00D039C0" w:rsidRPr="00410E04">
        <w:rPr>
          <w:rFonts w:ascii="Times New Roman" w:eastAsia="宋体" w:hAnsi="Times New Roman" w:cs="Times New Roman"/>
          <w:kern w:val="0"/>
          <w:sz w:val="24"/>
          <w:szCs w:val="24"/>
        </w:rPr>
        <w:t>和</w:t>
      </w:r>
      <w:r w:rsidR="00C70360" w:rsidRPr="00410E04">
        <w:rPr>
          <w:rFonts w:ascii="Times New Roman" w:eastAsia="宋体" w:hAnsi="Times New Roman" w:cs="Times New Roman"/>
          <w:kern w:val="0"/>
          <w:sz w:val="24"/>
          <w:szCs w:val="24"/>
        </w:rPr>
        <w:t>3</w:t>
      </w:r>
      <w:r w:rsidR="00C70360" w:rsidRPr="00410E04">
        <w:rPr>
          <w:rFonts w:ascii="Times New Roman" w:eastAsia="宋体" w:hAnsi="Times New Roman" w:cs="Times New Roman"/>
          <w:kern w:val="0"/>
          <w:sz w:val="24"/>
          <w:szCs w:val="24"/>
        </w:rPr>
        <w:t>月</w:t>
      </w:r>
      <w:r w:rsidR="005603E5" w:rsidRPr="00410E04">
        <w:rPr>
          <w:rFonts w:ascii="Times New Roman" w:eastAsia="宋体" w:hAnsi="Times New Roman" w:cs="Times New Roman"/>
          <w:kern w:val="0"/>
          <w:sz w:val="24"/>
          <w:szCs w:val="24"/>
        </w:rPr>
        <w:t>的</w:t>
      </w:r>
      <w:r w:rsidR="006B2F5E" w:rsidRPr="00410E04">
        <w:rPr>
          <w:rFonts w:ascii="Times New Roman" w:eastAsia="宋体" w:hAnsi="Times New Roman" w:cs="Times New Roman"/>
          <w:kern w:val="0"/>
          <w:sz w:val="24"/>
          <w:szCs w:val="24"/>
        </w:rPr>
        <w:t>检</w:t>
      </w:r>
      <w:r w:rsidR="00C70360" w:rsidRPr="00410E04">
        <w:rPr>
          <w:rFonts w:ascii="Times New Roman" w:eastAsia="宋体" w:hAnsi="Times New Roman" w:cs="Times New Roman"/>
          <w:kern w:val="0"/>
          <w:sz w:val="24"/>
          <w:szCs w:val="24"/>
        </w:rPr>
        <w:t>测结果）</w:t>
      </w:r>
      <w:r w:rsidR="006B2F5E" w:rsidRPr="00410E04">
        <w:rPr>
          <w:rFonts w:ascii="Times New Roman" w:eastAsia="宋体" w:hAnsi="Times New Roman" w:cs="Times New Roman"/>
          <w:kern w:val="0"/>
          <w:sz w:val="24"/>
          <w:szCs w:val="24"/>
        </w:rPr>
        <w:t>和</w:t>
      </w:r>
      <w:r w:rsidRPr="00410E04">
        <w:rPr>
          <w:rFonts w:ascii="Times New Roman" w:eastAsia="宋体" w:hAnsi="Times New Roman" w:cs="Times New Roman"/>
          <w:kern w:val="0"/>
          <w:sz w:val="24"/>
          <w:szCs w:val="24"/>
        </w:rPr>
        <w:t>9</w:t>
      </w:r>
      <w:r w:rsidRPr="00410E04">
        <w:rPr>
          <w:rFonts w:ascii="Times New Roman" w:eastAsia="宋体" w:hAnsi="Times New Roman" w:cs="Times New Roman"/>
          <w:kern w:val="0"/>
          <w:sz w:val="24"/>
          <w:szCs w:val="24"/>
        </w:rPr>
        <w:t>月</w:t>
      </w:r>
      <w:r w:rsidRPr="00410E04">
        <w:rPr>
          <w:rFonts w:ascii="Times New Roman" w:eastAsia="宋体" w:hAnsi="Times New Roman" w:cs="Times New Roman"/>
          <w:kern w:val="0"/>
          <w:sz w:val="24"/>
          <w:szCs w:val="24"/>
        </w:rPr>
        <w:t>30</w:t>
      </w:r>
      <w:r w:rsidRPr="00410E04">
        <w:rPr>
          <w:rFonts w:ascii="Times New Roman" w:eastAsia="宋体" w:hAnsi="Times New Roman" w:cs="Times New Roman"/>
          <w:kern w:val="0"/>
          <w:sz w:val="24"/>
          <w:szCs w:val="24"/>
        </w:rPr>
        <w:t>日上报</w:t>
      </w:r>
      <w:r w:rsidR="00C70360" w:rsidRPr="00410E04">
        <w:rPr>
          <w:rFonts w:ascii="Times New Roman" w:eastAsia="宋体" w:hAnsi="Times New Roman" w:cs="Times New Roman"/>
          <w:kern w:val="0"/>
          <w:sz w:val="24"/>
          <w:szCs w:val="24"/>
        </w:rPr>
        <w:t>（</w:t>
      </w:r>
      <w:r w:rsidR="00C70360" w:rsidRPr="00410E04">
        <w:rPr>
          <w:rFonts w:ascii="Times New Roman" w:eastAsia="宋体" w:hAnsi="Times New Roman" w:cs="Times New Roman"/>
          <w:kern w:val="0"/>
          <w:sz w:val="24"/>
          <w:szCs w:val="24"/>
        </w:rPr>
        <w:t>5</w:t>
      </w:r>
      <w:r w:rsidR="00C70360" w:rsidRPr="00410E04">
        <w:rPr>
          <w:rFonts w:ascii="Times New Roman" w:eastAsia="宋体" w:hAnsi="Times New Roman" w:cs="Times New Roman"/>
          <w:kern w:val="0"/>
          <w:sz w:val="24"/>
          <w:szCs w:val="24"/>
        </w:rPr>
        <w:t>月、</w:t>
      </w:r>
      <w:r w:rsidR="00C70360" w:rsidRPr="00410E04">
        <w:rPr>
          <w:rFonts w:ascii="Times New Roman" w:eastAsia="宋体" w:hAnsi="Times New Roman" w:cs="Times New Roman"/>
          <w:kern w:val="0"/>
          <w:sz w:val="24"/>
          <w:szCs w:val="24"/>
        </w:rPr>
        <w:t>7</w:t>
      </w:r>
      <w:r w:rsidR="00C70360" w:rsidRPr="00410E04">
        <w:rPr>
          <w:rFonts w:ascii="Times New Roman" w:eastAsia="宋体" w:hAnsi="Times New Roman" w:cs="Times New Roman"/>
          <w:kern w:val="0"/>
          <w:sz w:val="24"/>
          <w:szCs w:val="24"/>
        </w:rPr>
        <w:t>月</w:t>
      </w:r>
      <w:r w:rsidR="00B7252D" w:rsidRPr="00410E04">
        <w:rPr>
          <w:rFonts w:ascii="Times New Roman" w:eastAsia="宋体" w:hAnsi="Times New Roman" w:cs="Times New Roman"/>
          <w:kern w:val="0"/>
          <w:sz w:val="24"/>
          <w:szCs w:val="24"/>
        </w:rPr>
        <w:t>和</w:t>
      </w:r>
      <w:r w:rsidR="00C70360" w:rsidRPr="00410E04">
        <w:rPr>
          <w:rFonts w:ascii="Times New Roman" w:eastAsia="宋体" w:hAnsi="Times New Roman" w:cs="Times New Roman"/>
          <w:kern w:val="0"/>
          <w:sz w:val="24"/>
          <w:szCs w:val="24"/>
        </w:rPr>
        <w:t>9</w:t>
      </w:r>
      <w:r w:rsidR="00C70360" w:rsidRPr="00410E04">
        <w:rPr>
          <w:rFonts w:ascii="Times New Roman" w:eastAsia="宋体" w:hAnsi="Times New Roman" w:cs="Times New Roman"/>
          <w:kern w:val="0"/>
          <w:sz w:val="24"/>
          <w:szCs w:val="24"/>
        </w:rPr>
        <w:t>月</w:t>
      </w:r>
      <w:r w:rsidR="005603E5" w:rsidRPr="00410E04">
        <w:rPr>
          <w:rFonts w:ascii="Times New Roman" w:eastAsia="宋体" w:hAnsi="Times New Roman" w:cs="Times New Roman"/>
          <w:kern w:val="0"/>
          <w:sz w:val="24"/>
          <w:szCs w:val="24"/>
        </w:rPr>
        <w:t>的</w:t>
      </w:r>
      <w:r w:rsidR="006B2F5E" w:rsidRPr="00410E04">
        <w:rPr>
          <w:rFonts w:ascii="Times New Roman" w:eastAsia="宋体" w:hAnsi="Times New Roman" w:cs="Times New Roman"/>
          <w:kern w:val="0"/>
          <w:sz w:val="24"/>
          <w:szCs w:val="24"/>
        </w:rPr>
        <w:t>检</w:t>
      </w:r>
      <w:r w:rsidR="00C70360" w:rsidRPr="00410E04">
        <w:rPr>
          <w:rFonts w:ascii="Times New Roman" w:eastAsia="宋体" w:hAnsi="Times New Roman" w:cs="Times New Roman"/>
          <w:kern w:val="0"/>
          <w:sz w:val="24"/>
          <w:szCs w:val="24"/>
        </w:rPr>
        <w:t>测结果）</w:t>
      </w:r>
      <w:r w:rsidRPr="00410E04">
        <w:rPr>
          <w:rFonts w:ascii="Times New Roman" w:eastAsia="宋体" w:hAnsi="Times New Roman" w:cs="Times New Roman"/>
          <w:kern w:val="0"/>
          <w:sz w:val="24"/>
          <w:szCs w:val="24"/>
        </w:rPr>
        <w:t>。</w:t>
      </w:r>
    </w:p>
    <w:p w14:paraId="009A667E" w14:textId="201C1935" w:rsidR="00956CD7" w:rsidRPr="00410E04" w:rsidRDefault="00956CD7" w:rsidP="00956CD7">
      <w:pPr>
        <w:pStyle w:val="2"/>
        <w:rPr>
          <w:rFonts w:ascii="Times New Roman" w:hAnsi="Times New Roman"/>
        </w:rPr>
      </w:pPr>
      <w:bookmarkStart w:id="7" w:name="_Toc45702440"/>
      <w:r w:rsidRPr="00410E04">
        <w:rPr>
          <w:rFonts w:ascii="Times New Roman" w:hAnsi="Times New Roman"/>
        </w:rPr>
        <w:t>（三）监测方法</w:t>
      </w:r>
      <w:bookmarkEnd w:id="7"/>
    </w:p>
    <w:p w14:paraId="3E5AA220" w14:textId="78A406DC" w:rsidR="00956CD7" w:rsidRPr="00410E04" w:rsidRDefault="00956CD7" w:rsidP="00615F9D">
      <w:pPr>
        <w:pStyle w:val="a3"/>
        <w:numPr>
          <w:ilvl w:val="0"/>
          <w:numId w:val="42"/>
        </w:numPr>
        <w:adjustRightInd w:val="0"/>
        <w:snapToGrid w:val="0"/>
        <w:spacing w:afterLines="50" w:after="156" w:line="312" w:lineRule="auto"/>
        <w:ind w:left="851"/>
        <w:rPr>
          <w:rFonts w:ascii="Times New Roman" w:hAnsi="Times New Roman"/>
        </w:rPr>
      </w:pPr>
      <w:r w:rsidRPr="00410E04">
        <w:rPr>
          <w:rFonts w:ascii="Times New Roman" w:hAnsi="Times New Roman"/>
        </w:rPr>
        <w:t>鼠类宿主</w:t>
      </w:r>
    </w:p>
    <w:p w14:paraId="360A81DD" w14:textId="1280E3D8" w:rsidR="00956CD7" w:rsidRPr="00410E04" w:rsidRDefault="00956CD7" w:rsidP="00956CD7">
      <w:pPr>
        <w:pStyle w:val="a3"/>
        <w:adjustRightInd w:val="0"/>
        <w:snapToGrid w:val="0"/>
        <w:spacing w:afterLines="50" w:after="156" w:line="312" w:lineRule="auto"/>
        <w:ind w:firstLineChars="200" w:firstLine="480"/>
        <w:rPr>
          <w:rFonts w:ascii="Times New Roman" w:hAnsi="Times New Roman"/>
        </w:rPr>
      </w:pPr>
      <w:r w:rsidRPr="00410E04">
        <w:rPr>
          <w:rFonts w:ascii="Times New Roman" w:hAnsi="Times New Roman"/>
        </w:rPr>
        <w:t>参照《全国病媒生物监测实施方案》</w:t>
      </w:r>
      <w:r w:rsidRPr="00410E04">
        <w:rPr>
          <w:rFonts w:ascii="Times New Roman" w:hAnsi="Times New Roman"/>
        </w:rPr>
        <w:t>“</w:t>
      </w:r>
      <w:r w:rsidRPr="00410E04">
        <w:rPr>
          <w:rFonts w:ascii="Times New Roman" w:hAnsi="Times New Roman"/>
        </w:rPr>
        <w:t>鼠类监测实施方案</w:t>
      </w:r>
      <w:r w:rsidRPr="00410E04">
        <w:rPr>
          <w:rFonts w:ascii="Times New Roman" w:hAnsi="Times New Roman"/>
        </w:rPr>
        <w:t>”</w:t>
      </w:r>
      <w:r w:rsidRPr="00410E04">
        <w:rPr>
          <w:rFonts w:ascii="Times New Roman" w:hAnsi="Times New Roman"/>
        </w:rPr>
        <w:t>执行</w:t>
      </w:r>
      <w:r w:rsidR="009D2CCE" w:rsidRPr="00410E04">
        <w:rPr>
          <w:rFonts w:ascii="Times New Roman" w:hAnsi="Times New Roman"/>
        </w:rPr>
        <w:t>（</w:t>
      </w:r>
      <w:r w:rsidR="00F45F53" w:rsidRPr="00410E04">
        <w:rPr>
          <w:rFonts w:ascii="Times New Roman" w:hAnsi="Times New Roman"/>
        </w:rPr>
        <w:t>附表</w:t>
      </w:r>
      <w:r w:rsidR="00F45F53" w:rsidRPr="00410E04">
        <w:rPr>
          <w:rFonts w:ascii="Times New Roman" w:hAnsi="Times New Roman"/>
        </w:rPr>
        <w:t>1-1</w:t>
      </w:r>
      <w:r w:rsidR="009D2CCE" w:rsidRPr="00410E04">
        <w:rPr>
          <w:rFonts w:ascii="Times New Roman" w:hAnsi="Times New Roman"/>
        </w:rPr>
        <w:t>）</w:t>
      </w:r>
      <w:r w:rsidRPr="00410E04">
        <w:rPr>
          <w:rFonts w:ascii="Times New Roman" w:hAnsi="Times New Roman"/>
        </w:rPr>
        <w:t>。</w:t>
      </w:r>
    </w:p>
    <w:p w14:paraId="4C24D13A" w14:textId="689181E4" w:rsidR="00956CD7" w:rsidRPr="00410E04" w:rsidRDefault="00956CD7" w:rsidP="00615F9D">
      <w:pPr>
        <w:pStyle w:val="a3"/>
        <w:numPr>
          <w:ilvl w:val="0"/>
          <w:numId w:val="42"/>
        </w:numPr>
        <w:adjustRightInd w:val="0"/>
        <w:snapToGrid w:val="0"/>
        <w:spacing w:afterLines="50" w:after="156" w:line="312" w:lineRule="auto"/>
        <w:ind w:left="851"/>
        <w:rPr>
          <w:rFonts w:ascii="Times New Roman" w:hAnsi="Times New Roman"/>
        </w:rPr>
      </w:pPr>
      <w:r w:rsidRPr="00410E04">
        <w:rPr>
          <w:rFonts w:ascii="Times New Roman" w:hAnsi="Times New Roman"/>
        </w:rPr>
        <w:t>鼠传病原</w:t>
      </w:r>
    </w:p>
    <w:p w14:paraId="3B7B8506" w14:textId="695AEA81" w:rsidR="00956CD7" w:rsidRPr="00410E04" w:rsidRDefault="00956CD7" w:rsidP="00956CD7">
      <w:pPr>
        <w:pStyle w:val="a3"/>
        <w:adjustRightInd w:val="0"/>
        <w:snapToGrid w:val="0"/>
        <w:spacing w:afterLines="50" w:after="156" w:line="312" w:lineRule="auto"/>
        <w:ind w:firstLineChars="200" w:firstLine="480"/>
        <w:rPr>
          <w:rFonts w:ascii="Times New Roman" w:hAnsi="Times New Roman"/>
        </w:rPr>
      </w:pPr>
      <w:r w:rsidRPr="00410E04">
        <w:rPr>
          <w:rFonts w:ascii="Times New Roman" w:hAnsi="Times New Roman"/>
        </w:rPr>
        <w:t>鼠传病原</w:t>
      </w:r>
      <w:r w:rsidR="00A70D02" w:rsidRPr="00410E04">
        <w:rPr>
          <w:rFonts w:ascii="Times New Roman" w:hAnsi="Times New Roman"/>
        </w:rPr>
        <w:t>检</w:t>
      </w:r>
      <w:r w:rsidRPr="00410E04">
        <w:rPr>
          <w:rFonts w:ascii="Times New Roman" w:hAnsi="Times New Roman"/>
        </w:rPr>
        <w:t>测应用</w:t>
      </w:r>
      <w:r w:rsidRPr="00410E04">
        <w:rPr>
          <w:rFonts w:ascii="Times New Roman" w:hAnsi="Times New Roman"/>
        </w:rPr>
        <w:t>Taqman</w:t>
      </w:r>
      <w:r w:rsidRPr="00410E04">
        <w:rPr>
          <w:rFonts w:ascii="Times New Roman" w:hAnsi="Times New Roman"/>
        </w:rPr>
        <w:t>探针荧光定量</w:t>
      </w:r>
      <w:r w:rsidRPr="00410E04">
        <w:rPr>
          <w:rFonts w:ascii="Times New Roman" w:hAnsi="Times New Roman"/>
        </w:rPr>
        <w:t>PCR</w:t>
      </w:r>
      <w:r w:rsidR="005603E5" w:rsidRPr="00410E04">
        <w:rPr>
          <w:rFonts w:ascii="Times New Roman" w:hAnsi="Times New Roman"/>
        </w:rPr>
        <w:t>/RT-PCR</w:t>
      </w:r>
      <w:r w:rsidRPr="00410E04">
        <w:rPr>
          <w:rFonts w:ascii="Times New Roman" w:hAnsi="Times New Roman"/>
        </w:rPr>
        <w:t>方法（</w:t>
      </w:r>
      <w:r w:rsidR="00F45F53" w:rsidRPr="00410E04">
        <w:rPr>
          <w:rFonts w:ascii="Times New Roman" w:hAnsi="Times New Roman"/>
        </w:rPr>
        <w:t>附表</w:t>
      </w:r>
      <w:r w:rsidR="00F45F53" w:rsidRPr="00410E04">
        <w:rPr>
          <w:rFonts w:ascii="Times New Roman" w:hAnsi="Times New Roman"/>
        </w:rPr>
        <w:t>1-2</w:t>
      </w:r>
      <w:r w:rsidRPr="00410E04">
        <w:rPr>
          <w:rFonts w:ascii="Times New Roman" w:hAnsi="Times New Roman"/>
        </w:rPr>
        <w:t>）。</w:t>
      </w:r>
    </w:p>
    <w:p w14:paraId="0CAB00B0" w14:textId="72E2DA2B" w:rsidR="00956CD7" w:rsidRPr="00410E04" w:rsidRDefault="00956CD7" w:rsidP="00956CD7">
      <w:pPr>
        <w:pStyle w:val="a3"/>
        <w:adjustRightInd w:val="0"/>
        <w:snapToGrid w:val="0"/>
        <w:spacing w:afterLines="50" w:after="156" w:line="312" w:lineRule="auto"/>
        <w:ind w:firstLineChars="200" w:firstLine="480"/>
        <w:rPr>
          <w:rFonts w:ascii="Times New Roman" w:hAnsi="Times New Roman"/>
        </w:rPr>
      </w:pPr>
      <w:r w:rsidRPr="00410E04">
        <w:rPr>
          <w:rFonts w:ascii="Times New Roman" w:hAnsi="Times New Roman"/>
        </w:rPr>
        <w:t>具体操作主要包括组织</w:t>
      </w:r>
      <w:r w:rsidR="00CE0067" w:rsidRPr="00410E04">
        <w:rPr>
          <w:rFonts w:ascii="Times New Roman" w:hAnsi="Times New Roman"/>
        </w:rPr>
        <w:t>标本</w:t>
      </w:r>
      <w:r w:rsidR="00054E95" w:rsidRPr="00410E04">
        <w:rPr>
          <w:rFonts w:ascii="Times New Roman" w:hAnsi="Times New Roman"/>
        </w:rPr>
        <w:t>采集</w:t>
      </w:r>
      <w:r w:rsidRPr="00410E04">
        <w:rPr>
          <w:rFonts w:ascii="Times New Roman" w:hAnsi="Times New Roman"/>
        </w:rPr>
        <w:t>、保存和运输、核酸提取、</w:t>
      </w:r>
      <w:r w:rsidRPr="00410E04">
        <w:rPr>
          <w:rFonts w:ascii="Times New Roman" w:hAnsi="Times New Roman"/>
        </w:rPr>
        <w:t>PCR</w:t>
      </w:r>
      <w:r w:rsidRPr="00410E04">
        <w:rPr>
          <w:rFonts w:ascii="Times New Roman" w:hAnsi="Times New Roman"/>
        </w:rPr>
        <w:t>扩增、结果判读和数据分析。方法参见</w:t>
      </w:r>
      <w:r w:rsidR="00F45F53" w:rsidRPr="00410E04">
        <w:rPr>
          <w:rFonts w:ascii="Times New Roman" w:hAnsi="Times New Roman"/>
        </w:rPr>
        <w:t>附件</w:t>
      </w:r>
      <w:r w:rsidR="00F45F53" w:rsidRPr="00410E04">
        <w:rPr>
          <w:rFonts w:ascii="Times New Roman" w:hAnsi="Times New Roman"/>
        </w:rPr>
        <w:t>1-1</w:t>
      </w:r>
      <w:r w:rsidRPr="00410E04">
        <w:rPr>
          <w:rFonts w:ascii="Times New Roman" w:hAnsi="Times New Roman"/>
        </w:rPr>
        <w:t>、</w:t>
      </w:r>
      <w:r w:rsidR="00F45F53" w:rsidRPr="00410E04">
        <w:rPr>
          <w:rFonts w:ascii="Times New Roman" w:hAnsi="Times New Roman"/>
        </w:rPr>
        <w:t>附件</w:t>
      </w:r>
      <w:r w:rsidR="00F45F53" w:rsidRPr="00410E04">
        <w:rPr>
          <w:rFonts w:ascii="Times New Roman" w:hAnsi="Times New Roman"/>
        </w:rPr>
        <w:t>1-2</w:t>
      </w:r>
      <w:r w:rsidR="00556252" w:rsidRPr="00410E04">
        <w:rPr>
          <w:rFonts w:ascii="Times New Roman" w:hAnsi="Times New Roman"/>
        </w:rPr>
        <w:t>、</w:t>
      </w:r>
      <w:r w:rsidR="00F45F53" w:rsidRPr="00410E04">
        <w:rPr>
          <w:rFonts w:ascii="Times New Roman" w:hAnsi="Times New Roman"/>
        </w:rPr>
        <w:t>附件</w:t>
      </w:r>
      <w:r w:rsidR="00F45F53" w:rsidRPr="00410E04">
        <w:rPr>
          <w:rFonts w:ascii="Times New Roman" w:hAnsi="Times New Roman"/>
        </w:rPr>
        <w:t>1-3</w:t>
      </w:r>
      <w:r w:rsidR="00556252" w:rsidRPr="00410E04">
        <w:rPr>
          <w:rFonts w:ascii="Times New Roman" w:hAnsi="Times New Roman"/>
        </w:rPr>
        <w:t>和</w:t>
      </w:r>
      <w:r w:rsidR="00F45F53" w:rsidRPr="00410E04">
        <w:rPr>
          <w:rFonts w:ascii="Times New Roman" w:hAnsi="Times New Roman"/>
        </w:rPr>
        <w:t>附件</w:t>
      </w:r>
      <w:r w:rsidR="00F45F53" w:rsidRPr="00410E04">
        <w:rPr>
          <w:rFonts w:ascii="Times New Roman" w:hAnsi="Times New Roman"/>
        </w:rPr>
        <w:t>1-4</w:t>
      </w:r>
      <w:r w:rsidRPr="00410E04">
        <w:rPr>
          <w:rFonts w:ascii="Times New Roman" w:hAnsi="Times New Roman"/>
        </w:rPr>
        <w:t>。</w:t>
      </w:r>
    </w:p>
    <w:p w14:paraId="17461AAF" w14:textId="4E3C9D5C" w:rsidR="00956CD7" w:rsidRPr="00410E04" w:rsidRDefault="00956CD7" w:rsidP="00956CD7">
      <w:pPr>
        <w:pStyle w:val="2"/>
        <w:rPr>
          <w:rFonts w:ascii="Times New Roman" w:hAnsi="Times New Roman"/>
        </w:rPr>
      </w:pPr>
      <w:bookmarkStart w:id="8" w:name="_Toc45702441"/>
      <w:r w:rsidRPr="00410E04">
        <w:rPr>
          <w:rFonts w:ascii="Times New Roman" w:hAnsi="Times New Roman"/>
        </w:rPr>
        <w:t>（四）生物安全与防护</w:t>
      </w:r>
      <w:bookmarkEnd w:id="8"/>
    </w:p>
    <w:p w14:paraId="777A6EA2" w14:textId="54B2FB6A" w:rsidR="00956CD7" w:rsidRPr="00410E04" w:rsidRDefault="00CE0067" w:rsidP="00956CD7">
      <w:pPr>
        <w:pStyle w:val="a3"/>
        <w:adjustRightInd w:val="0"/>
        <w:snapToGrid w:val="0"/>
        <w:spacing w:afterLines="50" w:after="156" w:line="312" w:lineRule="auto"/>
        <w:ind w:firstLineChars="200" w:firstLine="480"/>
        <w:rPr>
          <w:rFonts w:ascii="Times New Roman" w:hAnsi="Times New Roman"/>
        </w:rPr>
      </w:pPr>
      <w:r w:rsidRPr="00410E04">
        <w:rPr>
          <w:rFonts w:ascii="Times New Roman" w:hAnsi="Times New Roman"/>
        </w:rPr>
        <w:t>在从事</w:t>
      </w:r>
      <w:r w:rsidR="00956CD7" w:rsidRPr="00410E04">
        <w:rPr>
          <w:rFonts w:ascii="Times New Roman" w:hAnsi="Times New Roman"/>
        </w:rPr>
        <w:t>鼠类动物、生物组织</w:t>
      </w:r>
      <w:r w:rsidRPr="00410E04">
        <w:rPr>
          <w:rFonts w:ascii="Times New Roman" w:hAnsi="Times New Roman"/>
        </w:rPr>
        <w:t>标本</w:t>
      </w:r>
      <w:r w:rsidR="00956CD7" w:rsidRPr="00410E04">
        <w:rPr>
          <w:rFonts w:ascii="Times New Roman" w:hAnsi="Times New Roman"/>
        </w:rPr>
        <w:t>采集和相关实验室操作时的生物安全和个人防护参照《全国病媒生物监测实施方案》执行，相关操作不</w:t>
      </w:r>
      <w:r w:rsidR="00890618" w:rsidRPr="00410E04">
        <w:rPr>
          <w:rFonts w:ascii="Times New Roman" w:hAnsi="Times New Roman"/>
        </w:rPr>
        <w:t>可</w:t>
      </w:r>
      <w:r w:rsidR="00956CD7" w:rsidRPr="00410E04">
        <w:rPr>
          <w:rFonts w:ascii="Times New Roman" w:hAnsi="Times New Roman"/>
        </w:rPr>
        <w:t>造成人员感染和环境污染。</w:t>
      </w:r>
    </w:p>
    <w:p w14:paraId="2EF32C7F" w14:textId="6922BFE1" w:rsidR="00956CD7" w:rsidRPr="00410E04" w:rsidRDefault="0043129D" w:rsidP="00956CD7">
      <w:pPr>
        <w:pStyle w:val="a3"/>
        <w:adjustRightInd w:val="0"/>
        <w:snapToGrid w:val="0"/>
        <w:spacing w:afterLines="50" w:after="156" w:line="312" w:lineRule="auto"/>
        <w:ind w:firstLineChars="200" w:firstLine="480"/>
        <w:rPr>
          <w:rFonts w:ascii="Times New Roman" w:hAnsi="Times New Roman"/>
        </w:rPr>
      </w:pPr>
      <w:r w:rsidRPr="00410E04">
        <w:rPr>
          <w:rFonts w:ascii="Times New Roman" w:hAnsi="Times New Roman"/>
        </w:rPr>
        <w:t>在从事</w:t>
      </w:r>
      <w:r w:rsidR="00956CD7" w:rsidRPr="00410E04">
        <w:rPr>
          <w:rFonts w:ascii="Times New Roman" w:hAnsi="Times New Roman"/>
        </w:rPr>
        <w:t>病原检测</w:t>
      </w:r>
      <w:r w:rsidRPr="00410E04">
        <w:rPr>
          <w:rFonts w:ascii="Times New Roman" w:hAnsi="Times New Roman"/>
        </w:rPr>
        <w:t>相关</w:t>
      </w:r>
      <w:r w:rsidR="00956CD7" w:rsidRPr="00410E04">
        <w:rPr>
          <w:rFonts w:ascii="Times New Roman" w:hAnsi="Times New Roman"/>
        </w:rPr>
        <w:t>操作</w:t>
      </w:r>
      <w:r w:rsidRPr="00410E04">
        <w:rPr>
          <w:rFonts w:ascii="Times New Roman" w:hAnsi="Times New Roman"/>
        </w:rPr>
        <w:t>时，按照</w:t>
      </w:r>
      <w:r w:rsidR="00956CD7" w:rsidRPr="00410E04">
        <w:rPr>
          <w:rFonts w:ascii="Times New Roman" w:hAnsi="Times New Roman"/>
        </w:rPr>
        <w:t>有关病原的生物安全等级要求，参照国家</w:t>
      </w:r>
      <w:r w:rsidR="00956CD7" w:rsidRPr="00410E04">
        <w:rPr>
          <w:rFonts w:ascii="Times New Roman" w:hAnsi="Times New Roman"/>
        </w:rPr>
        <w:lastRenderedPageBreak/>
        <w:t>卫生健康委颁布的</w:t>
      </w:r>
      <w:r w:rsidR="00175BB8" w:rsidRPr="00410E04">
        <w:rPr>
          <w:rFonts w:ascii="Times New Roman" w:hAnsi="Times New Roman"/>
        </w:rPr>
        <w:t>《人间传染的病原微生物名录》</w:t>
      </w:r>
      <w:r w:rsidR="00956CD7" w:rsidRPr="00410E04">
        <w:rPr>
          <w:rFonts w:ascii="Times New Roman" w:hAnsi="Times New Roman"/>
        </w:rPr>
        <w:t>、《病原微生物实验室生物安全管理条例</w:t>
      </w:r>
      <w:r w:rsidR="00956CD7" w:rsidRPr="00410E04">
        <w:rPr>
          <w:rFonts w:ascii="Times New Roman" w:hAnsi="Times New Roman"/>
        </w:rPr>
        <w:t>(</w:t>
      </w:r>
      <w:r w:rsidR="00956CD7" w:rsidRPr="00410E04">
        <w:rPr>
          <w:rFonts w:ascii="Times New Roman" w:hAnsi="Times New Roman"/>
        </w:rPr>
        <w:t>国务院第</w:t>
      </w:r>
      <w:r w:rsidR="00956CD7" w:rsidRPr="00410E04">
        <w:rPr>
          <w:rFonts w:ascii="Times New Roman" w:hAnsi="Times New Roman"/>
        </w:rPr>
        <w:t>424</w:t>
      </w:r>
      <w:r w:rsidR="00956CD7" w:rsidRPr="00410E04">
        <w:rPr>
          <w:rFonts w:ascii="Times New Roman" w:hAnsi="Times New Roman"/>
        </w:rPr>
        <w:t>号令</w:t>
      </w:r>
      <w:r w:rsidR="00956CD7" w:rsidRPr="00410E04">
        <w:rPr>
          <w:rFonts w:ascii="Times New Roman" w:hAnsi="Times New Roman"/>
        </w:rPr>
        <w:t>)</w:t>
      </w:r>
      <w:r w:rsidR="00956CD7" w:rsidRPr="00410E04">
        <w:rPr>
          <w:rFonts w:ascii="Times New Roman" w:hAnsi="Times New Roman"/>
        </w:rPr>
        <w:t>》、</w:t>
      </w:r>
      <w:r w:rsidR="00C520D5" w:rsidRPr="00410E04">
        <w:rPr>
          <w:rFonts w:ascii="Times New Roman" w:hAnsi="Times New Roman"/>
        </w:rPr>
        <w:t>《</w:t>
      </w:r>
      <w:r w:rsidR="0051717F" w:rsidRPr="00410E04">
        <w:rPr>
          <w:rFonts w:ascii="Times New Roman" w:hAnsi="Times New Roman"/>
        </w:rPr>
        <w:t>实验室生物安全通用要求（</w:t>
      </w:r>
      <w:r w:rsidR="0051717F" w:rsidRPr="00410E04">
        <w:rPr>
          <w:rFonts w:ascii="Times New Roman" w:hAnsi="Times New Roman"/>
        </w:rPr>
        <w:t>GB19489-2008</w:t>
      </w:r>
      <w:r w:rsidR="0051717F" w:rsidRPr="00410E04">
        <w:rPr>
          <w:rFonts w:ascii="Times New Roman" w:hAnsi="Times New Roman"/>
        </w:rPr>
        <w:t>）》和《病原微生物实验室生物安全通用准则（</w:t>
      </w:r>
      <w:r w:rsidR="0051717F" w:rsidRPr="00410E04">
        <w:rPr>
          <w:rFonts w:ascii="Times New Roman" w:hAnsi="Times New Roman"/>
        </w:rPr>
        <w:t>WS233-2017</w:t>
      </w:r>
      <w:r w:rsidR="0051717F" w:rsidRPr="00410E04">
        <w:rPr>
          <w:rFonts w:ascii="Times New Roman" w:hAnsi="Times New Roman"/>
        </w:rPr>
        <w:t>）》</w:t>
      </w:r>
      <w:r w:rsidR="00956CD7" w:rsidRPr="00410E04">
        <w:rPr>
          <w:rFonts w:ascii="Times New Roman" w:hAnsi="Times New Roman"/>
        </w:rPr>
        <w:t>、《可感染人类的高致病性病原微生物菌</w:t>
      </w:r>
      <w:r w:rsidR="00956CD7" w:rsidRPr="00410E04">
        <w:rPr>
          <w:rFonts w:ascii="Times New Roman" w:hAnsi="Times New Roman"/>
        </w:rPr>
        <w:t>(</w:t>
      </w:r>
      <w:r w:rsidR="00956CD7" w:rsidRPr="00410E04">
        <w:rPr>
          <w:rFonts w:ascii="Times New Roman" w:hAnsi="Times New Roman"/>
        </w:rPr>
        <w:t>毒）种或样本运输管理规定》、《医疗废物管理条例》以及各实验室内部管理准则</w:t>
      </w:r>
      <w:r w:rsidR="00890618" w:rsidRPr="00410E04">
        <w:rPr>
          <w:rFonts w:ascii="Times New Roman" w:hAnsi="Times New Roman"/>
        </w:rPr>
        <w:t>执行</w:t>
      </w:r>
      <w:r w:rsidR="00956CD7" w:rsidRPr="00410E04">
        <w:rPr>
          <w:rFonts w:ascii="Times New Roman" w:hAnsi="Times New Roman"/>
        </w:rPr>
        <w:t>。</w:t>
      </w:r>
    </w:p>
    <w:p w14:paraId="41FED07D" w14:textId="419E1147" w:rsidR="00956CD7" w:rsidRPr="00410E04" w:rsidRDefault="00956CD7" w:rsidP="00956CD7">
      <w:pPr>
        <w:pStyle w:val="1"/>
        <w:rPr>
          <w:rFonts w:ascii="Times New Roman" w:hAnsi="Times New Roman" w:cs="Times New Roman"/>
        </w:rPr>
      </w:pPr>
      <w:bookmarkStart w:id="9" w:name="_Toc45702041"/>
      <w:bookmarkStart w:id="10" w:name="_Toc45702442"/>
      <w:r w:rsidRPr="00410E04">
        <w:rPr>
          <w:rFonts w:ascii="Times New Roman" w:hAnsi="Times New Roman" w:cs="Times New Roman"/>
        </w:rPr>
        <w:t>三、监测系统组成和职责</w:t>
      </w:r>
      <w:bookmarkEnd w:id="9"/>
      <w:bookmarkEnd w:id="10"/>
    </w:p>
    <w:p w14:paraId="46D5F3D8" w14:textId="580A9BE6" w:rsidR="00956CD7" w:rsidRPr="00410E04" w:rsidRDefault="00956CD7" w:rsidP="00956CD7">
      <w:pPr>
        <w:pStyle w:val="2"/>
        <w:rPr>
          <w:rFonts w:ascii="Times New Roman" w:hAnsi="Times New Roman"/>
        </w:rPr>
      </w:pPr>
      <w:bookmarkStart w:id="11" w:name="_Toc45702443"/>
      <w:r w:rsidRPr="00410E04">
        <w:rPr>
          <w:rFonts w:ascii="Times New Roman" w:hAnsi="Times New Roman"/>
        </w:rPr>
        <w:t>（一）监测系统</w:t>
      </w:r>
      <w:bookmarkEnd w:id="11"/>
    </w:p>
    <w:p w14:paraId="18F87CFD" w14:textId="54937A5D" w:rsidR="00956CD7" w:rsidRPr="00410E04" w:rsidRDefault="00591B41" w:rsidP="00956CD7">
      <w:pPr>
        <w:pStyle w:val="a3"/>
        <w:adjustRightInd w:val="0"/>
        <w:snapToGrid w:val="0"/>
        <w:spacing w:afterLines="50" w:after="156" w:line="312" w:lineRule="auto"/>
        <w:ind w:firstLineChars="200" w:firstLine="480"/>
        <w:rPr>
          <w:rFonts w:ascii="Times New Roman" w:hAnsi="Times New Roman"/>
        </w:rPr>
      </w:pPr>
      <w:bookmarkStart w:id="12" w:name="_Hlk48047776"/>
      <w:r w:rsidRPr="00591B41">
        <w:rPr>
          <w:rFonts w:ascii="Times New Roman" w:hAnsi="Times New Roman"/>
        </w:rPr>
        <w:t>以全国病媒生物监测系统为依托，监测系统由中国疾病预防控制中心传染病预防控制所及各级疾病预防控制中心组成。</w:t>
      </w:r>
      <w:bookmarkEnd w:id="12"/>
    </w:p>
    <w:p w14:paraId="0FDFAF62" w14:textId="17EAF48B" w:rsidR="00956CD7" w:rsidRPr="00410E04" w:rsidRDefault="00956CD7" w:rsidP="00956CD7">
      <w:pPr>
        <w:pStyle w:val="2"/>
        <w:rPr>
          <w:rFonts w:ascii="Times New Roman" w:hAnsi="Times New Roman"/>
        </w:rPr>
      </w:pPr>
      <w:bookmarkStart w:id="13" w:name="_Toc45702444"/>
      <w:r w:rsidRPr="00410E04">
        <w:rPr>
          <w:rFonts w:ascii="Times New Roman" w:hAnsi="Times New Roman"/>
        </w:rPr>
        <w:t>（二）分工和职责</w:t>
      </w:r>
      <w:bookmarkEnd w:id="13"/>
    </w:p>
    <w:p w14:paraId="1358024B" w14:textId="77777777" w:rsidR="00956CD7" w:rsidRPr="00410E04" w:rsidRDefault="00956CD7" w:rsidP="00956CD7">
      <w:pPr>
        <w:pStyle w:val="a3"/>
        <w:numPr>
          <w:ilvl w:val="0"/>
          <w:numId w:val="19"/>
        </w:numPr>
        <w:adjustRightInd w:val="0"/>
        <w:snapToGrid w:val="0"/>
        <w:spacing w:afterLines="50" w:after="156" w:line="312" w:lineRule="auto"/>
        <w:ind w:leftChars="200" w:left="840"/>
        <w:rPr>
          <w:rFonts w:ascii="Times New Roman" w:hAnsi="Times New Roman"/>
        </w:rPr>
      </w:pPr>
      <w:r w:rsidRPr="00410E04">
        <w:rPr>
          <w:rFonts w:ascii="Times New Roman" w:hAnsi="Times New Roman"/>
        </w:rPr>
        <w:t>中国疾病预防控制中心传染病所</w:t>
      </w:r>
    </w:p>
    <w:p w14:paraId="325CB9DC" w14:textId="77777777" w:rsidR="00956CD7" w:rsidRPr="00410E04" w:rsidRDefault="00956CD7" w:rsidP="00956CD7">
      <w:pPr>
        <w:pStyle w:val="a3"/>
        <w:adjustRightInd w:val="0"/>
        <w:snapToGrid w:val="0"/>
        <w:spacing w:afterLines="50" w:after="156" w:line="312" w:lineRule="auto"/>
        <w:ind w:leftChars="200" w:left="420" w:firstLineChars="200" w:firstLine="480"/>
        <w:rPr>
          <w:rFonts w:ascii="Times New Roman" w:hAnsi="Times New Roman"/>
        </w:rPr>
      </w:pPr>
      <w:r w:rsidRPr="00410E04">
        <w:rPr>
          <w:rFonts w:ascii="Times New Roman" w:hAnsi="Times New Roman"/>
        </w:rPr>
        <w:t>负责《全国病媒生物病原学监测方案》（以下简称《方案》）的制定、组织、协调和督导；承担病媒生物病原学监测的技术指导和培训，提供阳性对照标准品，负责监测信息的收集、整理、分析、总结和反馈；并进行监测工作的督查和质量控制。</w:t>
      </w:r>
    </w:p>
    <w:p w14:paraId="2A52F2C2" w14:textId="77777777" w:rsidR="00956CD7" w:rsidRPr="00410E04" w:rsidRDefault="00956CD7" w:rsidP="00956CD7">
      <w:pPr>
        <w:pStyle w:val="a3"/>
        <w:numPr>
          <w:ilvl w:val="0"/>
          <w:numId w:val="19"/>
        </w:numPr>
        <w:adjustRightInd w:val="0"/>
        <w:snapToGrid w:val="0"/>
        <w:spacing w:afterLines="50" w:after="156" w:line="312" w:lineRule="auto"/>
        <w:ind w:leftChars="200" w:left="840"/>
        <w:rPr>
          <w:rFonts w:ascii="Times New Roman" w:hAnsi="Times New Roman"/>
        </w:rPr>
      </w:pPr>
      <w:r w:rsidRPr="00410E04">
        <w:rPr>
          <w:rFonts w:ascii="Times New Roman" w:hAnsi="Times New Roman"/>
        </w:rPr>
        <w:t>省</w:t>
      </w:r>
      <w:r w:rsidRPr="00410E04">
        <w:rPr>
          <w:rFonts w:ascii="Times New Roman" w:hAnsi="Times New Roman"/>
        </w:rPr>
        <w:t>(</w:t>
      </w:r>
      <w:r w:rsidRPr="00410E04">
        <w:rPr>
          <w:rFonts w:ascii="Times New Roman" w:hAnsi="Times New Roman"/>
        </w:rPr>
        <w:t>自治区，直辖市</w:t>
      </w:r>
      <w:r w:rsidRPr="00410E04">
        <w:rPr>
          <w:rFonts w:ascii="Times New Roman" w:hAnsi="Times New Roman"/>
        </w:rPr>
        <w:t>)</w:t>
      </w:r>
      <w:r w:rsidRPr="00410E04">
        <w:rPr>
          <w:rFonts w:ascii="Times New Roman" w:hAnsi="Times New Roman"/>
        </w:rPr>
        <w:t>疾病预防控制部门</w:t>
      </w:r>
    </w:p>
    <w:p w14:paraId="4B37BB0B" w14:textId="7F7A5F26" w:rsidR="00956CD7" w:rsidRPr="00410E04" w:rsidRDefault="00956CD7" w:rsidP="00956CD7">
      <w:pPr>
        <w:pStyle w:val="a3"/>
        <w:adjustRightInd w:val="0"/>
        <w:snapToGrid w:val="0"/>
        <w:spacing w:afterLines="50" w:after="156" w:line="312" w:lineRule="auto"/>
        <w:ind w:leftChars="200" w:left="420" w:firstLineChars="200" w:firstLine="480"/>
        <w:rPr>
          <w:rFonts w:ascii="Times New Roman" w:hAnsi="Times New Roman"/>
        </w:rPr>
      </w:pPr>
      <w:r w:rsidRPr="00410E04">
        <w:rPr>
          <w:rFonts w:ascii="Times New Roman" w:hAnsi="Times New Roman"/>
        </w:rPr>
        <w:t>按照《方案》要求，落实开展辖区内监测工作；确定一名主管领导负责协调，督促检查监测方案落实；按时上报</w:t>
      </w:r>
      <w:r w:rsidR="00352E71" w:rsidRPr="00410E04">
        <w:rPr>
          <w:rFonts w:ascii="Times New Roman" w:hAnsi="Times New Roman"/>
        </w:rPr>
        <w:t>和</w:t>
      </w:r>
      <w:r w:rsidRPr="00410E04">
        <w:rPr>
          <w:rFonts w:ascii="Times New Roman" w:hAnsi="Times New Roman"/>
        </w:rPr>
        <w:t>分析</w:t>
      </w:r>
      <w:r w:rsidR="00684C70" w:rsidRPr="00410E04">
        <w:rPr>
          <w:rFonts w:ascii="Times New Roman" w:hAnsi="Times New Roman"/>
        </w:rPr>
        <w:t>辖区内</w:t>
      </w:r>
      <w:r w:rsidRPr="00410E04">
        <w:rPr>
          <w:rFonts w:ascii="Times New Roman" w:hAnsi="Times New Roman"/>
        </w:rPr>
        <w:t>监测结果。</w:t>
      </w:r>
    </w:p>
    <w:p w14:paraId="340F622C" w14:textId="21BEC327" w:rsidR="00956CD7" w:rsidRPr="00410E04" w:rsidRDefault="00956CD7" w:rsidP="00956CD7">
      <w:pPr>
        <w:pStyle w:val="1"/>
        <w:rPr>
          <w:rFonts w:ascii="Times New Roman" w:hAnsi="Times New Roman" w:cs="Times New Roman"/>
        </w:rPr>
      </w:pPr>
      <w:bookmarkStart w:id="14" w:name="_Toc45702042"/>
      <w:bookmarkStart w:id="15" w:name="_Toc45702445"/>
      <w:r w:rsidRPr="00410E04">
        <w:rPr>
          <w:rFonts w:ascii="Times New Roman" w:hAnsi="Times New Roman" w:cs="Times New Roman"/>
        </w:rPr>
        <w:t>四、数据收集、分析与上报</w:t>
      </w:r>
      <w:bookmarkEnd w:id="14"/>
      <w:bookmarkEnd w:id="15"/>
    </w:p>
    <w:p w14:paraId="4D360F45" w14:textId="0190824D" w:rsidR="00956CD7" w:rsidRPr="00410E04" w:rsidRDefault="00956CD7" w:rsidP="00956CD7">
      <w:pPr>
        <w:pStyle w:val="2"/>
        <w:rPr>
          <w:rFonts w:ascii="Times New Roman" w:hAnsi="Times New Roman"/>
        </w:rPr>
      </w:pPr>
      <w:bookmarkStart w:id="16" w:name="_Toc45702446"/>
      <w:r w:rsidRPr="00410E04">
        <w:rPr>
          <w:rFonts w:ascii="Times New Roman" w:hAnsi="Times New Roman"/>
        </w:rPr>
        <w:t>（一）数据收集内容</w:t>
      </w:r>
      <w:bookmarkEnd w:id="16"/>
    </w:p>
    <w:p w14:paraId="2DF4A960" w14:textId="63291457" w:rsidR="00956CD7" w:rsidRPr="00410E04" w:rsidRDefault="00426BC4" w:rsidP="00956CD7">
      <w:pPr>
        <w:pStyle w:val="a3"/>
        <w:numPr>
          <w:ilvl w:val="0"/>
          <w:numId w:val="18"/>
        </w:numPr>
        <w:adjustRightInd w:val="0"/>
        <w:snapToGrid w:val="0"/>
        <w:spacing w:afterLines="50" w:after="156" w:line="312" w:lineRule="auto"/>
        <w:rPr>
          <w:rFonts w:ascii="Times New Roman" w:hAnsi="Times New Roman"/>
        </w:rPr>
      </w:pPr>
      <w:r w:rsidRPr="00410E04">
        <w:rPr>
          <w:rFonts w:ascii="Times New Roman" w:hAnsi="Times New Roman"/>
        </w:rPr>
        <w:t>病媒生物鼠传病原学监测</w:t>
      </w:r>
      <w:proofErr w:type="gramStart"/>
      <w:r w:rsidR="00956CD7" w:rsidRPr="00410E04">
        <w:rPr>
          <w:rFonts w:ascii="Times New Roman" w:hAnsi="Times New Roman"/>
        </w:rPr>
        <w:t>—</w:t>
      </w:r>
      <w:r w:rsidR="00956CD7" w:rsidRPr="00410E04">
        <w:rPr>
          <w:rFonts w:ascii="Times New Roman" w:hAnsi="Times New Roman"/>
        </w:rPr>
        <w:t>动物</w:t>
      </w:r>
      <w:proofErr w:type="gramEnd"/>
      <w:r w:rsidR="00956CD7" w:rsidRPr="00410E04">
        <w:rPr>
          <w:rFonts w:ascii="Times New Roman" w:hAnsi="Times New Roman"/>
        </w:rPr>
        <w:t>采集情况登记表（</w:t>
      </w:r>
      <w:r w:rsidR="00F45F53" w:rsidRPr="00410E04">
        <w:rPr>
          <w:rFonts w:ascii="Times New Roman" w:hAnsi="Times New Roman"/>
        </w:rPr>
        <w:t>附表</w:t>
      </w:r>
      <w:r w:rsidR="00F45F53" w:rsidRPr="00410E04">
        <w:rPr>
          <w:rFonts w:ascii="Times New Roman" w:hAnsi="Times New Roman"/>
        </w:rPr>
        <w:t>1-3</w:t>
      </w:r>
      <w:r w:rsidR="00956CD7" w:rsidRPr="00410E04">
        <w:rPr>
          <w:rFonts w:ascii="Times New Roman" w:hAnsi="Times New Roman"/>
        </w:rPr>
        <w:t>）</w:t>
      </w:r>
    </w:p>
    <w:p w14:paraId="1E12A384" w14:textId="22766AFF" w:rsidR="00956CD7" w:rsidRPr="00410E04" w:rsidRDefault="00426BC4" w:rsidP="00956CD7">
      <w:pPr>
        <w:pStyle w:val="a3"/>
        <w:numPr>
          <w:ilvl w:val="0"/>
          <w:numId w:val="18"/>
        </w:numPr>
        <w:adjustRightInd w:val="0"/>
        <w:snapToGrid w:val="0"/>
        <w:spacing w:afterLines="50" w:after="156" w:line="312" w:lineRule="auto"/>
        <w:rPr>
          <w:rFonts w:ascii="Times New Roman" w:hAnsi="Times New Roman"/>
        </w:rPr>
      </w:pPr>
      <w:r w:rsidRPr="00410E04">
        <w:rPr>
          <w:rFonts w:ascii="Times New Roman" w:hAnsi="Times New Roman"/>
        </w:rPr>
        <w:t>病媒生物鼠传病原学监测</w:t>
      </w:r>
      <w:r w:rsidR="00956CD7" w:rsidRPr="00410E04">
        <w:rPr>
          <w:rFonts w:ascii="Times New Roman" w:hAnsi="Times New Roman"/>
        </w:rPr>
        <w:t>—</w:t>
      </w:r>
      <w:r w:rsidR="00352E71" w:rsidRPr="00410E04">
        <w:rPr>
          <w:rFonts w:ascii="Times New Roman" w:hAnsi="Times New Roman"/>
        </w:rPr>
        <w:t>实时荧光定量</w:t>
      </w:r>
      <w:r w:rsidR="00352E71" w:rsidRPr="00410E04">
        <w:rPr>
          <w:rFonts w:ascii="Times New Roman" w:hAnsi="Times New Roman"/>
        </w:rPr>
        <w:t>PCR</w:t>
      </w:r>
      <w:r w:rsidR="00B34C5B" w:rsidRPr="00410E04">
        <w:rPr>
          <w:rFonts w:ascii="Times New Roman" w:hAnsi="Times New Roman"/>
        </w:rPr>
        <w:t>/RT-PCR</w:t>
      </w:r>
      <w:r w:rsidR="00352E71" w:rsidRPr="00410E04">
        <w:rPr>
          <w:rFonts w:ascii="Times New Roman" w:hAnsi="Times New Roman"/>
        </w:rPr>
        <w:t>法检测鼠传病原结果记录表</w:t>
      </w:r>
      <w:r w:rsidR="00956CD7" w:rsidRPr="00410E04">
        <w:rPr>
          <w:rFonts w:ascii="Times New Roman" w:hAnsi="Times New Roman"/>
        </w:rPr>
        <w:t>（</w:t>
      </w:r>
      <w:r w:rsidR="00F45F53" w:rsidRPr="00410E04">
        <w:rPr>
          <w:rFonts w:ascii="Times New Roman" w:hAnsi="Times New Roman"/>
        </w:rPr>
        <w:t>附表</w:t>
      </w:r>
      <w:r w:rsidR="00F45F53" w:rsidRPr="00410E04">
        <w:rPr>
          <w:rFonts w:ascii="Times New Roman" w:hAnsi="Times New Roman"/>
        </w:rPr>
        <w:t>1-4</w:t>
      </w:r>
      <w:r w:rsidR="00956CD7" w:rsidRPr="00410E04">
        <w:rPr>
          <w:rFonts w:ascii="Times New Roman" w:hAnsi="Times New Roman"/>
        </w:rPr>
        <w:t>）</w:t>
      </w:r>
    </w:p>
    <w:p w14:paraId="4C17B80C" w14:textId="43C3C907" w:rsidR="00956CD7" w:rsidRPr="00410E04" w:rsidRDefault="00426BC4" w:rsidP="00956CD7">
      <w:pPr>
        <w:pStyle w:val="a3"/>
        <w:numPr>
          <w:ilvl w:val="0"/>
          <w:numId w:val="18"/>
        </w:numPr>
        <w:adjustRightInd w:val="0"/>
        <w:snapToGrid w:val="0"/>
        <w:spacing w:afterLines="50" w:after="156" w:line="312" w:lineRule="auto"/>
        <w:rPr>
          <w:rFonts w:ascii="Times New Roman" w:hAnsi="Times New Roman"/>
        </w:rPr>
      </w:pPr>
      <w:r w:rsidRPr="00410E04">
        <w:rPr>
          <w:rFonts w:ascii="Times New Roman" w:hAnsi="Times New Roman"/>
        </w:rPr>
        <w:t>病媒生物鼠传病原学监测</w:t>
      </w:r>
      <w:r w:rsidR="00956CD7" w:rsidRPr="00410E04">
        <w:rPr>
          <w:rFonts w:ascii="Times New Roman" w:hAnsi="Times New Roman"/>
        </w:rPr>
        <w:t>—</w:t>
      </w:r>
      <w:r w:rsidR="00956CD7" w:rsidRPr="00410E04">
        <w:rPr>
          <w:rFonts w:ascii="Times New Roman" w:hAnsi="Times New Roman"/>
        </w:rPr>
        <w:t>监测点宿主动物带菌</w:t>
      </w:r>
      <w:r w:rsidR="00256596" w:rsidRPr="00410E04">
        <w:rPr>
          <w:rFonts w:ascii="Times New Roman" w:hAnsi="Times New Roman"/>
        </w:rPr>
        <w:t>（毒）</w:t>
      </w:r>
      <w:r w:rsidR="00956CD7" w:rsidRPr="00410E04">
        <w:rPr>
          <w:rFonts w:ascii="Times New Roman" w:hAnsi="Times New Roman"/>
        </w:rPr>
        <w:t>率调查表（</w:t>
      </w:r>
      <w:r w:rsidR="00F45F53" w:rsidRPr="00410E04">
        <w:rPr>
          <w:rFonts w:ascii="Times New Roman" w:hAnsi="Times New Roman"/>
        </w:rPr>
        <w:t>附表</w:t>
      </w:r>
      <w:r w:rsidR="00F45F53" w:rsidRPr="00410E04">
        <w:rPr>
          <w:rFonts w:ascii="Times New Roman" w:hAnsi="Times New Roman"/>
        </w:rPr>
        <w:t>1-5</w:t>
      </w:r>
      <w:r w:rsidR="00956CD7" w:rsidRPr="00410E04">
        <w:rPr>
          <w:rFonts w:ascii="Times New Roman" w:hAnsi="Times New Roman"/>
        </w:rPr>
        <w:t>）</w:t>
      </w:r>
    </w:p>
    <w:p w14:paraId="27DDE10B" w14:textId="755EBEC3" w:rsidR="00956CD7" w:rsidRPr="00410E04" w:rsidRDefault="00426BC4" w:rsidP="00956CD7">
      <w:pPr>
        <w:pStyle w:val="a3"/>
        <w:numPr>
          <w:ilvl w:val="0"/>
          <w:numId w:val="18"/>
        </w:numPr>
        <w:adjustRightInd w:val="0"/>
        <w:snapToGrid w:val="0"/>
        <w:spacing w:afterLines="50" w:after="156" w:line="312" w:lineRule="auto"/>
        <w:rPr>
          <w:rFonts w:ascii="Times New Roman" w:hAnsi="Times New Roman"/>
        </w:rPr>
      </w:pPr>
      <w:r w:rsidRPr="00410E04">
        <w:rPr>
          <w:rFonts w:ascii="Times New Roman" w:hAnsi="Times New Roman"/>
        </w:rPr>
        <w:t>病媒生物鼠传病原学监测</w:t>
      </w:r>
      <w:r w:rsidR="00956CD7" w:rsidRPr="00410E04">
        <w:rPr>
          <w:rFonts w:ascii="Times New Roman" w:hAnsi="Times New Roman"/>
        </w:rPr>
        <w:t>—</w:t>
      </w:r>
      <w:r w:rsidR="00956CD7" w:rsidRPr="00410E04">
        <w:rPr>
          <w:rFonts w:ascii="Times New Roman" w:hAnsi="Times New Roman"/>
        </w:rPr>
        <w:t>各省不同市</w:t>
      </w:r>
      <w:r w:rsidR="00956CD7" w:rsidRPr="00410E04">
        <w:rPr>
          <w:rFonts w:ascii="Times New Roman" w:hAnsi="Times New Roman"/>
        </w:rPr>
        <w:t>/</w:t>
      </w:r>
      <w:r w:rsidR="00956CD7" w:rsidRPr="00410E04">
        <w:rPr>
          <w:rFonts w:ascii="Times New Roman" w:hAnsi="Times New Roman"/>
        </w:rPr>
        <w:t>区（县）带菌（毒）率汇总表</w:t>
      </w:r>
      <w:r w:rsidR="00956CD7" w:rsidRPr="00410E04">
        <w:rPr>
          <w:rFonts w:ascii="Times New Roman" w:hAnsi="Times New Roman"/>
        </w:rPr>
        <w:lastRenderedPageBreak/>
        <w:t>（</w:t>
      </w:r>
      <w:r w:rsidR="00F45F53" w:rsidRPr="00410E04">
        <w:rPr>
          <w:rFonts w:ascii="Times New Roman" w:hAnsi="Times New Roman"/>
        </w:rPr>
        <w:t>附表</w:t>
      </w:r>
      <w:r w:rsidR="00F45F53" w:rsidRPr="00410E04">
        <w:rPr>
          <w:rFonts w:ascii="Times New Roman" w:hAnsi="Times New Roman"/>
        </w:rPr>
        <w:t>1-5</w:t>
      </w:r>
      <w:r w:rsidR="00956CD7" w:rsidRPr="00410E04">
        <w:rPr>
          <w:rFonts w:ascii="Times New Roman" w:hAnsi="Times New Roman"/>
        </w:rPr>
        <w:t>）</w:t>
      </w:r>
    </w:p>
    <w:p w14:paraId="060F26F6" w14:textId="10383D71" w:rsidR="00956CD7" w:rsidRPr="00410E04" w:rsidRDefault="00956CD7" w:rsidP="00956CD7">
      <w:pPr>
        <w:pStyle w:val="2"/>
        <w:rPr>
          <w:rFonts w:ascii="Times New Roman" w:hAnsi="Times New Roman"/>
        </w:rPr>
      </w:pPr>
      <w:bookmarkStart w:id="17" w:name="_Toc45702447"/>
      <w:r w:rsidRPr="00410E04">
        <w:rPr>
          <w:rFonts w:ascii="Times New Roman" w:hAnsi="Times New Roman"/>
        </w:rPr>
        <w:t>（二）数据上报内容和时间</w:t>
      </w:r>
      <w:bookmarkEnd w:id="17"/>
    </w:p>
    <w:p w14:paraId="0E56552E" w14:textId="69CF7F90" w:rsidR="00956CD7" w:rsidRPr="00410E04" w:rsidRDefault="00956CD7" w:rsidP="00956CD7">
      <w:pPr>
        <w:pStyle w:val="a3"/>
        <w:numPr>
          <w:ilvl w:val="0"/>
          <w:numId w:val="33"/>
        </w:numPr>
        <w:adjustRightInd w:val="0"/>
        <w:snapToGrid w:val="0"/>
        <w:spacing w:afterLines="50" w:after="156" w:line="312" w:lineRule="auto"/>
        <w:rPr>
          <w:rFonts w:ascii="Times New Roman" w:hAnsi="Times New Roman"/>
          <w:lang w:val="en-US"/>
        </w:rPr>
      </w:pPr>
      <w:r w:rsidRPr="00410E04">
        <w:rPr>
          <w:rFonts w:ascii="Times New Roman" w:hAnsi="Times New Roman"/>
          <w:lang w:val="en-US"/>
        </w:rPr>
        <w:t>各省级疾病预防控制中心在完成捕鼠和病原检测任务后，</w:t>
      </w:r>
      <w:r w:rsidRPr="00410E04">
        <w:rPr>
          <w:rFonts w:ascii="Times New Roman" w:hAnsi="Times New Roman"/>
          <w:lang w:val="en-US"/>
        </w:rPr>
        <w:t>5</w:t>
      </w:r>
      <w:r w:rsidRPr="00410E04">
        <w:rPr>
          <w:rFonts w:ascii="Times New Roman" w:hAnsi="Times New Roman"/>
          <w:lang w:val="en-US"/>
        </w:rPr>
        <w:t>个工作日内将鼠密度和</w:t>
      </w:r>
      <w:proofErr w:type="gramStart"/>
      <w:r w:rsidRPr="00410E04">
        <w:rPr>
          <w:rFonts w:ascii="Times New Roman" w:hAnsi="Times New Roman"/>
          <w:lang w:val="en-US"/>
        </w:rPr>
        <w:t>鼠感染</w:t>
      </w:r>
      <w:proofErr w:type="gramEnd"/>
      <w:r w:rsidRPr="00410E04">
        <w:rPr>
          <w:rFonts w:ascii="Times New Roman" w:hAnsi="Times New Roman"/>
          <w:lang w:val="en-US"/>
        </w:rPr>
        <w:t>情况监测结果报中国疾病预防控制中心</w:t>
      </w:r>
      <w:r w:rsidR="00B4028D" w:rsidRPr="00410E04">
        <w:rPr>
          <w:rFonts w:ascii="Times New Roman" w:hAnsi="Times New Roman"/>
          <w:lang w:val="en-US"/>
        </w:rPr>
        <w:t>传染病预防控制所</w:t>
      </w:r>
      <w:r w:rsidRPr="00410E04">
        <w:rPr>
          <w:rFonts w:ascii="Times New Roman" w:hAnsi="Times New Roman"/>
          <w:lang w:val="en-US"/>
        </w:rPr>
        <w:t>。</w:t>
      </w:r>
      <w:r w:rsidR="00FC6C06" w:rsidRPr="00410E04">
        <w:rPr>
          <w:rFonts w:ascii="Times New Roman" w:hAnsi="Times New Roman"/>
          <w:lang w:val="en-US"/>
        </w:rPr>
        <w:t>前一</w:t>
      </w:r>
      <w:r w:rsidR="00970A1F" w:rsidRPr="00410E04">
        <w:rPr>
          <w:rFonts w:ascii="Times New Roman" w:hAnsi="Times New Roman"/>
          <w:lang w:val="en-US"/>
        </w:rPr>
        <w:t>年</w:t>
      </w:r>
      <w:r w:rsidR="00970A1F" w:rsidRPr="00410E04">
        <w:rPr>
          <w:rFonts w:ascii="Times New Roman" w:hAnsi="Times New Roman"/>
          <w:lang w:val="en-US"/>
        </w:rPr>
        <w:t>11</w:t>
      </w:r>
      <w:r w:rsidR="00970A1F" w:rsidRPr="00410E04">
        <w:rPr>
          <w:rFonts w:ascii="Times New Roman" w:hAnsi="Times New Roman"/>
          <w:lang w:val="en-US"/>
        </w:rPr>
        <w:t>月、当年</w:t>
      </w:r>
      <w:r w:rsidR="00970A1F" w:rsidRPr="00410E04">
        <w:rPr>
          <w:rFonts w:ascii="Times New Roman" w:hAnsi="Times New Roman"/>
          <w:lang w:val="en-US"/>
        </w:rPr>
        <w:t>1</w:t>
      </w:r>
      <w:r w:rsidR="00970A1F" w:rsidRPr="00410E04">
        <w:rPr>
          <w:rFonts w:ascii="Times New Roman" w:hAnsi="Times New Roman"/>
          <w:lang w:val="en-US"/>
        </w:rPr>
        <w:t>月和</w:t>
      </w:r>
      <w:r w:rsidR="00970A1F" w:rsidRPr="00410E04">
        <w:rPr>
          <w:rFonts w:ascii="Times New Roman" w:hAnsi="Times New Roman"/>
          <w:lang w:val="en-US"/>
        </w:rPr>
        <w:t>3</w:t>
      </w:r>
      <w:r w:rsidR="00970A1F" w:rsidRPr="00410E04">
        <w:rPr>
          <w:rFonts w:ascii="Times New Roman" w:hAnsi="Times New Roman"/>
          <w:lang w:val="en-US"/>
        </w:rPr>
        <w:t>月</w:t>
      </w:r>
      <w:r w:rsidR="00B4028D" w:rsidRPr="00410E04">
        <w:rPr>
          <w:rFonts w:ascii="Times New Roman" w:hAnsi="Times New Roman"/>
          <w:lang w:val="en-US"/>
        </w:rPr>
        <w:t>的监测结果</w:t>
      </w:r>
      <w:r w:rsidRPr="00410E04">
        <w:rPr>
          <w:rFonts w:ascii="Times New Roman" w:hAnsi="Times New Roman"/>
          <w:lang w:val="en-US"/>
        </w:rPr>
        <w:t>不晚于</w:t>
      </w:r>
      <w:r w:rsidRPr="00410E04">
        <w:rPr>
          <w:rFonts w:ascii="Times New Roman" w:hAnsi="Times New Roman"/>
          <w:lang w:val="en-US"/>
        </w:rPr>
        <w:t>3</w:t>
      </w:r>
      <w:r w:rsidRPr="00410E04">
        <w:rPr>
          <w:rFonts w:ascii="Times New Roman" w:hAnsi="Times New Roman"/>
          <w:lang w:val="en-US"/>
        </w:rPr>
        <w:t>月</w:t>
      </w:r>
      <w:r w:rsidRPr="00410E04">
        <w:rPr>
          <w:rFonts w:ascii="Times New Roman" w:hAnsi="Times New Roman"/>
          <w:lang w:val="en-US"/>
        </w:rPr>
        <w:t>31</w:t>
      </w:r>
      <w:r w:rsidRPr="00410E04">
        <w:rPr>
          <w:rFonts w:ascii="Times New Roman" w:hAnsi="Times New Roman"/>
          <w:lang w:val="en-US"/>
        </w:rPr>
        <w:t>日上报，</w:t>
      </w:r>
      <w:r w:rsidR="00B4028D" w:rsidRPr="00410E04">
        <w:rPr>
          <w:rFonts w:ascii="Times New Roman" w:hAnsi="Times New Roman"/>
          <w:lang w:val="en-US"/>
        </w:rPr>
        <w:t>当年</w:t>
      </w:r>
      <w:r w:rsidR="006C0B55" w:rsidRPr="00410E04">
        <w:rPr>
          <w:rFonts w:ascii="Times New Roman" w:hAnsi="Times New Roman"/>
          <w:lang w:val="en-US"/>
        </w:rPr>
        <w:t>5</w:t>
      </w:r>
      <w:r w:rsidR="006C0B55" w:rsidRPr="00410E04">
        <w:rPr>
          <w:rFonts w:ascii="Times New Roman" w:hAnsi="Times New Roman"/>
          <w:lang w:val="en-US"/>
        </w:rPr>
        <w:t>月、</w:t>
      </w:r>
      <w:r w:rsidR="006C0B55" w:rsidRPr="00410E04">
        <w:rPr>
          <w:rFonts w:ascii="Times New Roman" w:hAnsi="Times New Roman"/>
          <w:lang w:val="en-US"/>
        </w:rPr>
        <w:t>7</w:t>
      </w:r>
      <w:r w:rsidR="006C0B55" w:rsidRPr="00410E04">
        <w:rPr>
          <w:rFonts w:ascii="Times New Roman" w:hAnsi="Times New Roman"/>
          <w:lang w:val="en-US"/>
        </w:rPr>
        <w:t>月和</w:t>
      </w:r>
      <w:r w:rsidR="006C0B55" w:rsidRPr="00410E04">
        <w:rPr>
          <w:rFonts w:ascii="Times New Roman" w:hAnsi="Times New Roman"/>
          <w:lang w:val="en-US"/>
        </w:rPr>
        <w:t>9</w:t>
      </w:r>
      <w:r w:rsidR="006C0B55" w:rsidRPr="00410E04">
        <w:rPr>
          <w:rFonts w:ascii="Times New Roman" w:hAnsi="Times New Roman"/>
          <w:lang w:val="en-US"/>
        </w:rPr>
        <w:t>月的</w:t>
      </w:r>
      <w:r w:rsidRPr="00410E04">
        <w:rPr>
          <w:rFonts w:ascii="Times New Roman" w:hAnsi="Times New Roman"/>
          <w:lang w:val="en-US"/>
        </w:rPr>
        <w:t>监测结果不晚于</w:t>
      </w:r>
      <w:r w:rsidRPr="00410E04">
        <w:rPr>
          <w:rFonts w:ascii="Times New Roman" w:hAnsi="Times New Roman"/>
          <w:lang w:val="en-US"/>
        </w:rPr>
        <w:t>9</w:t>
      </w:r>
      <w:r w:rsidRPr="00410E04">
        <w:rPr>
          <w:rFonts w:ascii="Times New Roman" w:hAnsi="Times New Roman"/>
          <w:lang w:val="en-US"/>
        </w:rPr>
        <w:t>月</w:t>
      </w:r>
      <w:r w:rsidRPr="00410E04">
        <w:rPr>
          <w:rFonts w:ascii="Times New Roman" w:hAnsi="Times New Roman"/>
          <w:lang w:val="en-US"/>
        </w:rPr>
        <w:t>30</w:t>
      </w:r>
      <w:r w:rsidRPr="00410E04">
        <w:rPr>
          <w:rFonts w:ascii="Times New Roman" w:hAnsi="Times New Roman"/>
          <w:lang w:val="en-US"/>
        </w:rPr>
        <w:t>日上报。</w:t>
      </w:r>
    </w:p>
    <w:p w14:paraId="210E86D3" w14:textId="745DBBDE" w:rsidR="00956CD7" w:rsidRPr="00410E04" w:rsidRDefault="00956CD7" w:rsidP="00956CD7">
      <w:pPr>
        <w:pStyle w:val="a3"/>
        <w:numPr>
          <w:ilvl w:val="0"/>
          <w:numId w:val="33"/>
        </w:numPr>
        <w:adjustRightInd w:val="0"/>
        <w:snapToGrid w:val="0"/>
        <w:spacing w:afterLines="50" w:after="156" w:line="312" w:lineRule="auto"/>
        <w:rPr>
          <w:rFonts w:ascii="Times New Roman" w:hAnsi="Times New Roman"/>
          <w:lang w:val="en-US"/>
        </w:rPr>
      </w:pPr>
      <w:r w:rsidRPr="00410E04">
        <w:rPr>
          <w:rFonts w:ascii="Times New Roman" w:hAnsi="Times New Roman"/>
          <w:lang w:val="en-US"/>
        </w:rPr>
        <w:t>上报内容包括数据信息（</w:t>
      </w:r>
      <w:r w:rsidR="00F45F53" w:rsidRPr="00410E04">
        <w:rPr>
          <w:rFonts w:ascii="Times New Roman" w:hAnsi="Times New Roman"/>
          <w:lang w:val="en-US"/>
        </w:rPr>
        <w:t>附表</w:t>
      </w:r>
      <w:r w:rsidR="00751C8A" w:rsidRPr="00410E04">
        <w:rPr>
          <w:rFonts w:ascii="Times New Roman" w:hAnsi="Times New Roman"/>
          <w:lang w:val="en-US"/>
        </w:rPr>
        <w:t>1</w:t>
      </w:r>
      <w:r w:rsidR="00F45F53" w:rsidRPr="00410E04">
        <w:rPr>
          <w:rFonts w:ascii="Times New Roman" w:hAnsi="Times New Roman"/>
          <w:lang w:val="en-US"/>
        </w:rPr>
        <w:t>-3</w:t>
      </w:r>
      <w:r w:rsidRPr="00410E04">
        <w:rPr>
          <w:rFonts w:ascii="Times New Roman" w:hAnsi="Times New Roman"/>
          <w:lang w:val="en-US"/>
        </w:rPr>
        <w:t>、</w:t>
      </w:r>
      <w:r w:rsidR="00751C8A" w:rsidRPr="00410E04">
        <w:rPr>
          <w:rFonts w:ascii="Times New Roman" w:hAnsi="Times New Roman"/>
          <w:lang w:val="en-US"/>
        </w:rPr>
        <w:t>1-</w:t>
      </w:r>
      <w:r w:rsidRPr="00410E04">
        <w:rPr>
          <w:rFonts w:ascii="Times New Roman" w:hAnsi="Times New Roman"/>
          <w:lang w:val="en-US"/>
        </w:rPr>
        <w:t>4</w:t>
      </w:r>
      <w:r w:rsidRPr="00410E04">
        <w:rPr>
          <w:rFonts w:ascii="Times New Roman" w:hAnsi="Times New Roman"/>
          <w:lang w:val="en-US"/>
        </w:rPr>
        <w:t>、</w:t>
      </w:r>
      <w:r w:rsidR="00751C8A" w:rsidRPr="00410E04">
        <w:rPr>
          <w:rFonts w:ascii="Times New Roman" w:hAnsi="Times New Roman"/>
          <w:lang w:val="en-US"/>
        </w:rPr>
        <w:t>1-</w:t>
      </w:r>
      <w:r w:rsidRPr="00410E04">
        <w:rPr>
          <w:rFonts w:ascii="Times New Roman" w:hAnsi="Times New Roman"/>
          <w:lang w:val="en-US"/>
        </w:rPr>
        <w:t>5</w:t>
      </w:r>
      <w:r w:rsidR="00723388" w:rsidRPr="00410E04">
        <w:rPr>
          <w:rFonts w:ascii="Times New Roman" w:hAnsi="Times New Roman"/>
          <w:lang w:val="en-US"/>
        </w:rPr>
        <w:t>和</w:t>
      </w:r>
      <w:r w:rsidR="00751C8A" w:rsidRPr="00410E04">
        <w:rPr>
          <w:rFonts w:ascii="Times New Roman" w:hAnsi="Times New Roman"/>
          <w:lang w:val="en-US"/>
        </w:rPr>
        <w:t>1-</w:t>
      </w:r>
      <w:r w:rsidRPr="00410E04">
        <w:rPr>
          <w:rFonts w:ascii="Times New Roman" w:hAnsi="Times New Roman"/>
          <w:lang w:val="en-US"/>
        </w:rPr>
        <w:t>6</w:t>
      </w:r>
      <w:r w:rsidRPr="00410E04">
        <w:rPr>
          <w:rFonts w:ascii="Times New Roman" w:hAnsi="Times New Roman"/>
          <w:lang w:val="en-US"/>
        </w:rPr>
        <w:t>）和年度监测工作总结报告，以下简称</w:t>
      </w:r>
      <w:r w:rsidRPr="00410E04">
        <w:rPr>
          <w:rFonts w:ascii="Times New Roman" w:hAnsi="Times New Roman"/>
          <w:lang w:val="en-US"/>
        </w:rPr>
        <w:t>“</w:t>
      </w:r>
      <w:r w:rsidRPr="00410E04">
        <w:rPr>
          <w:rFonts w:ascii="Times New Roman" w:hAnsi="Times New Roman"/>
          <w:lang w:val="en-US"/>
        </w:rPr>
        <w:t>年报总结</w:t>
      </w:r>
      <w:r w:rsidRPr="00410E04">
        <w:rPr>
          <w:rFonts w:ascii="Times New Roman" w:hAnsi="Times New Roman"/>
          <w:lang w:val="en-US"/>
        </w:rPr>
        <w:t>”</w:t>
      </w:r>
      <w:r w:rsidRPr="00410E04">
        <w:rPr>
          <w:rFonts w:ascii="Times New Roman" w:hAnsi="Times New Roman"/>
          <w:lang w:val="en-US"/>
        </w:rPr>
        <w:t>，主要内容包括全年监测宿主动物数量、种类，检测动物数量、分布</w:t>
      </w:r>
      <w:r w:rsidR="00B4028D" w:rsidRPr="00410E04">
        <w:rPr>
          <w:rFonts w:ascii="Times New Roman" w:hAnsi="Times New Roman"/>
          <w:lang w:val="en-US"/>
        </w:rPr>
        <w:t>和</w:t>
      </w:r>
      <w:r w:rsidRPr="00410E04">
        <w:rPr>
          <w:rFonts w:ascii="Times New Roman" w:hAnsi="Times New Roman"/>
          <w:lang w:val="en-US"/>
        </w:rPr>
        <w:t>带菌</w:t>
      </w:r>
      <w:r w:rsidR="00352E71" w:rsidRPr="00410E04">
        <w:rPr>
          <w:rFonts w:ascii="Times New Roman" w:hAnsi="Times New Roman"/>
          <w:lang w:val="en-US"/>
        </w:rPr>
        <w:t>（毒）</w:t>
      </w:r>
      <w:r w:rsidRPr="00410E04">
        <w:rPr>
          <w:rFonts w:ascii="Times New Roman" w:hAnsi="Times New Roman"/>
          <w:lang w:val="en-US"/>
        </w:rPr>
        <w:t>情况，分析监测点鼠传病原流行规律以及下一年度监测工作计划（</w:t>
      </w:r>
      <w:r w:rsidR="00F45F53" w:rsidRPr="00410E04">
        <w:rPr>
          <w:rFonts w:ascii="Times New Roman" w:hAnsi="Times New Roman"/>
          <w:lang w:val="en-US"/>
        </w:rPr>
        <w:t>附件</w:t>
      </w:r>
      <w:r w:rsidR="00F45F53" w:rsidRPr="00410E04">
        <w:rPr>
          <w:rFonts w:ascii="Times New Roman" w:hAnsi="Times New Roman"/>
          <w:lang w:val="en-US"/>
        </w:rPr>
        <w:t>1-5</w:t>
      </w:r>
      <w:r w:rsidRPr="00410E04">
        <w:rPr>
          <w:rFonts w:ascii="Times New Roman" w:hAnsi="Times New Roman"/>
          <w:lang w:val="en-US"/>
        </w:rPr>
        <w:t>），年报总结在当年</w:t>
      </w:r>
      <w:r w:rsidR="00B73C63" w:rsidRPr="00410E04">
        <w:rPr>
          <w:rFonts w:ascii="Times New Roman" w:hAnsi="Times New Roman"/>
          <w:lang w:val="en-US"/>
        </w:rPr>
        <w:t>12</w:t>
      </w:r>
      <w:r w:rsidRPr="00410E04">
        <w:rPr>
          <w:rFonts w:ascii="Times New Roman" w:hAnsi="Times New Roman"/>
          <w:lang w:val="en-US"/>
        </w:rPr>
        <w:t>月</w:t>
      </w:r>
      <w:r w:rsidRPr="00410E04">
        <w:rPr>
          <w:rFonts w:ascii="Times New Roman" w:hAnsi="Times New Roman"/>
          <w:lang w:val="en-US"/>
        </w:rPr>
        <w:t>3</w:t>
      </w:r>
      <w:r w:rsidR="00CD2E64" w:rsidRPr="00410E04">
        <w:rPr>
          <w:rFonts w:ascii="Times New Roman" w:hAnsi="Times New Roman"/>
          <w:lang w:val="en-US"/>
        </w:rPr>
        <w:t>1</w:t>
      </w:r>
      <w:r w:rsidRPr="00410E04">
        <w:rPr>
          <w:rFonts w:ascii="Times New Roman" w:hAnsi="Times New Roman"/>
          <w:lang w:val="en-US"/>
        </w:rPr>
        <w:t>前上报。</w:t>
      </w:r>
    </w:p>
    <w:p w14:paraId="45572092" w14:textId="1CD7C5D4" w:rsidR="00956CD7" w:rsidRPr="00410E04" w:rsidRDefault="00956CD7" w:rsidP="00956CD7">
      <w:pPr>
        <w:pStyle w:val="a3"/>
        <w:numPr>
          <w:ilvl w:val="0"/>
          <w:numId w:val="33"/>
        </w:numPr>
        <w:adjustRightInd w:val="0"/>
        <w:snapToGrid w:val="0"/>
        <w:spacing w:afterLines="50" w:after="156" w:line="312" w:lineRule="auto"/>
        <w:rPr>
          <w:rFonts w:ascii="Times New Roman" w:hAnsi="Times New Roman"/>
          <w:lang w:val="en-US"/>
        </w:rPr>
      </w:pPr>
      <w:r w:rsidRPr="00410E04">
        <w:rPr>
          <w:rFonts w:ascii="Times New Roman" w:hAnsi="Times New Roman"/>
        </w:rPr>
        <w:t>各省上报数据经监测工作</w:t>
      </w:r>
      <w:r w:rsidR="00AB1E94" w:rsidRPr="00410E04">
        <w:rPr>
          <w:rFonts w:ascii="Times New Roman" w:hAnsi="Times New Roman"/>
        </w:rPr>
        <w:t>负责</w:t>
      </w:r>
      <w:r w:rsidRPr="00410E04">
        <w:rPr>
          <w:rFonts w:ascii="Times New Roman" w:hAnsi="Times New Roman"/>
        </w:rPr>
        <w:t>人确认后</w:t>
      </w:r>
      <w:r w:rsidRPr="00410E04">
        <w:rPr>
          <w:rFonts w:ascii="Times New Roman" w:hAnsi="Times New Roman"/>
          <w:lang w:val="en-US"/>
        </w:rPr>
        <w:t>，</w:t>
      </w:r>
      <w:r w:rsidRPr="00410E04">
        <w:rPr>
          <w:rFonts w:ascii="Times New Roman" w:hAnsi="Times New Roman"/>
        </w:rPr>
        <w:t>发送到指定邮箱</w:t>
      </w:r>
      <w:r w:rsidRPr="00410E04">
        <w:rPr>
          <w:rFonts w:ascii="Times New Roman" w:hAnsi="Times New Roman"/>
          <w:lang w:val="en-US"/>
        </w:rPr>
        <w:t>shubyjc@icdc.cn</w:t>
      </w:r>
      <w:r w:rsidRPr="00410E04">
        <w:rPr>
          <w:rFonts w:ascii="Times New Roman" w:hAnsi="Times New Roman"/>
        </w:rPr>
        <w:t>。</w:t>
      </w:r>
    </w:p>
    <w:p w14:paraId="3A896BAA" w14:textId="7090E6CD" w:rsidR="00956CD7" w:rsidRPr="00410E04" w:rsidRDefault="00956CD7" w:rsidP="00956CD7">
      <w:pPr>
        <w:pStyle w:val="1"/>
        <w:rPr>
          <w:rFonts w:ascii="Times New Roman" w:hAnsi="Times New Roman" w:cs="Times New Roman"/>
        </w:rPr>
      </w:pPr>
      <w:bookmarkStart w:id="18" w:name="_Toc45702043"/>
      <w:bookmarkStart w:id="19" w:name="_Toc45702448"/>
      <w:r w:rsidRPr="00410E04">
        <w:rPr>
          <w:rFonts w:ascii="Times New Roman" w:hAnsi="Times New Roman" w:cs="Times New Roman"/>
        </w:rPr>
        <w:t>五、监测系统质量控制</w:t>
      </w:r>
      <w:bookmarkEnd w:id="18"/>
      <w:bookmarkEnd w:id="19"/>
    </w:p>
    <w:p w14:paraId="44F41E71" w14:textId="126A18CC" w:rsidR="00956CD7" w:rsidRPr="00410E04" w:rsidRDefault="00956CD7" w:rsidP="00956CD7">
      <w:pPr>
        <w:pStyle w:val="2"/>
        <w:rPr>
          <w:rFonts w:ascii="Times New Roman" w:hAnsi="Times New Roman"/>
        </w:rPr>
      </w:pPr>
      <w:bookmarkStart w:id="20" w:name="_Toc45702449"/>
      <w:r w:rsidRPr="00410E04">
        <w:rPr>
          <w:rFonts w:ascii="Times New Roman" w:hAnsi="Times New Roman"/>
        </w:rPr>
        <w:t>（一）指导、培训与考核</w:t>
      </w:r>
      <w:bookmarkEnd w:id="20"/>
    </w:p>
    <w:p w14:paraId="6440AC0A" w14:textId="77777777" w:rsidR="00956CD7" w:rsidRPr="00410E04" w:rsidRDefault="00956CD7" w:rsidP="00956CD7">
      <w:pPr>
        <w:pStyle w:val="a3"/>
        <w:adjustRightInd w:val="0"/>
        <w:snapToGrid w:val="0"/>
        <w:spacing w:afterLines="50" w:after="156" w:line="312" w:lineRule="auto"/>
        <w:ind w:firstLineChars="200" w:firstLine="480"/>
        <w:rPr>
          <w:rFonts w:ascii="Times New Roman" w:hAnsi="Times New Roman"/>
        </w:rPr>
      </w:pPr>
      <w:r w:rsidRPr="00410E04">
        <w:rPr>
          <w:rFonts w:ascii="Times New Roman" w:hAnsi="Times New Roman"/>
        </w:rPr>
        <w:t>各监测点所在</w:t>
      </w:r>
      <w:proofErr w:type="gramStart"/>
      <w:r w:rsidRPr="00410E04">
        <w:rPr>
          <w:rFonts w:ascii="Times New Roman" w:hAnsi="Times New Roman"/>
        </w:rPr>
        <w:t>省疾控中心</w:t>
      </w:r>
      <w:proofErr w:type="gramEnd"/>
      <w:r w:rsidRPr="00410E04">
        <w:rPr>
          <w:rFonts w:ascii="Times New Roman" w:hAnsi="Times New Roman"/>
        </w:rPr>
        <w:t>根据工作需要，组织专业技术人员进行技术培训和考核。</w:t>
      </w:r>
    </w:p>
    <w:p w14:paraId="2014F76B" w14:textId="3FE64E8E" w:rsidR="00956CD7" w:rsidRPr="00410E04" w:rsidRDefault="00956CD7" w:rsidP="00956CD7">
      <w:pPr>
        <w:pStyle w:val="2"/>
        <w:rPr>
          <w:rFonts w:ascii="Times New Roman" w:hAnsi="Times New Roman"/>
        </w:rPr>
      </w:pPr>
      <w:bookmarkStart w:id="21" w:name="_Toc45702450"/>
      <w:r w:rsidRPr="00410E04">
        <w:rPr>
          <w:rFonts w:ascii="Times New Roman" w:hAnsi="Times New Roman"/>
        </w:rPr>
        <w:t>（二）实验室质量控制</w:t>
      </w:r>
      <w:bookmarkEnd w:id="21"/>
    </w:p>
    <w:p w14:paraId="5F647A0B" w14:textId="474787DB" w:rsidR="00956CD7" w:rsidRPr="00410E04" w:rsidRDefault="00956CD7" w:rsidP="00956CD7">
      <w:pPr>
        <w:pStyle w:val="a3"/>
        <w:adjustRightInd w:val="0"/>
        <w:snapToGrid w:val="0"/>
        <w:spacing w:afterLines="50" w:after="156" w:line="312" w:lineRule="auto"/>
        <w:ind w:firstLineChars="200" w:firstLine="480"/>
        <w:rPr>
          <w:rFonts w:ascii="Times New Roman" w:hAnsi="Times New Roman"/>
        </w:rPr>
      </w:pPr>
      <w:r w:rsidRPr="00410E04">
        <w:rPr>
          <w:rFonts w:ascii="Times New Roman" w:hAnsi="Times New Roman"/>
        </w:rPr>
        <w:t>参照实验室质量认可体系管理相关实验室环境、操作流程、设备、管理文件和人员培训等内容。主要包括</w:t>
      </w:r>
      <w:r w:rsidR="00BD797F" w:rsidRPr="00410E04">
        <w:rPr>
          <w:rFonts w:ascii="Times New Roman" w:hAnsi="Times New Roman"/>
        </w:rPr>
        <w:t>以</w:t>
      </w:r>
      <w:r w:rsidRPr="00410E04">
        <w:rPr>
          <w:rFonts w:ascii="Times New Roman" w:hAnsi="Times New Roman"/>
        </w:rPr>
        <w:t>下内容：</w:t>
      </w:r>
    </w:p>
    <w:p w14:paraId="2CAADE5A" w14:textId="60816D53" w:rsidR="00956CD7" w:rsidRPr="00410E04" w:rsidRDefault="00956CD7" w:rsidP="00B026FD">
      <w:pPr>
        <w:pStyle w:val="a3"/>
        <w:numPr>
          <w:ilvl w:val="0"/>
          <w:numId w:val="30"/>
        </w:numPr>
        <w:adjustRightInd w:val="0"/>
        <w:snapToGrid w:val="0"/>
        <w:spacing w:afterLines="50" w:after="156" w:line="312" w:lineRule="auto"/>
        <w:ind w:left="426" w:firstLine="0"/>
        <w:jc w:val="left"/>
        <w:rPr>
          <w:rFonts w:ascii="Times New Roman" w:hAnsi="Times New Roman"/>
        </w:rPr>
      </w:pPr>
      <w:r w:rsidRPr="00410E04">
        <w:rPr>
          <w:rFonts w:ascii="Times New Roman" w:hAnsi="Times New Roman"/>
        </w:rPr>
        <w:t>PCR</w:t>
      </w:r>
      <w:r w:rsidRPr="00410E04">
        <w:rPr>
          <w:rFonts w:ascii="Times New Roman" w:hAnsi="Times New Roman"/>
        </w:rPr>
        <w:t>实验室分区管理，制定登记、消毒</w:t>
      </w:r>
      <w:r w:rsidR="00D16FB0" w:rsidRPr="00410E04">
        <w:rPr>
          <w:rFonts w:ascii="Times New Roman" w:hAnsi="Times New Roman"/>
        </w:rPr>
        <w:t>和</w:t>
      </w:r>
      <w:r w:rsidRPr="00410E04">
        <w:rPr>
          <w:rFonts w:ascii="Times New Roman" w:hAnsi="Times New Roman"/>
        </w:rPr>
        <w:t>实验室环境监测制度；</w:t>
      </w:r>
    </w:p>
    <w:p w14:paraId="3220DAD1" w14:textId="1924BB0B" w:rsidR="00956CD7" w:rsidRPr="00410E04" w:rsidRDefault="00956CD7" w:rsidP="00B026FD">
      <w:pPr>
        <w:pStyle w:val="a3"/>
        <w:numPr>
          <w:ilvl w:val="0"/>
          <w:numId w:val="30"/>
        </w:numPr>
        <w:adjustRightInd w:val="0"/>
        <w:snapToGrid w:val="0"/>
        <w:spacing w:afterLines="50" w:after="156" w:line="312" w:lineRule="auto"/>
        <w:ind w:left="426" w:firstLine="0"/>
        <w:jc w:val="left"/>
        <w:rPr>
          <w:rFonts w:ascii="Times New Roman" w:hAnsi="Times New Roman"/>
        </w:rPr>
      </w:pPr>
      <w:r w:rsidRPr="00410E04">
        <w:rPr>
          <w:rFonts w:ascii="Times New Roman" w:hAnsi="Times New Roman"/>
        </w:rPr>
        <w:t>规范管理专用仪器设备</w:t>
      </w:r>
      <w:r w:rsidR="00D16FB0" w:rsidRPr="00410E04">
        <w:rPr>
          <w:rFonts w:ascii="Times New Roman" w:hAnsi="Times New Roman"/>
        </w:rPr>
        <w:t>和</w:t>
      </w:r>
      <w:r w:rsidRPr="00410E04">
        <w:rPr>
          <w:rFonts w:ascii="Times New Roman" w:hAnsi="Times New Roman"/>
        </w:rPr>
        <w:t>试剂耗材的使用；</w:t>
      </w:r>
    </w:p>
    <w:p w14:paraId="31775FA4" w14:textId="77777777" w:rsidR="00956CD7" w:rsidRPr="00410E04" w:rsidRDefault="00956CD7" w:rsidP="00B026FD">
      <w:pPr>
        <w:pStyle w:val="a3"/>
        <w:numPr>
          <w:ilvl w:val="0"/>
          <w:numId w:val="30"/>
        </w:numPr>
        <w:adjustRightInd w:val="0"/>
        <w:snapToGrid w:val="0"/>
        <w:spacing w:afterLines="50" w:after="156" w:line="312" w:lineRule="auto"/>
        <w:ind w:left="426" w:firstLine="0"/>
        <w:jc w:val="left"/>
        <w:rPr>
          <w:rFonts w:ascii="Times New Roman" w:hAnsi="Times New Roman"/>
        </w:rPr>
      </w:pPr>
      <w:r w:rsidRPr="00410E04">
        <w:rPr>
          <w:rFonts w:ascii="Times New Roman" w:hAnsi="Times New Roman"/>
        </w:rPr>
        <w:t>对操作人员进行岗位规范化培训；</w:t>
      </w:r>
    </w:p>
    <w:p w14:paraId="4B9CD6A4" w14:textId="77777777" w:rsidR="00956CD7" w:rsidRPr="00410E04" w:rsidRDefault="00956CD7" w:rsidP="00B026FD">
      <w:pPr>
        <w:pStyle w:val="a3"/>
        <w:numPr>
          <w:ilvl w:val="0"/>
          <w:numId w:val="30"/>
        </w:numPr>
        <w:adjustRightInd w:val="0"/>
        <w:snapToGrid w:val="0"/>
        <w:spacing w:afterLines="50" w:after="156" w:line="312" w:lineRule="auto"/>
        <w:ind w:left="426" w:firstLine="0"/>
        <w:jc w:val="left"/>
        <w:rPr>
          <w:rFonts w:ascii="Times New Roman" w:hAnsi="Times New Roman"/>
        </w:rPr>
      </w:pPr>
      <w:r w:rsidRPr="00410E04">
        <w:rPr>
          <w:rFonts w:ascii="Times New Roman" w:hAnsi="Times New Roman"/>
        </w:rPr>
        <w:t>制定实验操作标准操作程序；</w:t>
      </w:r>
    </w:p>
    <w:p w14:paraId="5AE33708" w14:textId="7567442A" w:rsidR="00956CD7" w:rsidRPr="00410E04" w:rsidRDefault="00956CD7" w:rsidP="00B026FD">
      <w:pPr>
        <w:pStyle w:val="a3"/>
        <w:numPr>
          <w:ilvl w:val="0"/>
          <w:numId w:val="30"/>
        </w:numPr>
        <w:adjustRightInd w:val="0"/>
        <w:snapToGrid w:val="0"/>
        <w:spacing w:afterLines="50" w:after="156" w:line="312" w:lineRule="auto"/>
        <w:ind w:left="426" w:firstLine="0"/>
        <w:jc w:val="left"/>
        <w:rPr>
          <w:rFonts w:ascii="Times New Roman" w:hAnsi="Times New Roman"/>
        </w:rPr>
      </w:pPr>
      <w:r w:rsidRPr="00410E04">
        <w:rPr>
          <w:rFonts w:ascii="Times New Roman" w:hAnsi="Times New Roman"/>
        </w:rPr>
        <w:t>制定技术资料档案管理制度，规范管理</w:t>
      </w:r>
      <w:r w:rsidR="00D16FB0" w:rsidRPr="00410E04">
        <w:rPr>
          <w:rFonts w:ascii="Times New Roman" w:hAnsi="Times New Roman"/>
        </w:rPr>
        <w:t>相关档案资料</w:t>
      </w:r>
      <w:r w:rsidRPr="00410E04">
        <w:rPr>
          <w:rFonts w:ascii="Times New Roman" w:hAnsi="Times New Roman"/>
        </w:rPr>
        <w:t>。</w:t>
      </w:r>
    </w:p>
    <w:p w14:paraId="59C3057F" w14:textId="77777777" w:rsidR="00956CD7" w:rsidRPr="00410E04" w:rsidRDefault="00956CD7" w:rsidP="00956CD7">
      <w:pPr>
        <w:pStyle w:val="2"/>
        <w:rPr>
          <w:rFonts w:ascii="Times New Roman" w:hAnsi="Times New Roman"/>
        </w:rPr>
      </w:pPr>
      <w:bookmarkStart w:id="22" w:name="_Toc45702451"/>
      <w:r w:rsidRPr="00410E04">
        <w:rPr>
          <w:rFonts w:ascii="Times New Roman" w:hAnsi="Times New Roman"/>
        </w:rPr>
        <w:lastRenderedPageBreak/>
        <w:t>（三）病原学</w:t>
      </w:r>
      <w:bookmarkEnd w:id="22"/>
      <w:r w:rsidRPr="00410E04">
        <w:rPr>
          <w:rFonts w:ascii="Times New Roman" w:hAnsi="Times New Roman"/>
        </w:rPr>
        <w:t>检测室间质量评价</w:t>
      </w:r>
    </w:p>
    <w:p w14:paraId="29B6BFF1" w14:textId="2323E593" w:rsidR="00956CD7" w:rsidRPr="00410E04" w:rsidRDefault="00956CD7" w:rsidP="00956CD7">
      <w:pPr>
        <w:pStyle w:val="a3"/>
        <w:adjustRightInd w:val="0"/>
        <w:snapToGrid w:val="0"/>
        <w:spacing w:afterLines="50" w:after="156" w:line="312" w:lineRule="auto"/>
        <w:ind w:firstLineChars="200" w:firstLine="480"/>
        <w:rPr>
          <w:rFonts w:ascii="Times New Roman" w:hAnsi="Times New Roman"/>
        </w:rPr>
      </w:pPr>
      <w:r w:rsidRPr="00410E04">
        <w:rPr>
          <w:rFonts w:ascii="Times New Roman" w:hAnsi="Times New Roman"/>
        </w:rPr>
        <w:t>中国疾病预防控制中心传染病预防控制所组织各</w:t>
      </w:r>
      <w:r w:rsidR="001561D2">
        <w:rPr>
          <w:rFonts w:ascii="Times New Roman" w:hAnsi="Times New Roman" w:hint="eastAsia"/>
        </w:rPr>
        <w:t>监测</w:t>
      </w:r>
      <w:r w:rsidRPr="00410E04">
        <w:rPr>
          <w:rFonts w:ascii="Times New Roman" w:hAnsi="Times New Roman"/>
        </w:rPr>
        <w:t>单位病原检测能力的室间质量评价。</w:t>
      </w:r>
      <w:bookmarkStart w:id="23" w:name="_Toc45702044"/>
      <w:bookmarkStart w:id="24" w:name="_Toc45702452"/>
    </w:p>
    <w:p w14:paraId="62EE3C1E" w14:textId="06082D2E" w:rsidR="00956CD7" w:rsidRPr="00410E04" w:rsidRDefault="00956CD7" w:rsidP="00956CD7">
      <w:pPr>
        <w:pStyle w:val="1"/>
        <w:rPr>
          <w:rFonts w:ascii="Times New Roman" w:hAnsi="Times New Roman" w:cs="Times New Roman"/>
        </w:rPr>
      </w:pPr>
      <w:r w:rsidRPr="00410E04">
        <w:rPr>
          <w:rFonts w:ascii="Times New Roman" w:hAnsi="Times New Roman" w:cs="Times New Roman"/>
        </w:rPr>
        <w:t>六、附录</w:t>
      </w:r>
      <w:bookmarkEnd w:id="23"/>
      <w:bookmarkEnd w:id="24"/>
    </w:p>
    <w:p w14:paraId="6885343F" w14:textId="1822CA94" w:rsidR="00956CD7" w:rsidRPr="00410E04" w:rsidRDefault="00F45F53" w:rsidP="00956CD7">
      <w:pPr>
        <w:pStyle w:val="a3"/>
        <w:numPr>
          <w:ilvl w:val="0"/>
          <w:numId w:val="8"/>
        </w:numPr>
        <w:adjustRightInd w:val="0"/>
        <w:snapToGrid w:val="0"/>
        <w:spacing w:afterLines="50" w:after="156" w:line="312" w:lineRule="auto"/>
        <w:rPr>
          <w:rFonts w:ascii="Times New Roman" w:hAnsi="Times New Roman"/>
        </w:rPr>
      </w:pPr>
      <w:r w:rsidRPr="00410E04">
        <w:rPr>
          <w:rFonts w:ascii="Times New Roman" w:hAnsi="Times New Roman"/>
        </w:rPr>
        <w:t>附表</w:t>
      </w:r>
      <w:r w:rsidRPr="00410E04">
        <w:rPr>
          <w:rFonts w:ascii="Times New Roman" w:hAnsi="Times New Roman"/>
        </w:rPr>
        <w:t>1-1</w:t>
      </w:r>
      <w:bookmarkStart w:id="25" w:name="_Hlk45566222"/>
      <w:r w:rsidRPr="00410E04">
        <w:rPr>
          <w:rFonts w:ascii="Times New Roman" w:hAnsi="Times New Roman"/>
        </w:rPr>
        <w:t xml:space="preserve"> </w:t>
      </w:r>
      <w:r w:rsidR="00956CD7" w:rsidRPr="00410E04">
        <w:rPr>
          <w:rFonts w:ascii="Times New Roman" w:hAnsi="Times New Roman"/>
        </w:rPr>
        <w:t>病媒生物鼠传病原</w:t>
      </w:r>
      <w:r w:rsidR="00426BC4" w:rsidRPr="00410E04">
        <w:rPr>
          <w:rFonts w:ascii="Times New Roman" w:hAnsi="Times New Roman"/>
        </w:rPr>
        <w:t>学</w:t>
      </w:r>
      <w:r w:rsidR="00956CD7" w:rsidRPr="00410E04">
        <w:rPr>
          <w:rFonts w:ascii="Times New Roman" w:hAnsi="Times New Roman"/>
        </w:rPr>
        <w:t>监测</w:t>
      </w:r>
      <w:r w:rsidR="00956CD7" w:rsidRPr="00410E04">
        <w:rPr>
          <w:rFonts w:ascii="Times New Roman" w:hAnsi="Times New Roman"/>
        </w:rPr>
        <w:t>—</w:t>
      </w:r>
      <w:bookmarkEnd w:id="25"/>
      <w:r w:rsidR="00956CD7" w:rsidRPr="00410E04">
        <w:rPr>
          <w:rFonts w:ascii="Times New Roman" w:hAnsi="Times New Roman"/>
        </w:rPr>
        <w:t>鼠类采集方法</w:t>
      </w:r>
    </w:p>
    <w:p w14:paraId="59323D8F" w14:textId="7DC285DF" w:rsidR="00956CD7" w:rsidRPr="00410E04" w:rsidRDefault="00F45F53" w:rsidP="00956CD7">
      <w:pPr>
        <w:pStyle w:val="a3"/>
        <w:numPr>
          <w:ilvl w:val="0"/>
          <w:numId w:val="8"/>
        </w:numPr>
        <w:adjustRightInd w:val="0"/>
        <w:snapToGrid w:val="0"/>
        <w:spacing w:afterLines="50" w:after="156" w:line="312" w:lineRule="auto"/>
        <w:rPr>
          <w:rFonts w:ascii="Times New Roman" w:hAnsi="Times New Roman"/>
        </w:rPr>
      </w:pPr>
      <w:r w:rsidRPr="00410E04">
        <w:rPr>
          <w:rFonts w:ascii="Times New Roman" w:hAnsi="Times New Roman"/>
        </w:rPr>
        <w:t>附表</w:t>
      </w:r>
      <w:r w:rsidRPr="00410E04">
        <w:rPr>
          <w:rFonts w:ascii="Times New Roman" w:hAnsi="Times New Roman"/>
        </w:rPr>
        <w:t xml:space="preserve">1-2 </w:t>
      </w:r>
      <w:r w:rsidR="00426BC4" w:rsidRPr="00410E04">
        <w:rPr>
          <w:rFonts w:ascii="Times New Roman" w:hAnsi="Times New Roman"/>
        </w:rPr>
        <w:t>病媒生物鼠传病原学监测</w:t>
      </w:r>
      <w:proofErr w:type="gramStart"/>
      <w:r w:rsidR="00956CD7" w:rsidRPr="00410E04">
        <w:rPr>
          <w:rFonts w:ascii="Times New Roman" w:hAnsi="Times New Roman"/>
        </w:rPr>
        <w:t>—</w:t>
      </w:r>
      <w:r w:rsidR="00531828" w:rsidRPr="00410E04">
        <w:rPr>
          <w:rFonts w:ascii="Times New Roman" w:hAnsi="Times New Roman"/>
        </w:rPr>
        <w:t>相关鼠</w:t>
      </w:r>
      <w:proofErr w:type="gramEnd"/>
      <w:r w:rsidR="00531828" w:rsidRPr="00410E04">
        <w:rPr>
          <w:rFonts w:ascii="Times New Roman" w:hAnsi="Times New Roman"/>
        </w:rPr>
        <w:t>传病原检测方法一览表</w:t>
      </w:r>
    </w:p>
    <w:p w14:paraId="77708DA2" w14:textId="734F40B1" w:rsidR="00956CD7" w:rsidRPr="00410E04" w:rsidRDefault="00F45F53" w:rsidP="00956CD7">
      <w:pPr>
        <w:pStyle w:val="a3"/>
        <w:numPr>
          <w:ilvl w:val="0"/>
          <w:numId w:val="8"/>
        </w:numPr>
        <w:adjustRightInd w:val="0"/>
        <w:snapToGrid w:val="0"/>
        <w:spacing w:afterLines="50" w:after="156" w:line="312" w:lineRule="auto"/>
        <w:rPr>
          <w:rFonts w:ascii="Times New Roman" w:hAnsi="Times New Roman"/>
        </w:rPr>
      </w:pPr>
      <w:r w:rsidRPr="00410E04">
        <w:rPr>
          <w:rFonts w:ascii="Times New Roman" w:hAnsi="Times New Roman"/>
        </w:rPr>
        <w:t>附表</w:t>
      </w:r>
      <w:r w:rsidRPr="00410E04">
        <w:rPr>
          <w:rFonts w:ascii="Times New Roman" w:hAnsi="Times New Roman"/>
        </w:rPr>
        <w:t>1-3</w:t>
      </w:r>
      <w:bookmarkStart w:id="26" w:name="_Hlk45036855"/>
      <w:r w:rsidRPr="00410E04">
        <w:rPr>
          <w:rFonts w:ascii="Times New Roman" w:hAnsi="Times New Roman"/>
        </w:rPr>
        <w:t xml:space="preserve"> </w:t>
      </w:r>
      <w:r w:rsidR="00426BC4" w:rsidRPr="00410E04">
        <w:rPr>
          <w:rFonts w:ascii="Times New Roman" w:hAnsi="Times New Roman"/>
        </w:rPr>
        <w:t>病媒生物鼠传病原学监测</w:t>
      </w:r>
      <w:proofErr w:type="gramStart"/>
      <w:r w:rsidR="00956CD7" w:rsidRPr="00410E04">
        <w:rPr>
          <w:rFonts w:ascii="Times New Roman" w:hAnsi="Times New Roman"/>
        </w:rPr>
        <w:t>—</w:t>
      </w:r>
      <w:r w:rsidR="00956CD7" w:rsidRPr="00410E04">
        <w:rPr>
          <w:rFonts w:ascii="Times New Roman" w:hAnsi="Times New Roman"/>
        </w:rPr>
        <w:t>动物</w:t>
      </w:r>
      <w:proofErr w:type="gramEnd"/>
      <w:r w:rsidR="00956CD7" w:rsidRPr="00410E04">
        <w:rPr>
          <w:rFonts w:ascii="Times New Roman" w:hAnsi="Times New Roman"/>
        </w:rPr>
        <w:t>采集情况登记表</w:t>
      </w:r>
    </w:p>
    <w:p w14:paraId="33F67544" w14:textId="22DEA8EB" w:rsidR="00956CD7" w:rsidRPr="00410E04" w:rsidRDefault="00F45F53" w:rsidP="00956CD7">
      <w:pPr>
        <w:pStyle w:val="a3"/>
        <w:numPr>
          <w:ilvl w:val="0"/>
          <w:numId w:val="8"/>
        </w:numPr>
        <w:adjustRightInd w:val="0"/>
        <w:snapToGrid w:val="0"/>
        <w:spacing w:afterLines="50" w:after="156" w:line="312" w:lineRule="auto"/>
        <w:rPr>
          <w:rFonts w:ascii="Times New Roman" w:hAnsi="Times New Roman"/>
        </w:rPr>
      </w:pPr>
      <w:r w:rsidRPr="00410E04">
        <w:rPr>
          <w:rFonts w:ascii="Times New Roman" w:hAnsi="Times New Roman"/>
        </w:rPr>
        <w:t>附表</w:t>
      </w:r>
      <w:r w:rsidRPr="00410E04">
        <w:rPr>
          <w:rFonts w:ascii="Times New Roman" w:hAnsi="Times New Roman"/>
        </w:rPr>
        <w:t xml:space="preserve">1-4 </w:t>
      </w:r>
      <w:r w:rsidR="00426BC4" w:rsidRPr="00410E04">
        <w:rPr>
          <w:rFonts w:ascii="Times New Roman" w:hAnsi="Times New Roman"/>
        </w:rPr>
        <w:t>病媒生物鼠传病原学监测</w:t>
      </w:r>
      <w:r w:rsidR="00956CD7" w:rsidRPr="00410E04">
        <w:rPr>
          <w:rFonts w:ascii="Times New Roman" w:hAnsi="Times New Roman"/>
        </w:rPr>
        <w:t>—</w:t>
      </w:r>
      <w:r w:rsidR="00DB029D" w:rsidRPr="00410E04">
        <w:rPr>
          <w:rFonts w:ascii="Times New Roman" w:hAnsi="Times New Roman"/>
        </w:rPr>
        <w:t>实时荧光定量</w:t>
      </w:r>
      <w:r w:rsidR="00DB029D" w:rsidRPr="00410E04">
        <w:rPr>
          <w:rFonts w:ascii="Times New Roman" w:hAnsi="Times New Roman"/>
        </w:rPr>
        <w:t>PCR</w:t>
      </w:r>
      <w:r w:rsidR="0096065C" w:rsidRPr="00410E04">
        <w:rPr>
          <w:rFonts w:ascii="Times New Roman" w:hAnsi="Times New Roman"/>
        </w:rPr>
        <w:t>/RT-PCR</w:t>
      </w:r>
      <w:r w:rsidR="00DB029D" w:rsidRPr="00410E04">
        <w:rPr>
          <w:rFonts w:ascii="Times New Roman" w:hAnsi="Times New Roman"/>
        </w:rPr>
        <w:t>法检测鼠传病原结果记录表</w:t>
      </w:r>
    </w:p>
    <w:p w14:paraId="10FD7D75" w14:textId="367B3A5B" w:rsidR="00956CD7" w:rsidRPr="00410E04" w:rsidRDefault="00F45F53" w:rsidP="00956CD7">
      <w:pPr>
        <w:pStyle w:val="a3"/>
        <w:numPr>
          <w:ilvl w:val="0"/>
          <w:numId w:val="8"/>
        </w:numPr>
        <w:adjustRightInd w:val="0"/>
        <w:snapToGrid w:val="0"/>
        <w:spacing w:afterLines="50" w:after="156" w:line="312" w:lineRule="auto"/>
        <w:rPr>
          <w:rFonts w:ascii="Times New Roman" w:hAnsi="Times New Roman"/>
        </w:rPr>
      </w:pPr>
      <w:r w:rsidRPr="00410E04">
        <w:rPr>
          <w:rFonts w:ascii="Times New Roman" w:hAnsi="Times New Roman"/>
        </w:rPr>
        <w:t>附表</w:t>
      </w:r>
      <w:r w:rsidRPr="00410E04">
        <w:rPr>
          <w:rFonts w:ascii="Times New Roman" w:hAnsi="Times New Roman"/>
        </w:rPr>
        <w:t xml:space="preserve">1-5 </w:t>
      </w:r>
      <w:r w:rsidR="00426BC4" w:rsidRPr="00410E04">
        <w:rPr>
          <w:rFonts w:ascii="Times New Roman" w:hAnsi="Times New Roman"/>
        </w:rPr>
        <w:t>病媒生物鼠传病原学监测</w:t>
      </w:r>
      <w:r w:rsidR="00956CD7" w:rsidRPr="00410E04">
        <w:rPr>
          <w:rFonts w:ascii="Times New Roman" w:hAnsi="Times New Roman"/>
        </w:rPr>
        <w:t>—</w:t>
      </w:r>
      <w:r w:rsidR="00956CD7" w:rsidRPr="00410E04">
        <w:rPr>
          <w:rFonts w:ascii="Times New Roman" w:hAnsi="Times New Roman"/>
        </w:rPr>
        <w:t>监测点宿主动物带菌（毒）率调查表</w:t>
      </w:r>
    </w:p>
    <w:p w14:paraId="67C2BD7B" w14:textId="63003486" w:rsidR="00956CD7" w:rsidRPr="00410E04" w:rsidRDefault="00F45F53" w:rsidP="00956CD7">
      <w:pPr>
        <w:pStyle w:val="a3"/>
        <w:numPr>
          <w:ilvl w:val="0"/>
          <w:numId w:val="8"/>
        </w:numPr>
        <w:adjustRightInd w:val="0"/>
        <w:snapToGrid w:val="0"/>
        <w:spacing w:afterLines="50" w:after="156" w:line="312" w:lineRule="auto"/>
        <w:rPr>
          <w:rFonts w:ascii="Times New Roman" w:hAnsi="Times New Roman"/>
        </w:rPr>
      </w:pPr>
      <w:r w:rsidRPr="00410E04">
        <w:rPr>
          <w:rFonts w:ascii="Times New Roman" w:hAnsi="Times New Roman"/>
        </w:rPr>
        <w:t>附表</w:t>
      </w:r>
      <w:r w:rsidRPr="00410E04">
        <w:rPr>
          <w:rFonts w:ascii="Times New Roman" w:hAnsi="Times New Roman"/>
        </w:rPr>
        <w:t>1-</w:t>
      </w:r>
      <w:bookmarkEnd w:id="26"/>
      <w:r w:rsidR="00751C8A" w:rsidRPr="00410E04">
        <w:rPr>
          <w:rFonts w:ascii="Times New Roman" w:hAnsi="Times New Roman"/>
        </w:rPr>
        <w:t>6</w:t>
      </w:r>
      <w:r w:rsidRPr="00410E04">
        <w:rPr>
          <w:rFonts w:ascii="Times New Roman" w:hAnsi="Times New Roman"/>
        </w:rPr>
        <w:t xml:space="preserve"> </w:t>
      </w:r>
      <w:r w:rsidR="00426BC4" w:rsidRPr="00410E04">
        <w:rPr>
          <w:rFonts w:ascii="Times New Roman" w:hAnsi="Times New Roman"/>
        </w:rPr>
        <w:t>病媒生物鼠传病原学监测</w:t>
      </w:r>
      <w:r w:rsidR="00EA1959" w:rsidRPr="00410E04">
        <w:rPr>
          <w:rFonts w:ascii="Times New Roman" w:hAnsi="Times New Roman"/>
        </w:rPr>
        <w:t>—</w:t>
      </w:r>
      <w:r w:rsidR="00EA1959" w:rsidRPr="00410E04">
        <w:rPr>
          <w:rFonts w:ascii="Times New Roman" w:hAnsi="Times New Roman"/>
        </w:rPr>
        <w:t>各省不同市</w:t>
      </w:r>
      <w:r w:rsidR="00EA1959" w:rsidRPr="00410E04">
        <w:rPr>
          <w:rFonts w:ascii="Times New Roman" w:hAnsi="Times New Roman"/>
        </w:rPr>
        <w:t>/</w:t>
      </w:r>
      <w:r w:rsidR="00EA1959" w:rsidRPr="00410E04">
        <w:rPr>
          <w:rFonts w:ascii="Times New Roman" w:hAnsi="Times New Roman"/>
        </w:rPr>
        <w:t>区（县）带菌（毒）率</w:t>
      </w:r>
      <w:r w:rsidR="00F8134B" w:rsidRPr="00410E04">
        <w:rPr>
          <w:rFonts w:ascii="Times New Roman" w:hAnsi="Times New Roman"/>
        </w:rPr>
        <w:t>汇总表</w:t>
      </w:r>
    </w:p>
    <w:p w14:paraId="5BABA732" w14:textId="58F06E5D" w:rsidR="00956CD7" w:rsidRPr="00410E04" w:rsidRDefault="00F45F53" w:rsidP="00956CD7">
      <w:pPr>
        <w:pStyle w:val="a3"/>
        <w:numPr>
          <w:ilvl w:val="0"/>
          <w:numId w:val="8"/>
        </w:numPr>
        <w:adjustRightInd w:val="0"/>
        <w:snapToGrid w:val="0"/>
        <w:spacing w:afterLines="50" w:after="156" w:line="312" w:lineRule="auto"/>
        <w:rPr>
          <w:rFonts w:ascii="Times New Roman" w:hAnsi="Times New Roman"/>
        </w:rPr>
      </w:pPr>
      <w:r w:rsidRPr="00410E04">
        <w:rPr>
          <w:rFonts w:ascii="Times New Roman" w:hAnsi="Times New Roman"/>
        </w:rPr>
        <w:t>附件</w:t>
      </w:r>
      <w:r w:rsidRPr="00410E04">
        <w:rPr>
          <w:rFonts w:ascii="Times New Roman" w:hAnsi="Times New Roman"/>
        </w:rPr>
        <w:t xml:space="preserve">1-1 </w:t>
      </w:r>
      <w:r w:rsidR="00426BC4" w:rsidRPr="00410E04">
        <w:rPr>
          <w:rFonts w:ascii="Times New Roman" w:hAnsi="Times New Roman"/>
        </w:rPr>
        <w:t>病媒生物鼠传病原学监测</w:t>
      </w:r>
      <w:r w:rsidR="00956CD7" w:rsidRPr="00410E04">
        <w:rPr>
          <w:rFonts w:ascii="Times New Roman" w:hAnsi="Times New Roman"/>
        </w:rPr>
        <w:t>—</w:t>
      </w:r>
      <w:r w:rsidR="00956CD7" w:rsidRPr="00410E04">
        <w:rPr>
          <w:rFonts w:ascii="Times New Roman" w:hAnsi="Times New Roman"/>
        </w:rPr>
        <w:t>鼠类生物组织</w:t>
      </w:r>
      <w:r w:rsidR="00054E95" w:rsidRPr="00410E04">
        <w:rPr>
          <w:rFonts w:ascii="Times New Roman" w:hAnsi="Times New Roman"/>
        </w:rPr>
        <w:t>采集</w:t>
      </w:r>
      <w:r w:rsidR="00294BD4" w:rsidRPr="00410E04">
        <w:rPr>
          <w:rFonts w:ascii="Times New Roman" w:hAnsi="Times New Roman"/>
        </w:rPr>
        <w:t>、</w:t>
      </w:r>
      <w:r w:rsidR="00956CD7" w:rsidRPr="00410E04">
        <w:rPr>
          <w:rFonts w:ascii="Times New Roman" w:hAnsi="Times New Roman"/>
        </w:rPr>
        <w:t>保存</w:t>
      </w:r>
      <w:r w:rsidR="00294BD4" w:rsidRPr="00410E04">
        <w:rPr>
          <w:rFonts w:ascii="Times New Roman" w:hAnsi="Times New Roman"/>
        </w:rPr>
        <w:t>和</w:t>
      </w:r>
      <w:r w:rsidR="00956CD7" w:rsidRPr="00410E04">
        <w:rPr>
          <w:rFonts w:ascii="Times New Roman" w:hAnsi="Times New Roman"/>
        </w:rPr>
        <w:t>运输操作程序</w:t>
      </w:r>
    </w:p>
    <w:p w14:paraId="6339FECE" w14:textId="3B66F5E9" w:rsidR="00956CD7" w:rsidRPr="00410E04" w:rsidRDefault="00F45F53" w:rsidP="00956CD7">
      <w:pPr>
        <w:pStyle w:val="a3"/>
        <w:numPr>
          <w:ilvl w:val="0"/>
          <w:numId w:val="8"/>
        </w:numPr>
        <w:adjustRightInd w:val="0"/>
        <w:snapToGrid w:val="0"/>
        <w:spacing w:afterLines="50" w:after="156" w:line="312" w:lineRule="auto"/>
        <w:rPr>
          <w:rFonts w:ascii="Times New Roman" w:hAnsi="Times New Roman"/>
        </w:rPr>
      </w:pPr>
      <w:r w:rsidRPr="00410E04">
        <w:rPr>
          <w:rFonts w:ascii="Times New Roman" w:hAnsi="Times New Roman"/>
        </w:rPr>
        <w:t>附件</w:t>
      </w:r>
      <w:r w:rsidRPr="00410E04">
        <w:rPr>
          <w:rFonts w:ascii="Times New Roman" w:hAnsi="Times New Roman"/>
        </w:rPr>
        <w:t>1-2</w:t>
      </w:r>
      <w:bookmarkStart w:id="27" w:name="_Hlk47528133"/>
      <w:r w:rsidRPr="00410E04">
        <w:rPr>
          <w:rFonts w:ascii="Times New Roman" w:hAnsi="Times New Roman"/>
        </w:rPr>
        <w:t xml:space="preserve"> </w:t>
      </w:r>
      <w:r w:rsidR="00426BC4" w:rsidRPr="00410E04">
        <w:rPr>
          <w:rFonts w:ascii="Times New Roman" w:hAnsi="Times New Roman"/>
        </w:rPr>
        <w:t>病媒生物鼠传病原学监测</w:t>
      </w:r>
      <w:r w:rsidR="00956CD7" w:rsidRPr="00410E04">
        <w:rPr>
          <w:rFonts w:ascii="Times New Roman" w:hAnsi="Times New Roman"/>
        </w:rPr>
        <w:t>—</w:t>
      </w:r>
      <w:r w:rsidR="00956CD7" w:rsidRPr="00410E04">
        <w:rPr>
          <w:rFonts w:ascii="Times New Roman" w:hAnsi="Times New Roman"/>
        </w:rPr>
        <w:t>实时荧光定量</w:t>
      </w:r>
      <w:r w:rsidR="00956CD7" w:rsidRPr="00410E04">
        <w:rPr>
          <w:rFonts w:ascii="Times New Roman" w:hAnsi="Times New Roman"/>
        </w:rPr>
        <w:t>PCR</w:t>
      </w:r>
      <w:r w:rsidR="00956CD7" w:rsidRPr="00410E04">
        <w:rPr>
          <w:rFonts w:ascii="Times New Roman" w:hAnsi="Times New Roman"/>
        </w:rPr>
        <w:t>检测莫氏立克次体等</w:t>
      </w:r>
      <w:r w:rsidR="00956CD7" w:rsidRPr="00410E04">
        <w:rPr>
          <w:rFonts w:ascii="Times New Roman" w:hAnsi="Times New Roman"/>
        </w:rPr>
        <w:t>6</w:t>
      </w:r>
      <w:r w:rsidR="00956CD7" w:rsidRPr="00410E04">
        <w:rPr>
          <w:rFonts w:ascii="Times New Roman" w:hAnsi="Times New Roman"/>
        </w:rPr>
        <w:t>种鼠传</w:t>
      </w:r>
      <w:r w:rsidR="00E36270" w:rsidRPr="00410E04">
        <w:rPr>
          <w:rFonts w:ascii="Times New Roman" w:hAnsi="Times New Roman"/>
        </w:rPr>
        <w:t>致病菌</w:t>
      </w:r>
      <w:r w:rsidR="00956CD7" w:rsidRPr="00410E04">
        <w:rPr>
          <w:rFonts w:ascii="Times New Roman" w:hAnsi="Times New Roman"/>
        </w:rPr>
        <w:t>标准操作程序</w:t>
      </w:r>
      <w:bookmarkEnd w:id="27"/>
    </w:p>
    <w:p w14:paraId="42F11647" w14:textId="71BC864E" w:rsidR="00956CD7" w:rsidRPr="00410E04" w:rsidRDefault="00F45F53" w:rsidP="00956CD7">
      <w:pPr>
        <w:pStyle w:val="a3"/>
        <w:numPr>
          <w:ilvl w:val="0"/>
          <w:numId w:val="8"/>
        </w:numPr>
        <w:adjustRightInd w:val="0"/>
        <w:snapToGrid w:val="0"/>
        <w:spacing w:afterLines="50" w:after="156" w:line="312" w:lineRule="auto"/>
        <w:rPr>
          <w:rFonts w:ascii="Times New Roman" w:hAnsi="Times New Roman"/>
        </w:rPr>
      </w:pPr>
      <w:r w:rsidRPr="00410E04">
        <w:rPr>
          <w:rFonts w:ascii="Times New Roman" w:hAnsi="Times New Roman"/>
        </w:rPr>
        <w:t>附件</w:t>
      </w:r>
      <w:r w:rsidRPr="00410E04">
        <w:rPr>
          <w:rFonts w:ascii="Times New Roman" w:hAnsi="Times New Roman"/>
        </w:rPr>
        <w:t xml:space="preserve">1-3 </w:t>
      </w:r>
      <w:r w:rsidR="00426BC4" w:rsidRPr="00410E04">
        <w:rPr>
          <w:rFonts w:ascii="Times New Roman" w:hAnsi="Times New Roman"/>
        </w:rPr>
        <w:t>病媒生物鼠传病原学监测</w:t>
      </w:r>
      <w:r w:rsidR="00956CD7" w:rsidRPr="00410E04">
        <w:rPr>
          <w:rFonts w:ascii="Times New Roman" w:hAnsi="Times New Roman"/>
        </w:rPr>
        <w:t>—</w:t>
      </w:r>
      <w:r w:rsidR="00956CD7" w:rsidRPr="00410E04">
        <w:rPr>
          <w:rFonts w:ascii="Times New Roman" w:hAnsi="Times New Roman"/>
        </w:rPr>
        <w:t>实时荧光定量</w:t>
      </w:r>
      <w:r w:rsidR="008014D9" w:rsidRPr="00410E04">
        <w:rPr>
          <w:rFonts w:ascii="Times New Roman" w:hAnsi="Times New Roman"/>
        </w:rPr>
        <w:t>RT-</w:t>
      </w:r>
      <w:r w:rsidR="00956CD7" w:rsidRPr="00410E04">
        <w:rPr>
          <w:rFonts w:ascii="Times New Roman" w:hAnsi="Times New Roman"/>
        </w:rPr>
        <w:t>PCR</w:t>
      </w:r>
      <w:r w:rsidR="00956CD7" w:rsidRPr="00410E04">
        <w:rPr>
          <w:rFonts w:ascii="Times New Roman" w:hAnsi="Times New Roman"/>
        </w:rPr>
        <w:t>检测汉坦病毒基因及分型</w:t>
      </w:r>
    </w:p>
    <w:p w14:paraId="2EFBF61A" w14:textId="6132015E" w:rsidR="00DF7E43" w:rsidRPr="00410E04" w:rsidRDefault="00F45F53" w:rsidP="00DF7E43">
      <w:pPr>
        <w:pStyle w:val="a3"/>
        <w:numPr>
          <w:ilvl w:val="0"/>
          <w:numId w:val="8"/>
        </w:numPr>
        <w:adjustRightInd w:val="0"/>
        <w:snapToGrid w:val="0"/>
        <w:spacing w:afterLines="50" w:after="156" w:line="312" w:lineRule="auto"/>
        <w:rPr>
          <w:rFonts w:ascii="Times New Roman" w:hAnsi="Times New Roman"/>
        </w:rPr>
      </w:pPr>
      <w:r w:rsidRPr="00410E04">
        <w:rPr>
          <w:rFonts w:ascii="Times New Roman" w:hAnsi="Times New Roman"/>
        </w:rPr>
        <w:t>附件</w:t>
      </w:r>
      <w:r w:rsidRPr="00410E04">
        <w:rPr>
          <w:rFonts w:ascii="Times New Roman" w:hAnsi="Times New Roman"/>
        </w:rPr>
        <w:t xml:space="preserve">1-4 </w:t>
      </w:r>
      <w:r w:rsidR="00DF7E43" w:rsidRPr="00410E04">
        <w:rPr>
          <w:rFonts w:ascii="Times New Roman" w:hAnsi="Times New Roman"/>
        </w:rPr>
        <w:t>病媒生物鼠传病原学监测</w:t>
      </w:r>
      <w:r w:rsidR="00DF7E43" w:rsidRPr="00410E04">
        <w:rPr>
          <w:rFonts w:ascii="Times New Roman" w:hAnsi="Times New Roman"/>
        </w:rPr>
        <w:t>—</w:t>
      </w:r>
      <w:r w:rsidR="00DF7E43" w:rsidRPr="00410E04">
        <w:rPr>
          <w:rFonts w:ascii="Times New Roman" w:hAnsi="Times New Roman"/>
        </w:rPr>
        <w:t>实时荧光定量</w:t>
      </w:r>
      <w:r w:rsidR="00DF7E43" w:rsidRPr="00410E04">
        <w:rPr>
          <w:rFonts w:ascii="Times New Roman" w:hAnsi="Times New Roman"/>
        </w:rPr>
        <w:t>RT-PCR</w:t>
      </w:r>
      <w:r w:rsidR="00DF7E43" w:rsidRPr="00410E04">
        <w:rPr>
          <w:rFonts w:ascii="Times New Roman" w:hAnsi="Times New Roman"/>
        </w:rPr>
        <w:t>检测发热伴血小板减少综合征布尼亚病毒基因</w:t>
      </w:r>
    </w:p>
    <w:p w14:paraId="35F07BC8" w14:textId="5DCC671C" w:rsidR="00956CD7" w:rsidRPr="00410E04" w:rsidRDefault="00F45F53" w:rsidP="00956CD7">
      <w:pPr>
        <w:pStyle w:val="a3"/>
        <w:numPr>
          <w:ilvl w:val="0"/>
          <w:numId w:val="8"/>
        </w:numPr>
        <w:adjustRightInd w:val="0"/>
        <w:snapToGrid w:val="0"/>
        <w:spacing w:afterLines="50" w:after="156" w:line="312" w:lineRule="auto"/>
        <w:rPr>
          <w:rFonts w:ascii="Times New Roman" w:hAnsi="Times New Roman"/>
        </w:rPr>
      </w:pPr>
      <w:r w:rsidRPr="00410E04">
        <w:rPr>
          <w:rFonts w:ascii="Times New Roman" w:hAnsi="Times New Roman"/>
        </w:rPr>
        <w:t>附件</w:t>
      </w:r>
      <w:r w:rsidRPr="00410E04">
        <w:rPr>
          <w:rFonts w:ascii="Times New Roman" w:hAnsi="Times New Roman"/>
        </w:rPr>
        <w:t xml:space="preserve">1-5 </w:t>
      </w:r>
      <w:r w:rsidR="00426BC4" w:rsidRPr="00410E04">
        <w:rPr>
          <w:rFonts w:ascii="Times New Roman" w:hAnsi="Times New Roman"/>
        </w:rPr>
        <w:t>病媒生物鼠传病原学监测</w:t>
      </w:r>
      <w:r w:rsidR="00956CD7" w:rsidRPr="00410E04">
        <w:rPr>
          <w:rFonts w:ascii="Times New Roman" w:hAnsi="Times New Roman"/>
        </w:rPr>
        <w:t>—</w:t>
      </w:r>
      <w:r w:rsidR="00956CD7" w:rsidRPr="00410E04">
        <w:rPr>
          <w:rFonts w:ascii="Times New Roman" w:hAnsi="Times New Roman"/>
        </w:rPr>
        <w:t>年度监测工作总结报告</w:t>
      </w:r>
    </w:p>
    <w:p w14:paraId="65C98743" w14:textId="77777777" w:rsidR="00956CD7" w:rsidRPr="00410E04" w:rsidRDefault="00956CD7" w:rsidP="00956CD7">
      <w:pPr>
        <w:pStyle w:val="a3"/>
        <w:adjustRightInd w:val="0"/>
        <w:snapToGrid w:val="0"/>
        <w:spacing w:afterLines="50" w:after="156" w:line="312" w:lineRule="auto"/>
        <w:rPr>
          <w:rFonts w:ascii="Times New Roman" w:hAnsi="Times New Roman"/>
          <w:b/>
          <w:bCs/>
        </w:rPr>
      </w:pPr>
    </w:p>
    <w:p w14:paraId="7F570CD9" w14:textId="77777777" w:rsidR="00956CD7" w:rsidRPr="00410E04" w:rsidRDefault="00956CD7" w:rsidP="00956CD7">
      <w:pPr>
        <w:pStyle w:val="a3"/>
        <w:adjustRightInd w:val="0"/>
        <w:snapToGrid w:val="0"/>
        <w:spacing w:afterLines="50" w:after="156" w:line="312" w:lineRule="auto"/>
        <w:rPr>
          <w:rFonts w:ascii="Times New Roman" w:hAnsi="Times New Roman"/>
          <w:b/>
          <w:bCs/>
          <w:lang w:val="en-US"/>
        </w:rPr>
      </w:pPr>
    </w:p>
    <w:p w14:paraId="4994D62B" w14:textId="77777777" w:rsidR="00956CD7" w:rsidRPr="00410E04" w:rsidRDefault="00956CD7" w:rsidP="00956CD7">
      <w:pPr>
        <w:pStyle w:val="a3"/>
        <w:adjustRightInd w:val="0"/>
        <w:snapToGrid w:val="0"/>
        <w:spacing w:afterLines="50" w:after="156" w:line="312" w:lineRule="auto"/>
        <w:rPr>
          <w:rFonts w:ascii="Times New Roman" w:hAnsi="Times New Roman"/>
          <w:lang w:val="en-US"/>
        </w:rPr>
      </w:pPr>
    </w:p>
    <w:p w14:paraId="6DE91AD7" w14:textId="77777777" w:rsidR="00956CD7" w:rsidRPr="00410E04" w:rsidRDefault="00956CD7" w:rsidP="00956CD7">
      <w:pPr>
        <w:pStyle w:val="a3"/>
        <w:adjustRightInd w:val="0"/>
        <w:snapToGrid w:val="0"/>
        <w:spacing w:afterLines="50" w:after="156" w:line="312" w:lineRule="auto"/>
        <w:rPr>
          <w:rFonts w:ascii="Times New Roman" w:hAnsi="Times New Roman"/>
          <w:lang w:val="en-US"/>
        </w:rPr>
        <w:sectPr w:rsidR="00956CD7" w:rsidRPr="00410E04">
          <w:footerReference w:type="default" r:id="rId8"/>
          <w:pgSz w:w="11906" w:h="16838"/>
          <w:pgMar w:top="1440" w:right="1800" w:bottom="1440" w:left="1800" w:header="851" w:footer="992" w:gutter="0"/>
          <w:cols w:space="425"/>
          <w:docGrid w:type="lines" w:linePitch="312"/>
        </w:sectPr>
      </w:pPr>
    </w:p>
    <w:p w14:paraId="22B7A78A" w14:textId="77777777" w:rsidR="00956CD7" w:rsidRPr="00410E04" w:rsidRDefault="00956CD7" w:rsidP="00956CD7">
      <w:pPr>
        <w:pStyle w:val="a3"/>
        <w:adjustRightInd w:val="0"/>
        <w:snapToGrid w:val="0"/>
        <w:spacing w:afterLines="50" w:after="156" w:line="312" w:lineRule="auto"/>
        <w:jc w:val="center"/>
        <w:rPr>
          <w:rFonts w:ascii="Times New Roman" w:hAnsi="Times New Roman"/>
          <w:b/>
          <w:bCs/>
          <w:sz w:val="32"/>
          <w:szCs w:val="32"/>
        </w:rPr>
      </w:pPr>
      <w:r w:rsidRPr="00410E04">
        <w:rPr>
          <w:rFonts w:ascii="Times New Roman" w:hAnsi="Times New Roman"/>
          <w:b/>
          <w:bCs/>
          <w:spacing w:val="78"/>
          <w:sz w:val="32"/>
          <w:szCs w:val="32"/>
          <w:fitText w:val="798" w:id="-2021946880"/>
        </w:rPr>
        <w:lastRenderedPageBreak/>
        <w:t>附</w:t>
      </w:r>
      <w:r w:rsidRPr="00410E04">
        <w:rPr>
          <w:rFonts w:ascii="Times New Roman" w:hAnsi="Times New Roman"/>
          <w:b/>
          <w:bCs/>
          <w:sz w:val="32"/>
          <w:szCs w:val="32"/>
          <w:fitText w:val="798" w:id="-2021946880"/>
        </w:rPr>
        <w:t>录</w:t>
      </w:r>
    </w:p>
    <w:p w14:paraId="7AA30F4D" w14:textId="7BB72BEA" w:rsidR="00956CD7" w:rsidRPr="00410E04" w:rsidRDefault="00F45F53" w:rsidP="00956CD7">
      <w:pPr>
        <w:pStyle w:val="a3"/>
        <w:adjustRightInd w:val="0"/>
        <w:snapToGrid w:val="0"/>
        <w:spacing w:afterLines="50" w:after="156" w:line="312" w:lineRule="auto"/>
        <w:jc w:val="left"/>
        <w:rPr>
          <w:rFonts w:ascii="Times New Roman" w:hAnsi="Times New Roman"/>
          <w:b/>
          <w:bCs/>
        </w:rPr>
      </w:pPr>
      <w:r w:rsidRPr="00410E04">
        <w:rPr>
          <w:rFonts w:ascii="Times New Roman" w:hAnsi="Times New Roman"/>
          <w:b/>
          <w:bCs/>
        </w:rPr>
        <w:t>附表</w:t>
      </w:r>
      <w:r w:rsidRPr="00410E04">
        <w:rPr>
          <w:rFonts w:ascii="Times New Roman" w:hAnsi="Times New Roman"/>
          <w:b/>
          <w:bCs/>
        </w:rPr>
        <w:t>1-1</w:t>
      </w:r>
      <w:r w:rsidR="00956CD7" w:rsidRPr="00410E04">
        <w:rPr>
          <w:rFonts w:ascii="Times New Roman" w:hAnsi="Times New Roman"/>
          <w:b/>
          <w:bCs/>
        </w:rPr>
        <w:t xml:space="preserve">. </w:t>
      </w:r>
      <w:r w:rsidR="00426BC4" w:rsidRPr="00410E04">
        <w:rPr>
          <w:rFonts w:ascii="Times New Roman" w:hAnsi="Times New Roman"/>
          <w:b/>
          <w:bCs/>
        </w:rPr>
        <w:t>病媒生物鼠传病原学监测</w:t>
      </w:r>
      <w:r w:rsidR="00956CD7" w:rsidRPr="00410E04">
        <w:rPr>
          <w:rFonts w:ascii="Times New Roman" w:hAnsi="Times New Roman"/>
          <w:b/>
          <w:bCs/>
        </w:rPr>
        <w:t>—</w:t>
      </w:r>
      <w:r w:rsidR="00956CD7" w:rsidRPr="00410E04">
        <w:rPr>
          <w:rFonts w:ascii="Times New Roman" w:hAnsi="Times New Roman"/>
          <w:b/>
          <w:bCs/>
        </w:rPr>
        <w:t>鼠类采集方法</w:t>
      </w:r>
    </w:p>
    <w:tbl>
      <w:tblPr>
        <w:tblW w:w="8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918"/>
        <w:gridCol w:w="1918"/>
        <w:gridCol w:w="1918"/>
        <w:gridCol w:w="1237"/>
      </w:tblGrid>
      <w:tr w:rsidR="0057433B" w:rsidRPr="00410E04" w14:paraId="488B61B0" w14:textId="77777777" w:rsidTr="00F16570">
        <w:trPr>
          <w:trHeight w:val="553"/>
        </w:trPr>
        <w:tc>
          <w:tcPr>
            <w:tcW w:w="1040" w:type="dxa"/>
            <w:vMerge w:val="restart"/>
            <w:shd w:val="clear" w:color="auto" w:fill="auto"/>
            <w:noWrap/>
            <w:vAlign w:val="center"/>
            <w:hideMark/>
          </w:tcPr>
          <w:p w14:paraId="5C8F09B0" w14:textId="77777777" w:rsidR="00956CD7" w:rsidRPr="00410E04" w:rsidRDefault="00956CD7" w:rsidP="00F16570">
            <w:pPr>
              <w:widowControl/>
              <w:jc w:val="center"/>
              <w:rPr>
                <w:rFonts w:ascii="Times New Roman" w:eastAsia="宋体" w:hAnsi="Times New Roman" w:cs="Times New Roman"/>
                <w:b/>
                <w:bCs/>
                <w:kern w:val="0"/>
                <w:szCs w:val="21"/>
              </w:rPr>
            </w:pPr>
            <w:r w:rsidRPr="00410E04">
              <w:rPr>
                <w:rFonts w:ascii="Times New Roman" w:eastAsia="宋体" w:hAnsi="Times New Roman" w:cs="Times New Roman"/>
                <w:b/>
                <w:bCs/>
                <w:kern w:val="0"/>
                <w:szCs w:val="21"/>
              </w:rPr>
              <w:t>宿主</w:t>
            </w:r>
          </w:p>
        </w:tc>
        <w:tc>
          <w:tcPr>
            <w:tcW w:w="6991" w:type="dxa"/>
            <w:gridSpan w:val="4"/>
            <w:shd w:val="clear" w:color="auto" w:fill="auto"/>
            <w:noWrap/>
            <w:vAlign w:val="center"/>
            <w:hideMark/>
          </w:tcPr>
          <w:p w14:paraId="76738392" w14:textId="77777777" w:rsidR="00956CD7" w:rsidRPr="00410E04" w:rsidRDefault="00956CD7" w:rsidP="00F16570">
            <w:pPr>
              <w:widowControl/>
              <w:jc w:val="center"/>
              <w:rPr>
                <w:rFonts w:ascii="Times New Roman" w:eastAsia="宋体" w:hAnsi="Times New Roman" w:cs="Times New Roman"/>
                <w:b/>
                <w:bCs/>
                <w:kern w:val="0"/>
                <w:szCs w:val="21"/>
              </w:rPr>
            </w:pPr>
            <w:r w:rsidRPr="00410E04">
              <w:rPr>
                <w:rFonts w:ascii="Times New Roman" w:eastAsia="宋体" w:hAnsi="Times New Roman" w:cs="Times New Roman"/>
                <w:b/>
                <w:bCs/>
                <w:kern w:val="0"/>
                <w:szCs w:val="21"/>
              </w:rPr>
              <w:t>采集方法</w:t>
            </w:r>
            <w:r w:rsidRPr="00410E04">
              <w:rPr>
                <w:rFonts w:ascii="Times New Roman" w:eastAsia="宋体" w:hAnsi="Times New Roman" w:cs="Times New Roman"/>
                <w:b/>
                <w:bCs/>
                <w:kern w:val="0"/>
                <w:szCs w:val="21"/>
                <w:vertAlign w:val="superscript"/>
              </w:rPr>
              <w:t>a</w:t>
            </w:r>
          </w:p>
        </w:tc>
      </w:tr>
      <w:tr w:rsidR="0057433B" w:rsidRPr="00410E04" w14:paraId="4CC0BD9F" w14:textId="77777777" w:rsidTr="00F16570">
        <w:trPr>
          <w:trHeight w:val="553"/>
        </w:trPr>
        <w:tc>
          <w:tcPr>
            <w:tcW w:w="1040" w:type="dxa"/>
            <w:vMerge/>
            <w:vAlign w:val="center"/>
            <w:hideMark/>
          </w:tcPr>
          <w:p w14:paraId="262F7B46" w14:textId="77777777" w:rsidR="00956CD7" w:rsidRPr="00410E04" w:rsidRDefault="00956CD7" w:rsidP="00F16570">
            <w:pPr>
              <w:widowControl/>
              <w:jc w:val="left"/>
              <w:rPr>
                <w:rFonts w:ascii="Times New Roman" w:eastAsia="宋体" w:hAnsi="Times New Roman" w:cs="Times New Roman"/>
                <w:b/>
                <w:bCs/>
                <w:kern w:val="0"/>
                <w:szCs w:val="21"/>
              </w:rPr>
            </w:pPr>
          </w:p>
        </w:tc>
        <w:tc>
          <w:tcPr>
            <w:tcW w:w="1918" w:type="dxa"/>
            <w:shd w:val="clear" w:color="auto" w:fill="auto"/>
            <w:noWrap/>
            <w:vAlign w:val="center"/>
            <w:hideMark/>
          </w:tcPr>
          <w:p w14:paraId="0698FA36" w14:textId="77777777" w:rsidR="00956CD7" w:rsidRPr="00410E04" w:rsidRDefault="00956CD7" w:rsidP="00F16570">
            <w:pPr>
              <w:widowControl/>
              <w:jc w:val="center"/>
              <w:rPr>
                <w:rFonts w:ascii="Times New Roman" w:eastAsia="宋体" w:hAnsi="Times New Roman" w:cs="Times New Roman"/>
                <w:b/>
                <w:bCs/>
                <w:kern w:val="0"/>
                <w:szCs w:val="21"/>
              </w:rPr>
            </w:pPr>
            <w:r w:rsidRPr="00410E04">
              <w:rPr>
                <w:rFonts w:ascii="Times New Roman" w:eastAsia="宋体" w:hAnsi="Times New Roman" w:cs="Times New Roman"/>
                <w:b/>
                <w:bCs/>
                <w:kern w:val="0"/>
                <w:szCs w:val="21"/>
              </w:rPr>
              <w:t>国家级监测点</w:t>
            </w:r>
          </w:p>
        </w:tc>
        <w:tc>
          <w:tcPr>
            <w:tcW w:w="1918" w:type="dxa"/>
            <w:shd w:val="clear" w:color="auto" w:fill="auto"/>
            <w:noWrap/>
            <w:vAlign w:val="center"/>
            <w:hideMark/>
          </w:tcPr>
          <w:p w14:paraId="35C38B90" w14:textId="77777777" w:rsidR="00956CD7" w:rsidRPr="00410E04" w:rsidRDefault="00956CD7" w:rsidP="00F16570">
            <w:pPr>
              <w:widowControl/>
              <w:jc w:val="center"/>
              <w:rPr>
                <w:rFonts w:ascii="Times New Roman" w:eastAsia="宋体" w:hAnsi="Times New Roman" w:cs="Times New Roman"/>
                <w:b/>
                <w:bCs/>
                <w:kern w:val="0"/>
                <w:szCs w:val="21"/>
              </w:rPr>
            </w:pPr>
            <w:r w:rsidRPr="00410E04">
              <w:rPr>
                <w:rFonts w:ascii="Times New Roman" w:eastAsia="宋体" w:hAnsi="Times New Roman" w:cs="Times New Roman"/>
                <w:b/>
                <w:bCs/>
                <w:kern w:val="0"/>
                <w:szCs w:val="21"/>
              </w:rPr>
              <w:t>常规监测点</w:t>
            </w:r>
          </w:p>
        </w:tc>
        <w:tc>
          <w:tcPr>
            <w:tcW w:w="1918" w:type="dxa"/>
            <w:shd w:val="clear" w:color="auto" w:fill="auto"/>
            <w:noWrap/>
            <w:vAlign w:val="center"/>
            <w:hideMark/>
          </w:tcPr>
          <w:p w14:paraId="29CDD1A8" w14:textId="77777777" w:rsidR="00956CD7" w:rsidRPr="00410E04" w:rsidRDefault="00956CD7" w:rsidP="00F16570">
            <w:pPr>
              <w:widowControl/>
              <w:jc w:val="center"/>
              <w:rPr>
                <w:rFonts w:ascii="Times New Roman" w:eastAsia="宋体" w:hAnsi="Times New Roman" w:cs="Times New Roman"/>
                <w:b/>
                <w:bCs/>
                <w:kern w:val="0"/>
                <w:szCs w:val="21"/>
              </w:rPr>
            </w:pPr>
            <w:r w:rsidRPr="00410E04">
              <w:rPr>
                <w:rFonts w:ascii="Times New Roman" w:eastAsia="宋体" w:hAnsi="Times New Roman" w:cs="Times New Roman"/>
                <w:b/>
                <w:bCs/>
                <w:kern w:val="0"/>
                <w:szCs w:val="21"/>
              </w:rPr>
              <w:t>补充监测点</w:t>
            </w:r>
            <w:r w:rsidRPr="00410E04">
              <w:rPr>
                <w:rFonts w:ascii="Times New Roman" w:eastAsia="宋体" w:hAnsi="Times New Roman" w:cs="Times New Roman"/>
                <w:b/>
                <w:bCs/>
                <w:kern w:val="0"/>
                <w:szCs w:val="21"/>
                <w:vertAlign w:val="superscript"/>
              </w:rPr>
              <w:t>b</w:t>
            </w:r>
          </w:p>
        </w:tc>
        <w:tc>
          <w:tcPr>
            <w:tcW w:w="1237" w:type="dxa"/>
            <w:shd w:val="clear" w:color="auto" w:fill="auto"/>
            <w:noWrap/>
            <w:vAlign w:val="center"/>
            <w:hideMark/>
          </w:tcPr>
          <w:p w14:paraId="57F0D24D" w14:textId="77777777" w:rsidR="00956CD7" w:rsidRPr="00410E04" w:rsidRDefault="00956CD7" w:rsidP="00F16570">
            <w:pPr>
              <w:widowControl/>
              <w:jc w:val="center"/>
              <w:rPr>
                <w:rFonts w:ascii="Times New Roman" w:eastAsia="宋体" w:hAnsi="Times New Roman" w:cs="Times New Roman"/>
                <w:b/>
                <w:bCs/>
                <w:kern w:val="0"/>
                <w:szCs w:val="21"/>
              </w:rPr>
            </w:pPr>
            <w:r w:rsidRPr="00410E04">
              <w:rPr>
                <w:rFonts w:ascii="Times New Roman" w:eastAsia="宋体" w:hAnsi="Times New Roman" w:cs="Times New Roman"/>
                <w:b/>
                <w:bCs/>
                <w:kern w:val="0"/>
                <w:szCs w:val="21"/>
              </w:rPr>
              <w:t>鉴定方法</w:t>
            </w:r>
          </w:p>
        </w:tc>
      </w:tr>
      <w:tr w:rsidR="0057433B" w:rsidRPr="00410E04" w14:paraId="254DCC0B" w14:textId="77777777" w:rsidTr="00F16570">
        <w:trPr>
          <w:trHeight w:val="1012"/>
        </w:trPr>
        <w:tc>
          <w:tcPr>
            <w:tcW w:w="1040" w:type="dxa"/>
            <w:vMerge w:val="restart"/>
            <w:shd w:val="clear" w:color="auto" w:fill="auto"/>
            <w:vAlign w:val="center"/>
            <w:hideMark/>
          </w:tcPr>
          <w:p w14:paraId="19375AF3" w14:textId="77777777" w:rsidR="001D6BF9" w:rsidRPr="00410E04" w:rsidRDefault="001D6BF9" w:rsidP="00F16570">
            <w:pPr>
              <w:widowControl/>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鼠类</w:t>
            </w:r>
          </w:p>
        </w:tc>
        <w:tc>
          <w:tcPr>
            <w:tcW w:w="1918" w:type="dxa"/>
            <w:vMerge w:val="restart"/>
            <w:shd w:val="clear" w:color="auto" w:fill="auto"/>
            <w:vAlign w:val="center"/>
            <w:hideMark/>
          </w:tcPr>
          <w:p w14:paraId="7BA8DC1D" w14:textId="1EBFBD72" w:rsidR="001D6BF9" w:rsidRPr="00410E04" w:rsidRDefault="001D6BF9" w:rsidP="00D30A13">
            <w:pPr>
              <w:widowControl/>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夹</w:t>
            </w:r>
            <w:r w:rsidRPr="00410E04">
              <w:rPr>
                <w:rFonts w:ascii="Times New Roman" w:eastAsia="宋体" w:hAnsi="Times New Roman" w:cs="Times New Roman"/>
                <w:kern w:val="0"/>
                <w:szCs w:val="21"/>
              </w:rPr>
              <w:t>(</w:t>
            </w:r>
            <w:r w:rsidRPr="00410E04">
              <w:rPr>
                <w:rFonts w:ascii="Times New Roman" w:eastAsia="宋体" w:hAnsi="Times New Roman" w:cs="Times New Roman"/>
                <w:kern w:val="0"/>
                <w:szCs w:val="21"/>
              </w:rPr>
              <w:t>笼</w:t>
            </w:r>
            <w:r w:rsidRPr="00410E04">
              <w:rPr>
                <w:rFonts w:ascii="Times New Roman" w:eastAsia="宋体" w:hAnsi="Times New Roman" w:cs="Times New Roman"/>
                <w:kern w:val="0"/>
                <w:szCs w:val="21"/>
              </w:rPr>
              <w:t>)</w:t>
            </w:r>
            <w:proofErr w:type="gramStart"/>
            <w:r w:rsidRPr="00410E04">
              <w:rPr>
                <w:rFonts w:ascii="Times New Roman" w:eastAsia="宋体" w:hAnsi="Times New Roman" w:cs="Times New Roman"/>
                <w:kern w:val="0"/>
                <w:szCs w:val="21"/>
              </w:rPr>
              <w:t>夜法</w:t>
            </w:r>
            <w:proofErr w:type="gramEnd"/>
          </w:p>
        </w:tc>
        <w:tc>
          <w:tcPr>
            <w:tcW w:w="1918" w:type="dxa"/>
            <w:shd w:val="clear" w:color="auto" w:fill="auto"/>
            <w:vAlign w:val="center"/>
            <w:hideMark/>
          </w:tcPr>
          <w:p w14:paraId="18113B73" w14:textId="322E68BA" w:rsidR="001D6BF9" w:rsidRPr="00410E04" w:rsidRDefault="001D6BF9" w:rsidP="00F16570">
            <w:pPr>
              <w:widowControl/>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室内可选夹（笼）</w:t>
            </w:r>
            <w:proofErr w:type="gramStart"/>
            <w:r w:rsidRPr="00410E04">
              <w:rPr>
                <w:rFonts w:ascii="Times New Roman" w:eastAsia="宋体" w:hAnsi="Times New Roman" w:cs="Times New Roman"/>
                <w:kern w:val="0"/>
                <w:szCs w:val="21"/>
              </w:rPr>
              <w:t>夜法</w:t>
            </w:r>
            <w:proofErr w:type="gramEnd"/>
          </w:p>
        </w:tc>
        <w:tc>
          <w:tcPr>
            <w:tcW w:w="1918" w:type="dxa"/>
            <w:shd w:val="clear" w:color="auto" w:fill="auto"/>
            <w:vAlign w:val="center"/>
            <w:hideMark/>
          </w:tcPr>
          <w:p w14:paraId="68226871" w14:textId="77777777" w:rsidR="001D6BF9" w:rsidRPr="00410E04" w:rsidRDefault="001D6BF9" w:rsidP="00F16570">
            <w:pPr>
              <w:widowControl/>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室内可选夹（笼）</w:t>
            </w:r>
            <w:proofErr w:type="gramStart"/>
            <w:r w:rsidRPr="00410E04">
              <w:rPr>
                <w:rFonts w:ascii="Times New Roman" w:eastAsia="宋体" w:hAnsi="Times New Roman" w:cs="Times New Roman"/>
                <w:kern w:val="0"/>
                <w:szCs w:val="21"/>
              </w:rPr>
              <w:t>夜法</w:t>
            </w:r>
            <w:proofErr w:type="gramEnd"/>
          </w:p>
        </w:tc>
        <w:tc>
          <w:tcPr>
            <w:tcW w:w="1237" w:type="dxa"/>
            <w:vMerge w:val="restart"/>
            <w:shd w:val="clear" w:color="auto" w:fill="auto"/>
            <w:vAlign w:val="center"/>
            <w:hideMark/>
          </w:tcPr>
          <w:p w14:paraId="0B0DA3B3" w14:textId="77777777" w:rsidR="001D6BF9" w:rsidRPr="00410E04" w:rsidRDefault="001D6BF9" w:rsidP="00F16570">
            <w:pPr>
              <w:widowControl/>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形态学</w:t>
            </w:r>
          </w:p>
        </w:tc>
      </w:tr>
      <w:tr w:rsidR="0057433B" w:rsidRPr="00410E04" w14:paraId="5CAECB96" w14:textId="77777777" w:rsidTr="00F16570">
        <w:trPr>
          <w:trHeight w:val="1012"/>
        </w:trPr>
        <w:tc>
          <w:tcPr>
            <w:tcW w:w="1040" w:type="dxa"/>
            <w:vMerge/>
            <w:shd w:val="clear" w:color="auto" w:fill="auto"/>
            <w:noWrap/>
            <w:vAlign w:val="center"/>
            <w:hideMark/>
          </w:tcPr>
          <w:p w14:paraId="34997672" w14:textId="77777777" w:rsidR="001D6BF9" w:rsidRPr="00410E04" w:rsidRDefault="001D6BF9" w:rsidP="00F16570">
            <w:pPr>
              <w:widowControl/>
              <w:jc w:val="center"/>
              <w:rPr>
                <w:rFonts w:ascii="Times New Roman" w:eastAsia="宋体" w:hAnsi="Times New Roman" w:cs="Times New Roman"/>
                <w:kern w:val="0"/>
                <w:szCs w:val="21"/>
              </w:rPr>
            </w:pPr>
          </w:p>
        </w:tc>
        <w:tc>
          <w:tcPr>
            <w:tcW w:w="1918" w:type="dxa"/>
            <w:vMerge/>
            <w:shd w:val="clear" w:color="auto" w:fill="auto"/>
            <w:noWrap/>
            <w:vAlign w:val="center"/>
            <w:hideMark/>
          </w:tcPr>
          <w:p w14:paraId="7E61D2F2" w14:textId="3393DF6C" w:rsidR="001D6BF9" w:rsidRPr="00410E04" w:rsidRDefault="001D6BF9" w:rsidP="00F16570">
            <w:pPr>
              <w:widowControl/>
              <w:jc w:val="center"/>
              <w:rPr>
                <w:rFonts w:ascii="Times New Roman" w:eastAsia="宋体" w:hAnsi="Times New Roman" w:cs="Times New Roman"/>
                <w:kern w:val="0"/>
                <w:szCs w:val="21"/>
              </w:rPr>
            </w:pPr>
          </w:p>
        </w:tc>
        <w:tc>
          <w:tcPr>
            <w:tcW w:w="1918" w:type="dxa"/>
            <w:shd w:val="clear" w:color="auto" w:fill="auto"/>
            <w:noWrap/>
            <w:vAlign w:val="center"/>
            <w:hideMark/>
          </w:tcPr>
          <w:p w14:paraId="09E67E76" w14:textId="77777777" w:rsidR="001D6BF9" w:rsidRPr="00410E04" w:rsidRDefault="001D6BF9" w:rsidP="00F16570">
            <w:pPr>
              <w:widowControl/>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室外可选夹（笼）</w:t>
            </w:r>
            <w:proofErr w:type="gramStart"/>
            <w:r w:rsidRPr="00410E04">
              <w:rPr>
                <w:rFonts w:ascii="Times New Roman" w:eastAsia="宋体" w:hAnsi="Times New Roman" w:cs="Times New Roman"/>
                <w:kern w:val="0"/>
                <w:szCs w:val="21"/>
              </w:rPr>
              <w:t>夜法</w:t>
            </w:r>
            <w:proofErr w:type="gramEnd"/>
          </w:p>
        </w:tc>
        <w:tc>
          <w:tcPr>
            <w:tcW w:w="1918" w:type="dxa"/>
            <w:shd w:val="clear" w:color="auto" w:fill="auto"/>
            <w:noWrap/>
            <w:vAlign w:val="center"/>
            <w:hideMark/>
          </w:tcPr>
          <w:p w14:paraId="6A8E21BF" w14:textId="77777777" w:rsidR="001D6BF9" w:rsidRPr="00410E04" w:rsidRDefault="001D6BF9" w:rsidP="00F16570">
            <w:pPr>
              <w:widowControl/>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室外可选夹（笼）</w:t>
            </w:r>
            <w:proofErr w:type="gramStart"/>
            <w:r w:rsidRPr="00410E04">
              <w:rPr>
                <w:rFonts w:ascii="Times New Roman" w:eastAsia="宋体" w:hAnsi="Times New Roman" w:cs="Times New Roman"/>
                <w:kern w:val="0"/>
                <w:szCs w:val="21"/>
              </w:rPr>
              <w:t>夜法</w:t>
            </w:r>
            <w:proofErr w:type="gramEnd"/>
          </w:p>
        </w:tc>
        <w:tc>
          <w:tcPr>
            <w:tcW w:w="1237" w:type="dxa"/>
            <w:vMerge/>
            <w:shd w:val="clear" w:color="auto" w:fill="auto"/>
            <w:noWrap/>
            <w:vAlign w:val="center"/>
            <w:hideMark/>
          </w:tcPr>
          <w:p w14:paraId="69B19505" w14:textId="77777777" w:rsidR="001D6BF9" w:rsidRPr="00410E04" w:rsidRDefault="001D6BF9" w:rsidP="00F16570">
            <w:pPr>
              <w:widowControl/>
              <w:jc w:val="center"/>
              <w:rPr>
                <w:rFonts w:ascii="Times New Roman" w:eastAsia="宋体" w:hAnsi="Times New Roman" w:cs="Times New Roman"/>
                <w:kern w:val="0"/>
                <w:szCs w:val="21"/>
              </w:rPr>
            </w:pPr>
          </w:p>
        </w:tc>
      </w:tr>
      <w:tr w:rsidR="00956CD7" w:rsidRPr="00410E04" w14:paraId="00549E13" w14:textId="77777777" w:rsidTr="00F16570">
        <w:trPr>
          <w:trHeight w:val="750"/>
        </w:trPr>
        <w:tc>
          <w:tcPr>
            <w:tcW w:w="8031" w:type="dxa"/>
            <w:gridSpan w:val="5"/>
            <w:shd w:val="clear" w:color="auto" w:fill="auto"/>
            <w:noWrap/>
            <w:vAlign w:val="center"/>
            <w:hideMark/>
          </w:tcPr>
          <w:p w14:paraId="38C5337A" w14:textId="615CAEFF" w:rsidR="00956CD7" w:rsidRPr="00410E04" w:rsidRDefault="00956CD7" w:rsidP="00F16570">
            <w:pPr>
              <w:widowControl/>
              <w:jc w:val="left"/>
              <w:rPr>
                <w:rFonts w:ascii="Times New Roman" w:eastAsia="宋体" w:hAnsi="Times New Roman" w:cs="Times New Roman"/>
                <w:kern w:val="0"/>
                <w:sz w:val="18"/>
                <w:szCs w:val="18"/>
              </w:rPr>
            </w:pPr>
            <w:r w:rsidRPr="00410E04">
              <w:rPr>
                <w:rFonts w:ascii="Times New Roman" w:eastAsia="宋体" w:hAnsi="Times New Roman" w:cs="Times New Roman"/>
                <w:kern w:val="0"/>
                <w:sz w:val="18"/>
                <w:szCs w:val="18"/>
              </w:rPr>
              <w:t>注：</w:t>
            </w:r>
            <w:r w:rsidRPr="00410E04">
              <w:rPr>
                <w:rFonts w:ascii="Times New Roman" w:eastAsia="宋体" w:hAnsi="Times New Roman" w:cs="Times New Roman"/>
                <w:kern w:val="0"/>
                <w:sz w:val="18"/>
                <w:szCs w:val="18"/>
                <w:vertAlign w:val="superscript"/>
              </w:rPr>
              <w:t>a</w:t>
            </w:r>
            <w:r w:rsidR="00B17942" w:rsidRPr="00410E04">
              <w:rPr>
                <w:rFonts w:ascii="Times New Roman" w:eastAsia="宋体" w:hAnsi="Times New Roman" w:cs="Times New Roman"/>
                <w:kern w:val="0"/>
                <w:sz w:val="18"/>
                <w:szCs w:val="18"/>
              </w:rPr>
              <w:t xml:space="preserve"> </w:t>
            </w:r>
            <w:r w:rsidRPr="00410E04">
              <w:rPr>
                <w:rFonts w:ascii="Times New Roman" w:eastAsia="宋体" w:hAnsi="Times New Roman" w:cs="Times New Roman"/>
                <w:kern w:val="0"/>
                <w:sz w:val="18"/>
                <w:szCs w:val="18"/>
              </w:rPr>
              <w:t>参照《全国病媒生物监测实施方案》；</w:t>
            </w:r>
            <w:r w:rsidRPr="00410E04">
              <w:rPr>
                <w:rFonts w:ascii="Times New Roman" w:eastAsia="宋体" w:hAnsi="Times New Roman" w:cs="Times New Roman"/>
                <w:kern w:val="0"/>
                <w:sz w:val="18"/>
                <w:szCs w:val="18"/>
                <w:vertAlign w:val="superscript"/>
              </w:rPr>
              <w:t>b</w:t>
            </w:r>
            <w:r w:rsidR="00B17942" w:rsidRPr="00410E04">
              <w:rPr>
                <w:rFonts w:ascii="Times New Roman" w:eastAsia="宋体" w:hAnsi="Times New Roman" w:cs="Times New Roman"/>
                <w:kern w:val="0"/>
                <w:sz w:val="18"/>
                <w:szCs w:val="18"/>
              </w:rPr>
              <w:t xml:space="preserve"> </w:t>
            </w:r>
            <w:r w:rsidRPr="00410E04">
              <w:rPr>
                <w:rFonts w:ascii="Times New Roman" w:eastAsia="宋体" w:hAnsi="Times New Roman" w:cs="Times New Roman"/>
                <w:kern w:val="0"/>
                <w:sz w:val="18"/>
                <w:szCs w:val="18"/>
              </w:rPr>
              <w:t>可根据</w:t>
            </w:r>
            <w:proofErr w:type="gramStart"/>
            <w:r w:rsidRPr="00410E04">
              <w:rPr>
                <w:rFonts w:ascii="Times New Roman" w:eastAsia="宋体" w:hAnsi="Times New Roman" w:cs="Times New Roman"/>
                <w:kern w:val="0"/>
                <w:sz w:val="18"/>
                <w:szCs w:val="18"/>
              </w:rPr>
              <w:t>当地鼠</w:t>
            </w:r>
            <w:proofErr w:type="gramEnd"/>
            <w:r w:rsidRPr="00410E04">
              <w:rPr>
                <w:rFonts w:ascii="Times New Roman" w:eastAsia="宋体" w:hAnsi="Times New Roman" w:cs="Times New Roman"/>
                <w:kern w:val="0"/>
                <w:sz w:val="18"/>
                <w:szCs w:val="18"/>
              </w:rPr>
              <w:t>传病原流行情况适当增加多种生境和流行高峰期鼠类生物</w:t>
            </w:r>
            <w:r w:rsidR="00CE0067" w:rsidRPr="00410E04">
              <w:rPr>
                <w:rFonts w:ascii="Times New Roman" w:eastAsia="宋体" w:hAnsi="Times New Roman" w:cs="Times New Roman"/>
                <w:kern w:val="0"/>
                <w:sz w:val="18"/>
                <w:szCs w:val="18"/>
              </w:rPr>
              <w:t>标本</w:t>
            </w:r>
            <w:r w:rsidRPr="00410E04">
              <w:rPr>
                <w:rFonts w:ascii="Times New Roman" w:eastAsia="宋体" w:hAnsi="Times New Roman" w:cs="Times New Roman"/>
                <w:kern w:val="0"/>
                <w:sz w:val="18"/>
                <w:szCs w:val="18"/>
              </w:rPr>
              <w:t>的采集</w:t>
            </w:r>
          </w:p>
        </w:tc>
      </w:tr>
    </w:tbl>
    <w:p w14:paraId="4940EEB5"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sz w:val="24"/>
          <w:szCs w:val="24"/>
        </w:rPr>
      </w:pPr>
    </w:p>
    <w:p w14:paraId="5B126B3F" w14:textId="4500F2FB" w:rsidR="00956CD7" w:rsidRPr="00410E04" w:rsidRDefault="00F45F53" w:rsidP="00956CD7">
      <w:pPr>
        <w:pStyle w:val="a3"/>
        <w:adjustRightInd w:val="0"/>
        <w:snapToGrid w:val="0"/>
        <w:spacing w:afterLines="50" w:after="156" w:line="312" w:lineRule="auto"/>
        <w:rPr>
          <w:rFonts w:ascii="Times New Roman" w:hAnsi="Times New Roman"/>
          <w:b/>
          <w:bCs/>
        </w:rPr>
      </w:pPr>
      <w:r w:rsidRPr="00410E04">
        <w:rPr>
          <w:rFonts w:ascii="Times New Roman" w:hAnsi="Times New Roman"/>
          <w:b/>
          <w:bCs/>
        </w:rPr>
        <w:t>附表</w:t>
      </w:r>
      <w:r w:rsidRPr="00410E04">
        <w:rPr>
          <w:rFonts w:ascii="Times New Roman" w:hAnsi="Times New Roman"/>
          <w:b/>
          <w:bCs/>
        </w:rPr>
        <w:t>1-2</w:t>
      </w:r>
      <w:r w:rsidR="00956CD7" w:rsidRPr="00410E04">
        <w:rPr>
          <w:rFonts w:ascii="Times New Roman" w:hAnsi="Times New Roman"/>
          <w:b/>
          <w:bCs/>
        </w:rPr>
        <w:t xml:space="preserve">. </w:t>
      </w:r>
      <w:r w:rsidR="00426BC4" w:rsidRPr="00410E04">
        <w:rPr>
          <w:rFonts w:ascii="Times New Roman" w:hAnsi="Times New Roman"/>
          <w:b/>
          <w:bCs/>
        </w:rPr>
        <w:t>病媒生物鼠传病原学监测</w:t>
      </w:r>
      <w:proofErr w:type="gramStart"/>
      <w:r w:rsidR="00956CD7" w:rsidRPr="00410E04">
        <w:rPr>
          <w:rFonts w:ascii="Times New Roman" w:hAnsi="Times New Roman"/>
          <w:b/>
          <w:bCs/>
        </w:rPr>
        <w:t>—</w:t>
      </w:r>
      <w:r w:rsidR="00531828" w:rsidRPr="00410E04">
        <w:rPr>
          <w:rFonts w:ascii="Times New Roman" w:hAnsi="Times New Roman"/>
          <w:b/>
          <w:bCs/>
        </w:rPr>
        <w:t>相关鼠</w:t>
      </w:r>
      <w:proofErr w:type="gramEnd"/>
      <w:r w:rsidR="00531828" w:rsidRPr="00410E04">
        <w:rPr>
          <w:rFonts w:ascii="Times New Roman" w:hAnsi="Times New Roman"/>
          <w:b/>
          <w:bCs/>
        </w:rPr>
        <w:t>传病原检测方法一览表</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559"/>
        <w:gridCol w:w="1175"/>
        <w:gridCol w:w="1368"/>
        <w:gridCol w:w="1137"/>
        <w:gridCol w:w="1339"/>
      </w:tblGrid>
      <w:tr w:rsidR="0057433B" w:rsidRPr="00410E04" w14:paraId="7B87045B" w14:textId="77777777" w:rsidTr="008453AB">
        <w:trPr>
          <w:trHeight w:val="658"/>
        </w:trPr>
        <w:tc>
          <w:tcPr>
            <w:tcW w:w="1412" w:type="dxa"/>
            <w:shd w:val="clear" w:color="auto" w:fill="auto"/>
            <w:noWrap/>
            <w:vAlign w:val="center"/>
          </w:tcPr>
          <w:p w14:paraId="6CA941C6" w14:textId="77777777" w:rsidR="00956CD7" w:rsidRPr="00410E04" w:rsidRDefault="00956CD7" w:rsidP="002C1165">
            <w:pPr>
              <w:widowControl/>
              <w:adjustRightInd w:val="0"/>
              <w:snapToGrid w:val="0"/>
              <w:jc w:val="center"/>
              <w:rPr>
                <w:rFonts w:ascii="Times New Roman" w:eastAsia="宋体" w:hAnsi="Times New Roman" w:cs="Times New Roman"/>
                <w:b/>
                <w:bCs/>
                <w:kern w:val="0"/>
                <w:szCs w:val="21"/>
              </w:rPr>
            </w:pPr>
            <w:r w:rsidRPr="00410E04">
              <w:rPr>
                <w:rFonts w:ascii="Times New Roman" w:eastAsia="宋体" w:hAnsi="Times New Roman" w:cs="Times New Roman"/>
                <w:b/>
                <w:bCs/>
                <w:kern w:val="0"/>
                <w:szCs w:val="21"/>
              </w:rPr>
              <w:t>病原细菌</w:t>
            </w:r>
            <w:r w:rsidRPr="00410E04">
              <w:rPr>
                <w:rFonts w:ascii="Times New Roman" w:eastAsia="宋体" w:hAnsi="Times New Roman" w:cs="Times New Roman"/>
                <w:b/>
                <w:bCs/>
                <w:kern w:val="0"/>
                <w:szCs w:val="21"/>
                <w:vertAlign w:val="superscript"/>
              </w:rPr>
              <w:t>a</w:t>
            </w:r>
          </w:p>
        </w:tc>
        <w:tc>
          <w:tcPr>
            <w:tcW w:w="1559" w:type="dxa"/>
            <w:shd w:val="clear" w:color="auto" w:fill="auto"/>
            <w:noWrap/>
            <w:vAlign w:val="center"/>
          </w:tcPr>
          <w:p w14:paraId="344D4CBB" w14:textId="4FF5668C" w:rsidR="00956CD7" w:rsidRPr="00410E04" w:rsidRDefault="00956CD7" w:rsidP="002C1165">
            <w:pPr>
              <w:widowControl/>
              <w:adjustRightInd w:val="0"/>
              <w:snapToGrid w:val="0"/>
              <w:jc w:val="center"/>
              <w:rPr>
                <w:rFonts w:ascii="Times New Roman" w:eastAsia="宋体" w:hAnsi="Times New Roman" w:cs="Times New Roman"/>
                <w:b/>
                <w:bCs/>
                <w:kern w:val="0"/>
                <w:szCs w:val="21"/>
              </w:rPr>
            </w:pPr>
            <w:r w:rsidRPr="00410E04">
              <w:rPr>
                <w:rFonts w:ascii="Times New Roman" w:eastAsia="宋体" w:hAnsi="Times New Roman" w:cs="Times New Roman"/>
                <w:b/>
                <w:bCs/>
                <w:kern w:val="0"/>
                <w:szCs w:val="21"/>
              </w:rPr>
              <w:t>组织</w:t>
            </w:r>
            <w:r w:rsidR="00CE0067" w:rsidRPr="00410E04">
              <w:rPr>
                <w:rFonts w:ascii="Times New Roman" w:eastAsia="宋体" w:hAnsi="Times New Roman" w:cs="Times New Roman"/>
                <w:b/>
                <w:bCs/>
                <w:kern w:val="0"/>
                <w:szCs w:val="21"/>
              </w:rPr>
              <w:t>标本</w:t>
            </w:r>
          </w:p>
        </w:tc>
        <w:tc>
          <w:tcPr>
            <w:tcW w:w="1175" w:type="dxa"/>
            <w:shd w:val="clear" w:color="auto" w:fill="auto"/>
            <w:noWrap/>
            <w:vAlign w:val="center"/>
          </w:tcPr>
          <w:p w14:paraId="148568E5" w14:textId="14FD6E30" w:rsidR="00956CD7" w:rsidRPr="00410E04" w:rsidRDefault="00956CD7" w:rsidP="002C1165">
            <w:pPr>
              <w:widowControl/>
              <w:adjustRightInd w:val="0"/>
              <w:snapToGrid w:val="0"/>
              <w:jc w:val="center"/>
              <w:rPr>
                <w:rFonts w:ascii="Times New Roman" w:eastAsia="宋体" w:hAnsi="Times New Roman" w:cs="Times New Roman"/>
                <w:b/>
                <w:bCs/>
                <w:kern w:val="0"/>
                <w:szCs w:val="21"/>
              </w:rPr>
            </w:pPr>
            <w:r w:rsidRPr="00410E04">
              <w:rPr>
                <w:rFonts w:ascii="Times New Roman" w:eastAsia="宋体" w:hAnsi="Times New Roman" w:cs="Times New Roman"/>
                <w:b/>
                <w:bCs/>
                <w:kern w:val="0"/>
                <w:szCs w:val="21"/>
              </w:rPr>
              <w:t>核酸提取</w:t>
            </w:r>
            <w:r w:rsidR="00806890" w:rsidRPr="00410E04">
              <w:rPr>
                <w:rFonts w:ascii="Times New Roman" w:eastAsia="宋体" w:hAnsi="Times New Roman" w:cs="Times New Roman"/>
                <w:b/>
                <w:bCs/>
                <w:kern w:val="0"/>
                <w:szCs w:val="21"/>
                <w:vertAlign w:val="superscript"/>
              </w:rPr>
              <w:t>b</w:t>
            </w:r>
          </w:p>
        </w:tc>
        <w:tc>
          <w:tcPr>
            <w:tcW w:w="1368" w:type="dxa"/>
            <w:shd w:val="clear" w:color="auto" w:fill="auto"/>
            <w:noWrap/>
            <w:vAlign w:val="center"/>
          </w:tcPr>
          <w:p w14:paraId="5D15CD31" w14:textId="5E80E097" w:rsidR="00956CD7" w:rsidRPr="00410E04" w:rsidRDefault="00956CD7" w:rsidP="002C1165">
            <w:pPr>
              <w:widowControl/>
              <w:adjustRightInd w:val="0"/>
              <w:snapToGrid w:val="0"/>
              <w:jc w:val="center"/>
              <w:rPr>
                <w:rFonts w:ascii="Times New Roman" w:eastAsia="宋体" w:hAnsi="Times New Roman" w:cs="Times New Roman"/>
                <w:b/>
                <w:bCs/>
                <w:kern w:val="0"/>
                <w:szCs w:val="21"/>
              </w:rPr>
            </w:pPr>
            <w:r w:rsidRPr="00410E04">
              <w:rPr>
                <w:rFonts w:ascii="Times New Roman" w:eastAsia="宋体" w:hAnsi="Times New Roman" w:cs="Times New Roman"/>
                <w:b/>
                <w:bCs/>
                <w:kern w:val="0"/>
                <w:szCs w:val="21"/>
              </w:rPr>
              <w:t>检测方法</w:t>
            </w:r>
          </w:p>
        </w:tc>
        <w:tc>
          <w:tcPr>
            <w:tcW w:w="1137" w:type="dxa"/>
            <w:shd w:val="clear" w:color="auto" w:fill="auto"/>
            <w:noWrap/>
            <w:vAlign w:val="center"/>
          </w:tcPr>
          <w:p w14:paraId="4435C4A7" w14:textId="77777777" w:rsidR="00D829F5" w:rsidRPr="00410E04" w:rsidRDefault="00956CD7" w:rsidP="002C1165">
            <w:pPr>
              <w:widowControl/>
              <w:adjustRightInd w:val="0"/>
              <w:snapToGrid w:val="0"/>
              <w:jc w:val="center"/>
              <w:rPr>
                <w:rFonts w:ascii="Times New Roman" w:eastAsia="宋体" w:hAnsi="Times New Roman" w:cs="Times New Roman"/>
                <w:b/>
                <w:bCs/>
                <w:kern w:val="0"/>
                <w:szCs w:val="21"/>
              </w:rPr>
            </w:pPr>
            <w:r w:rsidRPr="00410E04">
              <w:rPr>
                <w:rFonts w:ascii="Times New Roman" w:eastAsia="宋体" w:hAnsi="Times New Roman" w:cs="Times New Roman"/>
                <w:b/>
                <w:bCs/>
                <w:kern w:val="0"/>
                <w:szCs w:val="21"/>
              </w:rPr>
              <w:t>检测限</w:t>
            </w:r>
          </w:p>
          <w:p w14:paraId="286DACE4" w14:textId="5978D511" w:rsidR="00956CD7" w:rsidRPr="00410E04" w:rsidRDefault="00956CD7" w:rsidP="002C1165">
            <w:pPr>
              <w:widowControl/>
              <w:adjustRightInd w:val="0"/>
              <w:snapToGrid w:val="0"/>
              <w:jc w:val="center"/>
              <w:rPr>
                <w:rFonts w:ascii="Times New Roman" w:eastAsia="宋体" w:hAnsi="Times New Roman" w:cs="Times New Roman"/>
                <w:b/>
                <w:bCs/>
                <w:kern w:val="0"/>
                <w:szCs w:val="21"/>
              </w:rPr>
            </w:pPr>
            <w:r w:rsidRPr="00410E04">
              <w:rPr>
                <w:rFonts w:ascii="Times New Roman" w:eastAsia="宋体" w:hAnsi="Times New Roman" w:cs="Times New Roman"/>
                <w:b/>
                <w:bCs/>
                <w:kern w:val="0"/>
                <w:szCs w:val="21"/>
              </w:rPr>
              <w:t>参考值</w:t>
            </w:r>
            <w:r w:rsidR="00806890" w:rsidRPr="00410E04">
              <w:rPr>
                <w:rFonts w:ascii="Times New Roman" w:eastAsia="宋体" w:hAnsi="Times New Roman" w:cs="Times New Roman"/>
                <w:b/>
                <w:bCs/>
                <w:kern w:val="0"/>
                <w:szCs w:val="21"/>
                <w:vertAlign w:val="superscript"/>
              </w:rPr>
              <w:t>d</w:t>
            </w:r>
          </w:p>
        </w:tc>
        <w:tc>
          <w:tcPr>
            <w:tcW w:w="1339" w:type="dxa"/>
            <w:shd w:val="clear" w:color="auto" w:fill="auto"/>
            <w:noWrap/>
            <w:vAlign w:val="center"/>
          </w:tcPr>
          <w:p w14:paraId="128E6360" w14:textId="77777777" w:rsidR="00956CD7" w:rsidRPr="00410E04" w:rsidRDefault="00956CD7" w:rsidP="002C1165">
            <w:pPr>
              <w:widowControl/>
              <w:adjustRightInd w:val="0"/>
              <w:snapToGrid w:val="0"/>
              <w:jc w:val="center"/>
              <w:rPr>
                <w:rFonts w:ascii="Times New Roman" w:eastAsia="宋体" w:hAnsi="Times New Roman" w:cs="Times New Roman"/>
                <w:b/>
                <w:bCs/>
                <w:kern w:val="0"/>
                <w:szCs w:val="21"/>
              </w:rPr>
            </w:pPr>
            <w:r w:rsidRPr="00410E04">
              <w:rPr>
                <w:rFonts w:ascii="Times New Roman" w:eastAsia="宋体" w:hAnsi="Times New Roman" w:cs="Times New Roman"/>
                <w:b/>
                <w:bCs/>
                <w:kern w:val="0"/>
                <w:szCs w:val="21"/>
              </w:rPr>
              <w:t>检测设备</w:t>
            </w:r>
          </w:p>
        </w:tc>
      </w:tr>
      <w:tr w:rsidR="0057433B" w:rsidRPr="00410E04" w14:paraId="0FDCECB9" w14:textId="77777777" w:rsidTr="008453AB">
        <w:trPr>
          <w:trHeight w:val="658"/>
        </w:trPr>
        <w:tc>
          <w:tcPr>
            <w:tcW w:w="1412" w:type="dxa"/>
            <w:shd w:val="clear" w:color="auto" w:fill="auto"/>
            <w:noWrap/>
            <w:vAlign w:val="center"/>
          </w:tcPr>
          <w:p w14:paraId="5F9FB1E2"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致病性</w:t>
            </w:r>
          </w:p>
          <w:p w14:paraId="05BF16E4" w14:textId="2BDD30A3"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钩端螺旋体</w:t>
            </w:r>
          </w:p>
        </w:tc>
        <w:tc>
          <w:tcPr>
            <w:tcW w:w="1559" w:type="dxa"/>
            <w:shd w:val="clear" w:color="auto" w:fill="auto"/>
            <w:noWrap/>
            <w:vAlign w:val="center"/>
          </w:tcPr>
          <w:p w14:paraId="0EDDD7D0" w14:textId="76DAA944"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肝、脾、肾</w:t>
            </w:r>
          </w:p>
        </w:tc>
        <w:tc>
          <w:tcPr>
            <w:tcW w:w="1175" w:type="dxa"/>
            <w:shd w:val="clear" w:color="auto" w:fill="auto"/>
            <w:noWrap/>
            <w:vAlign w:val="center"/>
          </w:tcPr>
          <w:p w14:paraId="6FACF5C4"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磁珠法、柱膜法</w:t>
            </w:r>
          </w:p>
        </w:tc>
        <w:tc>
          <w:tcPr>
            <w:tcW w:w="1368" w:type="dxa"/>
            <w:shd w:val="clear" w:color="auto" w:fill="auto"/>
            <w:noWrap/>
            <w:vAlign w:val="center"/>
          </w:tcPr>
          <w:p w14:paraId="595D4AAD" w14:textId="0B92DEC5" w:rsidR="003B0F2E" w:rsidRPr="00410E04" w:rsidRDefault="003B0F2E" w:rsidP="003B0F2E">
            <w:pPr>
              <w:widowControl/>
              <w:adjustRightInd w:val="0"/>
              <w:snapToGrid w:val="0"/>
              <w:jc w:val="center"/>
              <w:rPr>
                <w:rFonts w:ascii="Times New Roman" w:eastAsia="宋体" w:hAnsi="Times New Roman" w:cs="Times New Roman"/>
                <w:kern w:val="0"/>
                <w:szCs w:val="21"/>
              </w:rPr>
            </w:pPr>
            <w:proofErr w:type="spellStart"/>
            <w:r w:rsidRPr="00410E04">
              <w:rPr>
                <w:rFonts w:ascii="Times New Roman" w:eastAsia="宋体" w:hAnsi="Times New Roman" w:cs="Times New Roman"/>
                <w:kern w:val="0"/>
                <w:szCs w:val="21"/>
              </w:rPr>
              <w:t>Taqman</w:t>
            </w:r>
            <w:proofErr w:type="spellEnd"/>
            <w:r w:rsidRPr="00410E04">
              <w:rPr>
                <w:rFonts w:ascii="Times New Roman" w:eastAsia="宋体" w:hAnsi="Times New Roman" w:cs="Times New Roman"/>
                <w:kern w:val="0"/>
                <w:szCs w:val="21"/>
              </w:rPr>
              <w:t>荧光定量</w:t>
            </w:r>
            <w:proofErr w:type="spellStart"/>
            <w:r w:rsidRPr="00410E04">
              <w:rPr>
                <w:rFonts w:ascii="Times New Roman" w:eastAsia="宋体" w:hAnsi="Times New Roman" w:cs="Times New Roman"/>
                <w:kern w:val="0"/>
                <w:szCs w:val="21"/>
              </w:rPr>
              <w:t>PCR</w:t>
            </w:r>
            <w:r w:rsidR="00806890" w:rsidRPr="00410E04">
              <w:rPr>
                <w:rFonts w:ascii="Times New Roman" w:eastAsia="宋体" w:hAnsi="Times New Roman" w:cs="Times New Roman"/>
                <w:b/>
                <w:bCs/>
                <w:kern w:val="0"/>
                <w:szCs w:val="21"/>
                <w:vertAlign w:val="superscript"/>
              </w:rPr>
              <w:t>c</w:t>
            </w:r>
            <w:proofErr w:type="spellEnd"/>
          </w:p>
        </w:tc>
        <w:tc>
          <w:tcPr>
            <w:tcW w:w="1137" w:type="dxa"/>
            <w:shd w:val="clear" w:color="auto" w:fill="auto"/>
            <w:noWrap/>
            <w:vAlign w:val="center"/>
          </w:tcPr>
          <w:p w14:paraId="6B06AD08"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Cq≤35</w:t>
            </w:r>
          </w:p>
        </w:tc>
        <w:tc>
          <w:tcPr>
            <w:tcW w:w="1339" w:type="dxa"/>
            <w:shd w:val="clear" w:color="auto" w:fill="auto"/>
            <w:noWrap/>
            <w:vAlign w:val="center"/>
          </w:tcPr>
          <w:p w14:paraId="7A28F21B"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伯乐</w:t>
            </w:r>
            <w:r w:rsidRPr="00410E04">
              <w:rPr>
                <w:rFonts w:ascii="Times New Roman" w:eastAsia="宋体" w:hAnsi="Times New Roman" w:cs="Times New Roman"/>
                <w:kern w:val="0"/>
                <w:szCs w:val="21"/>
              </w:rPr>
              <w:t>CFX96</w:t>
            </w:r>
          </w:p>
        </w:tc>
      </w:tr>
      <w:tr w:rsidR="0057433B" w:rsidRPr="00410E04" w14:paraId="72F84657" w14:textId="77777777" w:rsidTr="008453AB">
        <w:trPr>
          <w:trHeight w:val="658"/>
        </w:trPr>
        <w:tc>
          <w:tcPr>
            <w:tcW w:w="1412" w:type="dxa"/>
            <w:shd w:val="clear" w:color="auto" w:fill="auto"/>
            <w:noWrap/>
            <w:vAlign w:val="center"/>
          </w:tcPr>
          <w:p w14:paraId="74D81268"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莫氏</w:t>
            </w:r>
          </w:p>
          <w:p w14:paraId="297232E0" w14:textId="0C780EAF"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立克次体</w:t>
            </w:r>
          </w:p>
        </w:tc>
        <w:tc>
          <w:tcPr>
            <w:tcW w:w="1559" w:type="dxa"/>
            <w:shd w:val="clear" w:color="auto" w:fill="auto"/>
            <w:noWrap/>
            <w:vAlign w:val="center"/>
          </w:tcPr>
          <w:p w14:paraId="1D1681A9" w14:textId="3D9C8E6A"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肝、脾、肾</w:t>
            </w:r>
          </w:p>
        </w:tc>
        <w:tc>
          <w:tcPr>
            <w:tcW w:w="1175" w:type="dxa"/>
            <w:shd w:val="clear" w:color="auto" w:fill="auto"/>
            <w:noWrap/>
            <w:vAlign w:val="center"/>
          </w:tcPr>
          <w:p w14:paraId="0378F269"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磁珠法、柱膜法</w:t>
            </w:r>
          </w:p>
        </w:tc>
        <w:tc>
          <w:tcPr>
            <w:tcW w:w="1368" w:type="dxa"/>
            <w:shd w:val="clear" w:color="auto" w:fill="auto"/>
            <w:noWrap/>
            <w:vAlign w:val="center"/>
          </w:tcPr>
          <w:p w14:paraId="51F85A98" w14:textId="1C78ED22" w:rsidR="003B0F2E" w:rsidRPr="00410E04" w:rsidRDefault="003B0F2E" w:rsidP="003B0F2E">
            <w:pPr>
              <w:widowControl/>
              <w:adjustRightInd w:val="0"/>
              <w:snapToGrid w:val="0"/>
              <w:jc w:val="center"/>
              <w:rPr>
                <w:rFonts w:ascii="Times New Roman" w:eastAsia="宋体" w:hAnsi="Times New Roman" w:cs="Times New Roman"/>
                <w:kern w:val="0"/>
                <w:szCs w:val="21"/>
              </w:rPr>
            </w:pPr>
            <w:proofErr w:type="spellStart"/>
            <w:r w:rsidRPr="00410E04">
              <w:rPr>
                <w:rFonts w:ascii="Times New Roman" w:eastAsia="宋体" w:hAnsi="Times New Roman" w:cs="Times New Roman"/>
                <w:kern w:val="0"/>
                <w:szCs w:val="21"/>
              </w:rPr>
              <w:t>Taqman</w:t>
            </w:r>
            <w:proofErr w:type="spellEnd"/>
            <w:r w:rsidRPr="00410E04">
              <w:rPr>
                <w:rFonts w:ascii="Times New Roman" w:eastAsia="宋体" w:hAnsi="Times New Roman" w:cs="Times New Roman"/>
                <w:kern w:val="0"/>
                <w:szCs w:val="21"/>
              </w:rPr>
              <w:t>荧光定量</w:t>
            </w:r>
            <w:proofErr w:type="spellStart"/>
            <w:r w:rsidRPr="00410E04">
              <w:rPr>
                <w:rFonts w:ascii="Times New Roman" w:eastAsia="宋体" w:hAnsi="Times New Roman" w:cs="Times New Roman"/>
                <w:kern w:val="0"/>
                <w:szCs w:val="21"/>
              </w:rPr>
              <w:t>PCR</w:t>
            </w:r>
            <w:r w:rsidR="00806890" w:rsidRPr="00410E04">
              <w:rPr>
                <w:rFonts w:ascii="Times New Roman" w:eastAsia="宋体" w:hAnsi="Times New Roman" w:cs="Times New Roman"/>
                <w:b/>
                <w:bCs/>
                <w:kern w:val="0"/>
                <w:szCs w:val="21"/>
                <w:vertAlign w:val="superscript"/>
              </w:rPr>
              <w:t>c</w:t>
            </w:r>
            <w:proofErr w:type="spellEnd"/>
          </w:p>
        </w:tc>
        <w:tc>
          <w:tcPr>
            <w:tcW w:w="1137" w:type="dxa"/>
            <w:shd w:val="clear" w:color="auto" w:fill="auto"/>
            <w:noWrap/>
            <w:vAlign w:val="center"/>
          </w:tcPr>
          <w:p w14:paraId="3FB858C1"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Cq≤36</w:t>
            </w:r>
          </w:p>
        </w:tc>
        <w:tc>
          <w:tcPr>
            <w:tcW w:w="1339" w:type="dxa"/>
            <w:shd w:val="clear" w:color="auto" w:fill="auto"/>
            <w:noWrap/>
            <w:vAlign w:val="center"/>
          </w:tcPr>
          <w:p w14:paraId="1E31AE4B"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伯乐</w:t>
            </w:r>
            <w:r w:rsidRPr="00410E04">
              <w:rPr>
                <w:rFonts w:ascii="Times New Roman" w:eastAsia="宋体" w:hAnsi="Times New Roman" w:cs="Times New Roman"/>
                <w:kern w:val="0"/>
                <w:szCs w:val="21"/>
              </w:rPr>
              <w:t>CFX96</w:t>
            </w:r>
          </w:p>
        </w:tc>
      </w:tr>
      <w:tr w:rsidR="0057433B" w:rsidRPr="00410E04" w14:paraId="03DBE907" w14:textId="77777777" w:rsidTr="008453AB">
        <w:trPr>
          <w:trHeight w:val="658"/>
        </w:trPr>
        <w:tc>
          <w:tcPr>
            <w:tcW w:w="1412" w:type="dxa"/>
            <w:shd w:val="clear" w:color="auto" w:fill="auto"/>
            <w:noWrap/>
            <w:vAlign w:val="center"/>
          </w:tcPr>
          <w:p w14:paraId="39AF624E"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proofErr w:type="gramStart"/>
            <w:r w:rsidRPr="00410E04">
              <w:rPr>
                <w:rFonts w:ascii="Times New Roman" w:eastAsia="宋体" w:hAnsi="Times New Roman" w:cs="Times New Roman"/>
                <w:kern w:val="0"/>
                <w:szCs w:val="21"/>
              </w:rPr>
              <w:t>嗜</w:t>
            </w:r>
            <w:proofErr w:type="gramEnd"/>
            <w:r w:rsidRPr="00410E04">
              <w:rPr>
                <w:rFonts w:ascii="Times New Roman" w:eastAsia="宋体" w:hAnsi="Times New Roman" w:cs="Times New Roman"/>
                <w:kern w:val="0"/>
                <w:szCs w:val="21"/>
              </w:rPr>
              <w:t>吞噬细胞无形体</w:t>
            </w:r>
          </w:p>
        </w:tc>
        <w:tc>
          <w:tcPr>
            <w:tcW w:w="1559" w:type="dxa"/>
            <w:shd w:val="clear" w:color="auto" w:fill="auto"/>
            <w:noWrap/>
            <w:vAlign w:val="center"/>
          </w:tcPr>
          <w:p w14:paraId="185B16FE" w14:textId="3A1043F6"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肝、脾、肾</w:t>
            </w:r>
          </w:p>
        </w:tc>
        <w:tc>
          <w:tcPr>
            <w:tcW w:w="1175" w:type="dxa"/>
            <w:shd w:val="clear" w:color="auto" w:fill="auto"/>
            <w:noWrap/>
            <w:vAlign w:val="center"/>
          </w:tcPr>
          <w:p w14:paraId="798DBAC7"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磁珠法、柱膜法</w:t>
            </w:r>
          </w:p>
        </w:tc>
        <w:tc>
          <w:tcPr>
            <w:tcW w:w="1368" w:type="dxa"/>
            <w:shd w:val="clear" w:color="auto" w:fill="auto"/>
            <w:noWrap/>
            <w:vAlign w:val="center"/>
          </w:tcPr>
          <w:p w14:paraId="4D436073" w14:textId="662DE25A" w:rsidR="003B0F2E" w:rsidRPr="00410E04" w:rsidRDefault="003B0F2E" w:rsidP="003B0F2E">
            <w:pPr>
              <w:widowControl/>
              <w:adjustRightInd w:val="0"/>
              <w:snapToGrid w:val="0"/>
              <w:jc w:val="center"/>
              <w:rPr>
                <w:rFonts w:ascii="Times New Roman" w:eastAsia="宋体" w:hAnsi="Times New Roman" w:cs="Times New Roman"/>
                <w:kern w:val="0"/>
                <w:szCs w:val="21"/>
              </w:rPr>
            </w:pPr>
            <w:proofErr w:type="spellStart"/>
            <w:r w:rsidRPr="00410E04">
              <w:rPr>
                <w:rFonts w:ascii="Times New Roman" w:eastAsia="宋体" w:hAnsi="Times New Roman" w:cs="Times New Roman"/>
                <w:kern w:val="0"/>
                <w:szCs w:val="21"/>
              </w:rPr>
              <w:t>Taqman</w:t>
            </w:r>
            <w:proofErr w:type="spellEnd"/>
            <w:r w:rsidRPr="00410E04">
              <w:rPr>
                <w:rFonts w:ascii="Times New Roman" w:eastAsia="宋体" w:hAnsi="Times New Roman" w:cs="Times New Roman"/>
                <w:kern w:val="0"/>
                <w:szCs w:val="21"/>
              </w:rPr>
              <w:t>荧光定量</w:t>
            </w:r>
            <w:proofErr w:type="spellStart"/>
            <w:r w:rsidRPr="00410E04">
              <w:rPr>
                <w:rFonts w:ascii="Times New Roman" w:eastAsia="宋体" w:hAnsi="Times New Roman" w:cs="Times New Roman"/>
                <w:kern w:val="0"/>
                <w:szCs w:val="21"/>
              </w:rPr>
              <w:t>PCR</w:t>
            </w:r>
            <w:r w:rsidR="00806890" w:rsidRPr="00410E04">
              <w:rPr>
                <w:rFonts w:ascii="Times New Roman" w:eastAsia="宋体" w:hAnsi="Times New Roman" w:cs="Times New Roman"/>
                <w:b/>
                <w:bCs/>
                <w:kern w:val="0"/>
                <w:szCs w:val="21"/>
                <w:vertAlign w:val="superscript"/>
              </w:rPr>
              <w:t>c</w:t>
            </w:r>
            <w:proofErr w:type="spellEnd"/>
          </w:p>
        </w:tc>
        <w:tc>
          <w:tcPr>
            <w:tcW w:w="1137" w:type="dxa"/>
            <w:shd w:val="clear" w:color="auto" w:fill="auto"/>
            <w:noWrap/>
            <w:vAlign w:val="center"/>
          </w:tcPr>
          <w:p w14:paraId="2CD7F4DE"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Cq≤35</w:t>
            </w:r>
          </w:p>
        </w:tc>
        <w:tc>
          <w:tcPr>
            <w:tcW w:w="1339" w:type="dxa"/>
            <w:shd w:val="clear" w:color="auto" w:fill="auto"/>
            <w:noWrap/>
            <w:vAlign w:val="center"/>
          </w:tcPr>
          <w:p w14:paraId="73D9C15C"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伯乐</w:t>
            </w:r>
            <w:r w:rsidRPr="00410E04">
              <w:rPr>
                <w:rFonts w:ascii="Times New Roman" w:eastAsia="宋体" w:hAnsi="Times New Roman" w:cs="Times New Roman"/>
                <w:kern w:val="0"/>
                <w:szCs w:val="21"/>
              </w:rPr>
              <w:t>CFX96</w:t>
            </w:r>
          </w:p>
        </w:tc>
      </w:tr>
      <w:tr w:rsidR="0057433B" w:rsidRPr="00410E04" w14:paraId="542FD639" w14:textId="77777777" w:rsidTr="008453AB">
        <w:trPr>
          <w:trHeight w:val="658"/>
        </w:trPr>
        <w:tc>
          <w:tcPr>
            <w:tcW w:w="1412" w:type="dxa"/>
            <w:shd w:val="clear" w:color="auto" w:fill="auto"/>
            <w:noWrap/>
            <w:vAlign w:val="center"/>
          </w:tcPr>
          <w:p w14:paraId="268755BC"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巴尔通体</w:t>
            </w:r>
          </w:p>
        </w:tc>
        <w:tc>
          <w:tcPr>
            <w:tcW w:w="1559" w:type="dxa"/>
            <w:shd w:val="clear" w:color="auto" w:fill="auto"/>
            <w:noWrap/>
            <w:vAlign w:val="center"/>
          </w:tcPr>
          <w:p w14:paraId="30F0DCDF" w14:textId="1D0C0AD6"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肝、脾、肾</w:t>
            </w:r>
          </w:p>
        </w:tc>
        <w:tc>
          <w:tcPr>
            <w:tcW w:w="1175" w:type="dxa"/>
            <w:shd w:val="clear" w:color="auto" w:fill="auto"/>
            <w:noWrap/>
            <w:vAlign w:val="center"/>
          </w:tcPr>
          <w:p w14:paraId="23562D1B"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磁珠法、柱膜法</w:t>
            </w:r>
          </w:p>
        </w:tc>
        <w:tc>
          <w:tcPr>
            <w:tcW w:w="1368" w:type="dxa"/>
            <w:shd w:val="clear" w:color="auto" w:fill="auto"/>
            <w:noWrap/>
            <w:vAlign w:val="center"/>
          </w:tcPr>
          <w:p w14:paraId="3C0D3356" w14:textId="09518EF5" w:rsidR="003B0F2E" w:rsidRPr="00410E04" w:rsidRDefault="003B0F2E" w:rsidP="003B0F2E">
            <w:pPr>
              <w:widowControl/>
              <w:adjustRightInd w:val="0"/>
              <w:snapToGrid w:val="0"/>
              <w:jc w:val="center"/>
              <w:rPr>
                <w:rFonts w:ascii="Times New Roman" w:eastAsia="宋体" w:hAnsi="Times New Roman" w:cs="Times New Roman"/>
                <w:kern w:val="0"/>
                <w:szCs w:val="21"/>
              </w:rPr>
            </w:pPr>
            <w:proofErr w:type="spellStart"/>
            <w:r w:rsidRPr="00410E04">
              <w:rPr>
                <w:rFonts w:ascii="Times New Roman" w:eastAsia="宋体" w:hAnsi="Times New Roman" w:cs="Times New Roman"/>
                <w:kern w:val="0"/>
                <w:szCs w:val="21"/>
              </w:rPr>
              <w:t>Taqman</w:t>
            </w:r>
            <w:proofErr w:type="spellEnd"/>
            <w:r w:rsidRPr="00410E04">
              <w:rPr>
                <w:rFonts w:ascii="Times New Roman" w:eastAsia="宋体" w:hAnsi="Times New Roman" w:cs="Times New Roman"/>
                <w:kern w:val="0"/>
                <w:szCs w:val="21"/>
              </w:rPr>
              <w:t>荧光定量</w:t>
            </w:r>
            <w:proofErr w:type="spellStart"/>
            <w:r w:rsidRPr="00410E04">
              <w:rPr>
                <w:rFonts w:ascii="Times New Roman" w:eastAsia="宋体" w:hAnsi="Times New Roman" w:cs="Times New Roman"/>
                <w:kern w:val="0"/>
                <w:szCs w:val="21"/>
              </w:rPr>
              <w:t>PCR</w:t>
            </w:r>
            <w:r w:rsidR="00806890" w:rsidRPr="00410E04">
              <w:rPr>
                <w:rFonts w:ascii="Times New Roman" w:eastAsia="宋体" w:hAnsi="Times New Roman" w:cs="Times New Roman"/>
                <w:b/>
                <w:bCs/>
                <w:kern w:val="0"/>
                <w:szCs w:val="21"/>
                <w:vertAlign w:val="superscript"/>
              </w:rPr>
              <w:t>c</w:t>
            </w:r>
            <w:proofErr w:type="spellEnd"/>
          </w:p>
        </w:tc>
        <w:tc>
          <w:tcPr>
            <w:tcW w:w="1137" w:type="dxa"/>
            <w:shd w:val="clear" w:color="auto" w:fill="auto"/>
            <w:noWrap/>
            <w:vAlign w:val="center"/>
          </w:tcPr>
          <w:p w14:paraId="61772B81" w14:textId="35AE0FB3"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Cq≤35</w:t>
            </w:r>
          </w:p>
        </w:tc>
        <w:tc>
          <w:tcPr>
            <w:tcW w:w="1339" w:type="dxa"/>
            <w:shd w:val="clear" w:color="auto" w:fill="auto"/>
            <w:noWrap/>
            <w:vAlign w:val="center"/>
          </w:tcPr>
          <w:p w14:paraId="33CCD5B8"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伯乐</w:t>
            </w:r>
            <w:r w:rsidRPr="00410E04">
              <w:rPr>
                <w:rFonts w:ascii="Times New Roman" w:eastAsia="宋体" w:hAnsi="Times New Roman" w:cs="Times New Roman"/>
                <w:kern w:val="0"/>
                <w:szCs w:val="21"/>
              </w:rPr>
              <w:t>CFX96</w:t>
            </w:r>
          </w:p>
        </w:tc>
      </w:tr>
      <w:tr w:rsidR="0057433B" w:rsidRPr="00410E04" w14:paraId="4DD01D61" w14:textId="77777777" w:rsidTr="008453AB">
        <w:trPr>
          <w:trHeight w:val="658"/>
        </w:trPr>
        <w:tc>
          <w:tcPr>
            <w:tcW w:w="1412" w:type="dxa"/>
            <w:shd w:val="clear" w:color="auto" w:fill="auto"/>
            <w:noWrap/>
            <w:vAlign w:val="center"/>
          </w:tcPr>
          <w:p w14:paraId="63C556BD"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恙虫病</w:t>
            </w:r>
          </w:p>
          <w:p w14:paraId="4A3A3581" w14:textId="204720E3" w:rsidR="003B0F2E" w:rsidRPr="00410E04" w:rsidRDefault="003B0F2E" w:rsidP="003B0F2E">
            <w:pPr>
              <w:widowControl/>
              <w:adjustRightInd w:val="0"/>
              <w:snapToGrid w:val="0"/>
              <w:jc w:val="center"/>
              <w:rPr>
                <w:rFonts w:ascii="Times New Roman" w:eastAsia="宋体" w:hAnsi="Times New Roman" w:cs="Times New Roman"/>
                <w:kern w:val="0"/>
                <w:szCs w:val="21"/>
              </w:rPr>
            </w:pPr>
            <w:proofErr w:type="gramStart"/>
            <w:r w:rsidRPr="00410E04">
              <w:rPr>
                <w:rFonts w:ascii="Times New Roman" w:eastAsia="宋体" w:hAnsi="Times New Roman" w:cs="Times New Roman"/>
                <w:kern w:val="0"/>
                <w:szCs w:val="21"/>
              </w:rPr>
              <w:t>东方体</w:t>
            </w:r>
            <w:proofErr w:type="gramEnd"/>
          </w:p>
        </w:tc>
        <w:tc>
          <w:tcPr>
            <w:tcW w:w="1559" w:type="dxa"/>
            <w:shd w:val="clear" w:color="auto" w:fill="auto"/>
            <w:noWrap/>
            <w:vAlign w:val="center"/>
          </w:tcPr>
          <w:p w14:paraId="362365D0" w14:textId="72087EBE"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肝、脾、肾</w:t>
            </w:r>
          </w:p>
        </w:tc>
        <w:tc>
          <w:tcPr>
            <w:tcW w:w="1175" w:type="dxa"/>
            <w:shd w:val="clear" w:color="auto" w:fill="auto"/>
            <w:noWrap/>
            <w:vAlign w:val="center"/>
          </w:tcPr>
          <w:p w14:paraId="0705AF23"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磁珠法、柱膜法</w:t>
            </w:r>
          </w:p>
        </w:tc>
        <w:tc>
          <w:tcPr>
            <w:tcW w:w="1368" w:type="dxa"/>
            <w:shd w:val="clear" w:color="auto" w:fill="auto"/>
            <w:noWrap/>
            <w:vAlign w:val="center"/>
          </w:tcPr>
          <w:p w14:paraId="001C8BA3" w14:textId="18E614F0" w:rsidR="003B0F2E" w:rsidRPr="00410E04" w:rsidRDefault="003B0F2E" w:rsidP="003B0F2E">
            <w:pPr>
              <w:widowControl/>
              <w:adjustRightInd w:val="0"/>
              <w:snapToGrid w:val="0"/>
              <w:jc w:val="center"/>
              <w:rPr>
                <w:rFonts w:ascii="Times New Roman" w:eastAsia="宋体" w:hAnsi="Times New Roman" w:cs="Times New Roman"/>
                <w:kern w:val="0"/>
                <w:szCs w:val="21"/>
              </w:rPr>
            </w:pPr>
            <w:proofErr w:type="spellStart"/>
            <w:r w:rsidRPr="00410E04">
              <w:rPr>
                <w:rFonts w:ascii="Times New Roman" w:eastAsia="宋体" w:hAnsi="Times New Roman" w:cs="Times New Roman"/>
                <w:kern w:val="0"/>
                <w:szCs w:val="21"/>
              </w:rPr>
              <w:t>Taqman</w:t>
            </w:r>
            <w:proofErr w:type="spellEnd"/>
            <w:r w:rsidRPr="00410E04">
              <w:rPr>
                <w:rFonts w:ascii="Times New Roman" w:eastAsia="宋体" w:hAnsi="Times New Roman" w:cs="Times New Roman"/>
                <w:kern w:val="0"/>
                <w:szCs w:val="21"/>
              </w:rPr>
              <w:t>荧光定量</w:t>
            </w:r>
            <w:proofErr w:type="spellStart"/>
            <w:r w:rsidRPr="00410E04">
              <w:rPr>
                <w:rFonts w:ascii="Times New Roman" w:eastAsia="宋体" w:hAnsi="Times New Roman" w:cs="Times New Roman"/>
                <w:kern w:val="0"/>
                <w:szCs w:val="21"/>
              </w:rPr>
              <w:t>PCR</w:t>
            </w:r>
            <w:r w:rsidR="00806890" w:rsidRPr="00410E04">
              <w:rPr>
                <w:rFonts w:ascii="Times New Roman" w:eastAsia="宋体" w:hAnsi="Times New Roman" w:cs="Times New Roman"/>
                <w:b/>
                <w:bCs/>
                <w:kern w:val="0"/>
                <w:szCs w:val="21"/>
                <w:vertAlign w:val="superscript"/>
              </w:rPr>
              <w:t>c</w:t>
            </w:r>
            <w:proofErr w:type="spellEnd"/>
          </w:p>
        </w:tc>
        <w:tc>
          <w:tcPr>
            <w:tcW w:w="1137" w:type="dxa"/>
            <w:shd w:val="clear" w:color="auto" w:fill="auto"/>
            <w:noWrap/>
            <w:vAlign w:val="center"/>
          </w:tcPr>
          <w:p w14:paraId="6225AF59"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Cq≤33</w:t>
            </w:r>
          </w:p>
        </w:tc>
        <w:tc>
          <w:tcPr>
            <w:tcW w:w="1339" w:type="dxa"/>
            <w:shd w:val="clear" w:color="auto" w:fill="auto"/>
            <w:noWrap/>
            <w:vAlign w:val="center"/>
          </w:tcPr>
          <w:p w14:paraId="5AC4DFF2"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伯乐</w:t>
            </w:r>
            <w:r w:rsidRPr="00410E04">
              <w:rPr>
                <w:rFonts w:ascii="Times New Roman" w:eastAsia="宋体" w:hAnsi="Times New Roman" w:cs="Times New Roman"/>
                <w:kern w:val="0"/>
                <w:szCs w:val="21"/>
              </w:rPr>
              <w:t>CFX96</w:t>
            </w:r>
          </w:p>
        </w:tc>
      </w:tr>
      <w:tr w:rsidR="0057433B" w:rsidRPr="00410E04" w14:paraId="6A69DA7A" w14:textId="77777777" w:rsidTr="008453AB">
        <w:trPr>
          <w:trHeight w:val="658"/>
        </w:trPr>
        <w:tc>
          <w:tcPr>
            <w:tcW w:w="1412" w:type="dxa"/>
            <w:shd w:val="clear" w:color="auto" w:fill="auto"/>
            <w:noWrap/>
            <w:vAlign w:val="center"/>
          </w:tcPr>
          <w:p w14:paraId="4B1BE7D8"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土拉</w:t>
            </w:r>
          </w:p>
          <w:p w14:paraId="4404039B" w14:textId="249D8C4B"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弗朗西斯菌</w:t>
            </w:r>
          </w:p>
        </w:tc>
        <w:tc>
          <w:tcPr>
            <w:tcW w:w="1559" w:type="dxa"/>
            <w:shd w:val="clear" w:color="auto" w:fill="auto"/>
            <w:noWrap/>
            <w:vAlign w:val="center"/>
          </w:tcPr>
          <w:p w14:paraId="690B2454" w14:textId="4AF33868"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肝、脾、肾</w:t>
            </w:r>
          </w:p>
        </w:tc>
        <w:tc>
          <w:tcPr>
            <w:tcW w:w="1175" w:type="dxa"/>
            <w:shd w:val="clear" w:color="auto" w:fill="auto"/>
            <w:noWrap/>
            <w:vAlign w:val="center"/>
          </w:tcPr>
          <w:p w14:paraId="6B7D8E3E"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磁珠法、柱膜法</w:t>
            </w:r>
          </w:p>
        </w:tc>
        <w:tc>
          <w:tcPr>
            <w:tcW w:w="1368" w:type="dxa"/>
            <w:shd w:val="clear" w:color="auto" w:fill="auto"/>
            <w:noWrap/>
            <w:vAlign w:val="center"/>
          </w:tcPr>
          <w:p w14:paraId="4AC6D7A9" w14:textId="4DBDFD0D" w:rsidR="003B0F2E" w:rsidRPr="00410E04" w:rsidRDefault="003B0F2E" w:rsidP="003B0F2E">
            <w:pPr>
              <w:widowControl/>
              <w:adjustRightInd w:val="0"/>
              <w:snapToGrid w:val="0"/>
              <w:jc w:val="center"/>
              <w:rPr>
                <w:rFonts w:ascii="Times New Roman" w:eastAsia="宋体" w:hAnsi="Times New Roman" w:cs="Times New Roman"/>
                <w:kern w:val="0"/>
                <w:szCs w:val="21"/>
              </w:rPr>
            </w:pPr>
            <w:proofErr w:type="spellStart"/>
            <w:r w:rsidRPr="00410E04">
              <w:rPr>
                <w:rFonts w:ascii="Times New Roman" w:eastAsia="宋体" w:hAnsi="Times New Roman" w:cs="Times New Roman"/>
                <w:kern w:val="0"/>
                <w:szCs w:val="21"/>
              </w:rPr>
              <w:t>Taqman</w:t>
            </w:r>
            <w:proofErr w:type="spellEnd"/>
            <w:r w:rsidRPr="00410E04">
              <w:rPr>
                <w:rFonts w:ascii="Times New Roman" w:eastAsia="宋体" w:hAnsi="Times New Roman" w:cs="Times New Roman"/>
                <w:kern w:val="0"/>
                <w:szCs w:val="21"/>
              </w:rPr>
              <w:t>荧光定量</w:t>
            </w:r>
            <w:proofErr w:type="spellStart"/>
            <w:r w:rsidRPr="00410E04">
              <w:rPr>
                <w:rFonts w:ascii="Times New Roman" w:eastAsia="宋体" w:hAnsi="Times New Roman" w:cs="Times New Roman"/>
                <w:kern w:val="0"/>
                <w:szCs w:val="21"/>
              </w:rPr>
              <w:t>PCR</w:t>
            </w:r>
            <w:r w:rsidR="00806890" w:rsidRPr="00410E04">
              <w:rPr>
                <w:rFonts w:ascii="Times New Roman" w:eastAsia="宋体" w:hAnsi="Times New Roman" w:cs="Times New Roman"/>
                <w:b/>
                <w:bCs/>
                <w:kern w:val="0"/>
                <w:szCs w:val="21"/>
                <w:vertAlign w:val="superscript"/>
              </w:rPr>
              <w:t>c</w:t>
            </w:r>
            <w:proofErr w:type="spellEnd"/>
          </w:p>
        </w:tc>
        <w:tc>
          <w:tcPr>
            <w:tcW w:w="1137" w:type="dxa"/>
            <w:shd w:val="clear" w:color="auto" w:fill="auto"/>
            <w:noWrap/>
            <w:vAlign w:val="center"/>
          </w:tcPr>
          <w:p w14:paraId="494C410A"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Cq≤36</w:t>
            </w:r>
          </w:p>
        </w:tc>
        <w:tc>
          <w:tcPr>
            <w:tcW w:w="1339" w:type="dxa"/>
            <w:shd w:val="clear" w:color="auto" w:fill="auto"/>
            <w:noWrap/>
            <w:vAlign w:val="center"/>
          </w:tcPr>
          <w:p w14:paraId="0D6803E3" w14:textId="77777777" w:rsidR="003B0F2E" w:rsidRPr="00410E04" w:rsidRDefault="003B0F2E" w:rsidP="003B0F2E">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伯乐</w:t>
            </w:r>
            <w:r w:rsidRPr="00410E04">
              <w:rPr>
                <w:rFonts w:ascii="Times New Roman" w:eastAsia="宋体" w:hAnsi="Times New Roman" w:cs="Times New Roman"/>
                <w:kern w:val="0"/>
                <w:szCs w:val="21"/>
              </w:rPr>
              <w:t>CFX96</w:t>
            </w:r>
          </w:p>
        </w:tc>
      </w:tr>
      <w:tr w:rsidR="0057433B" w:rsidRPr="00410E04" w14:paraId="4DD7901E" w14:textId="77777777" w:rsidTr="008453AB">
        <w:trPr>
          <w:trHeight w:val="658"/>
        </w:trPr>
        <w:tc>
          <w:tcPr>
            <w:tcW w:w="1412" w:type="dxa"/>
            <w:shd w:val="clear" w:color="auto" w:fill="auto"/>
            <w:noWrap/>
            <w:vAlign w:val="center"/>
          </w:tcPr>
          <w:p w14:paraId="27DDF92B" w14:textId="77777777" w:rsidR="008453AB" w:rsidRPr="00410E04" w:rsidRDefault="008453AB" w:rsidP="0057433B">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汉坦病毒</w:t>
            </w:r>
          </w:p>
        </w:tc>
        <w:tc>
          <w:tcPr>
            <w:tcW w:w="1559" w:type="dxa"/>
            <w:shd w:val="clear" w:color="auto" w:fill="auto"/>
            <w:noWrap/>
            <w:vAlign w:val="center"/>
          </w:tcPr>
          <w:p w14:paraId="09ACBEF7" w14:textId="77777777" w:rsidR="008453AB" w:rsidRPr="00410E04" w:rsidRDefault="008453AB" w:rsidP="0057433B">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肺</w:t>
            </w:r>
          </w:p>
        </w:tc>
        <w:tc>
          <w:tcPr>
            <w:tcW w:w="1175" w:type="dxa"/>
            <w:shd w:val="clear" w:color="auto" w:fill="auto"/>
            <w:noWrap/>
            <w:vAlign w:val="center"/>
          </w:tcPr>
          <w:p w14:paraId="4326C320" w14:textId="77777777" w:rsidR="008453AB" w:rsidRPr="00410E04" w:rsidRDefault="008453AB" w:rsidP="0057433B">
            <w:pPr>
              <w:widowControl/>
              <w:adjustRightInd w:val="0"/>
              <w:snapToGrid w:val="0"/>
              <w:jc w:val="center"/>
              <w:rPr>
                <w:rFonts w:ascii="Times New Roman" w:eastAsia="宋体" w:hAnsi="Times New Roman" w:cs="Times New Roman"/>
                <w:kern w:val="0"/>
                <w:szCs w:val="21"/>
              </w:rPr>
            </w:pPr>
            <w:proofErr w:type="spellStart"/>
            <w:r w:rsidRPr="00410E04">
              <w:rPr>
                <w:rFonts w:ascii="Times New Roman" w:eastAsia="宋体" w:hAnsi="Times New Roman" w:cs="Times New Roman"/>
                <w:kern w:val="0"/>
                <w:szCs w:val="21"/>
              </w:rPr>
              <w:t>TRIzol</w:t>
            </w:r>
            <w:proofErr w:type="spellEnd"/>
            <w:r w:rsidRPr="00410E04">
              <w:rPr>
                <w:rFonts w:ascii="Times New Roman" w:eastAsia="宋体" w:hAnsi="Times New Roman" w:cs="Times New Roman"/>
                <w:kern w:val="0"/>
                <w:szCs w:val="21"/>
              </w:rPr>
              <w:t>、柱膜法</w:t>
            </w:r>
          </w:p>
        </w:tc>
        <w:tc>
          <w:tcPr>
            <w:tcW w:w="1368" w:type="dxa"/>
            <w:shd w:val="clear" w:color="auto" w:fill="auto"/>
            <w:noWrap/>
            <w:vAlign w:val="center"/>
          </w:tcPr>
          <w:p w14:paraId="411881B6" w14:textId="77777777" w:rsidR="008453AB" w:rsidRPr="00410E04" w:rsidRDefault="008453AB" w:rsidP="0057433B">
            <w:pPr>
              <w:widowControl/>
              <w:adjustRightInd w:val="0"/>
              <w:snapToGrid w:val="0"/>
              <w:jc w:val="center"/>
              <w:rPr>
                <w:rFonts w:ascii="Times New Roman" w:eastAsia="宋体" w:hAnsi="Times New Roman" w:cs="Times New Roman"/>
                <w:kern w:val="0"/>
                <w:szCs w:val="21"/>
              </w:rPr>
            </w:pPr>
            <w:proofErr w:type="spellStart"/>
            <w:r w:rsidRPr="00410E04">
              <w:rPr>
                <w:rFonts w:ascii="Times New Roman" w:eastAsia="宋体" w:hAnsi="Times New Roman" w:cs="Times New Roman"/>
                <w:kern w:val="0"/>
                <w:szCs w:val="21"/>
              </w:rPr>
              <w:t>Taqman</w:t>
            </w:r>
            <w:proofErr w:type="spellEnd"/>
            <w:r w:rsidRPr="00410E04">
              <w:rPr>
                <w:rFonts w:ascii="Times New Roman" w:eastAsia="宋体" w:hAnsi="Times New Roman" w:cs="Times New Roman"/>
                <w:kern w:val="0"/>
                <w:szCs w:val="21"/>
              </w:rPr>
              <w:t>荧光定量</w:t>
            </w:r>
            <w:r w:rsidRPr="00410E04">
              <w:rPr>
                <w:rFonts w:ascii="Times New Roman" w:eastAsia="宋体" w:hAnsi="Times New Roman" w:cs="Times New Roman"/>
                <w:kern w:val="0"/>
                <w:szCs w:val="21"/>
              </w:rPr>
              <w:t>RT-PCR</w:t>
            </w:r>
          </w:p>
        </w:tc>
        <w:tc>
          <w:tcPr>
            <w:tcW w:w="1137" w:type="dxa"/>
            <w:shd w:val="clear" w:color="auto" w:fill="auto"/>
            <w:noWrap/>
            <w:vAlign w:val="center"/>
          </w:tcPr>
          <w:p w14:paraId="6434E9D9" w14:textId="77777777" w:rsidR="008453AB" w:rsidRPr="00410E04" w:rsidRDefault="008453AB" w:rsidP="0057433B">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Cq≤35</w:t>
            </w:r>
          </w:p>
        </w:tc>
        <w:tc>
          <w:tcPr>
            <w:tcW w:w="1339" w:type="dxa"/>
            <w:shd w:val="clear" w:color="auto" w:fill="auto"/>
            <w:noWrap/>
            <w:vAlign w:val="center"/>
          </w:tcPr>
          <w:p w14:paraId="5CFC15A7" w14:textId="77777777" w:rsidR="008453AB" w:rsidRPr="00410E04" w:rsidRDefault="008453AB" w:rsidP="0057433B">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伯乐</w:t>
            </w:r>
            <w:r w:rsidRPr="00410E04">
              <w:rPr>
                <w:rFonts w:ascii="Times New Roman" w:eastAsia="宋体" w:hAnsi="Times New Roman" w:cs="Times New Roman"/>
                <w:kern w:val="0"/>
                <w:szCs w:val="21"/>
              </w:rPr>
              <w:t>CFX96</w:t>
            </w:r>
          </w:p>
        </w:tc>
      </w:tr>
      <w:tr w:rsidR="0057433B" w:rsidRPr="00410E04" w14:paraId="7D85A312" w14:textId="77777777" w:rsidTr="008453AB">
        <w:trPr>
          <w:trHeight w:val="658"/>
        </w:trPr>
        <w:tc>
          <w:tcPr>
            <w:tcW w:w="1412" w:type="dxa"/>
            <w:shd w:val="clear" w:color="auto" w:fill="auto"/>
            <w:noWrap/>
            <w:vAlign w:val="center"/>
          </w:tcPr>
          <w:p w14:paraId="61C0B0AE" w14:textId="77777777" w:rsidR="008453AB" w:rsidRPr="00410E04" w:rsidRDefault="008453AB" w:rsidP="0057433B">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新型布尼亚病毒</w:t>
            </w:r>
          </w:p>
        </w:tc>
        <w:tc>
          <w:tcPr>
            <w:tcW w:w="1559" w:type="dxa"/>
            <w:shd w:val="clear" w:color="auto" w:fill="auto"/>
            <w:noWrap/>
            <w:vAlign w:val="center"/>
          </w:tcPr>
          <w:p w14:paraId="3846DEA0" w14:textId="77777777" w:rsidR="008453AB" w:rsidRPr="00410E04" w:rsidRDefault="008453AB" w:rsidP="0057433B">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肝、脾、肺</w:t>
            </w:r>
          </w:p>
        </w:tc>
        <w:tc>
          <w:tcPr>
            <w:tcW w:w="1175" w:type="dxa"/>
            <w:shd w:val="clear" w:color="auto" w:fill="auto"/>
            <w:noWrap/>
            <w:vAlign w:val="center"/>
          </w:tcPr>
          <w:p w14:paraId="11D76AAF" w14:textId="77777777" w:rsidR="008453AB" w:rsidRPr="00410E04" w:rsidRDefault="008453AB" w:rsidP="0057433B">
            <w:pPr>
              <w:widowControl/>
              <w:adjustRightInd w:val="0"/>
              <w:snapToGrid w:val="0"/>
              <w:jc w:val="center"/>
              <w:rPr>
                <w:rFonts w:ascii="Times New Roman" w:eastAsia="宋体" w:hAnsi="Times New Roman" w:cs="Times New Roman"/>
                <w:kern w:val="0"/>
                <w:szCs w:val="21"/>
              </w:rPr>
            </w:pPr>
            <w:proofErr w:type="spellStart"/>
            <w:r w:rsidRPr="00410E04">
              <w:rPr>
                <w:rFonts w:ascii="Times New Roman" w:eastAsia="宋体" w:hAnsi="Times New Roman" w:cs="Times New Roman"/>
                <w:kern w:val="0"/>
                <w:szCs w:val="21"/>
              </w:rPr>
              <w:t>TRIzol</w:t>
            </w:r>
            <w:proofErr w:type="spellEnd"/>
            <w:r w:rsidRPr="00410E04">
              <w:rPr>
                <w:rFonts w:ascii="Times New Roman" w:eastAsia="宋体" w:hAnsi="Times New Roman" w:cs="Times New Roman"/>
                <w:kern w:val="0"/>
                <w:szCs w:val="21"/>
              </w:rPr>
              <w:t>、柱膜法</w:t>
            </w:r>
          </w:p>
        </w:tc>
        <w:tc>
          <w:tcPr>
            <w:tcW w:w="1368" w:type="dxa"/>
            <w:shd w:val="clear" w:color="auto" w:fill="auto"/>
            <w:noWrap/>
            <w:vAlign w:val="center"/>
          </w:tcPr>
          <w:p w14:paraId="102464CA" w14:textId="77777777" w:rsidR="008453AB" w:rsidRPr="00410E04" w:rsidRDefault="008453AB" w:rsidP="0057433B">
            <w:pPr>
              <w:widowControl/>
              <w:adjustRightInd w:val="0"/>
              <w:snapToGrid w:val="0"/>
              <w:jc w:val="center"/>
              <w:rPr>
                <w:rFonts w:ascii="Times New Roman" w:eastAsia="宋体" w:hAnsi="Times New Roman" w:cs="Times New Roman"/>
                <w:kern w:val="0"/>
                <w:szCs w:val="21"/>
              </w:rPr>
            </w:pPr>
            <w:proofErr w:type="spellStart"/>
            <w:r w:rsidRPr="00410E04">
              <w:rPr>
                <w:rFonts w:ascii="Times New Roman" w:eastAsia="宋体" w:hAnsi="Times New Roman" w:cs="Times New Roman"/>
                <w:kern w:val="0"/>
                <w:szCs w:val="21"/>
              </w:rPr>
              <w:t>Taqman</w:t>
            </w:r>
            <w:proofErr w:type="spellEnd"/>
            <w:r w:rsidRPr="00410E04">
              <w:rPr>
                <w:rFonts w:ascii="Times New Roman" w:eastAsia="宋体" w:hAnsi="Times New Roman" w:cs="Times New Roman"/>
                <w:kern w:val="0"/>
                <w:szCs w:val="21"/>
              </w:rPr>
              <w:t>荧光定量</w:t>
            </w:r>
            <w:r w:rsidRPr="00410E04">
              <w:rPr>
                <w:rFonts w:ascii="Times New Roman" w:eastAsia="宋体" w:hAnsi="Times New Roman" w:cs="Times New Roman"/>
                <w:kern w:val="0"/>
                <w:szCs w:val="21"/>
              </w:rPr>
              <w:t>RT-PCR</w:t>
            </w:r>
          </w:p>
        </w:tc>
        <w:tc>
          <w:tcPr>
            <w:tcW w:w="1137" w:type="dxa"/>
            <w:shd w:val="clear" w:color="auto" w:fill="auto"/>
            <w:noWrap/>
            <w:vAlign w:val="center"/>
          </w:tcPr>
          <w:p w14:paraId="5F3B491C" w14:textId="77777777" w:rsidR="008453AB" w:rsidRPr="00410E04" w:rsidRDefault="008453AB" w:rsidP="0057433B">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Cq≤35</w:t>
            </w:r>
          </w:p>
        </w:tc>
        <w:tc>
          <w:tcPr>
            <w:tcW w:w="1339" w:type="dxa"/>
            <w:shd w:val="clear" w:color="auto" w:fill="auto"/>
            <w:noWrap/>
            <w:vAlign w:val="center"/>
          </w:tcPr>
          <w:p w14:paraId="0070AC10" w14:textId="77777777" w:rsidR="008453AB" w:rsidRPr="00410E04" w:rsidRDefault="008453AB" w:rsidP="0057433B">
            <w:pPr>
              <w:widowControl/>
              <w:adjustRightInd w:val="0"/>
              <w:snapToGrid w:val="0"/>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伯乐</w:t>
            </w:r>
            <w:r w:rsidRPr="00410E04">
              <w:rPr>
                <w:rFonts w:ascii="Times New Roman" w:eastAsia="宋体" w:hAnsi="Times New Roman" w:cs="Times New Roman"/>
                <w:kern w:val="0"/>
                <w:szCs w:val="21"/>
              </w:rPr>
              <w:t>CFX96</w:t>
            </w:r>
          </w:p>
        </w:tc>
      </w:tr>
      <w:tr w:rsidR="0057433B" w:rsidRPr="00410E04" w14:paraId="71DAA842" w14:textId="77777777" w:rsidTr="00680E78">
        <w:trPr>
          <w:trHeight w:val="658"/>
        </w:trPr>
        <w:tc>
          <w:tcPr>
            <w:tcW w:w="7990" w:type="dxa"/>
            <w:gridSpan w:val="6"/>
            <w:shd w:val="clear" w:color="auto" w:fill="auto"/>
            <w:noWrap/>
            <w:vAlign w:val="center"/>
          </w:tcPr>
          <w:p w14:paraId="79EF714E" w14:textId="5CBA2126" w:rsidR="003B0F2E" w:rsidRPr="00410E04" w:rsidRDefault="003B0F2E" w:rsidP="003B0F2E">
            <w:pPr>
              <w:widowControl/>
              <w:adjustRightInd w:val="0"/>
              <w:snapToGrid w:val="0"/>
              <w:rPr>
                <w:rFonts w:ascii="Times New Roman" w:eastAsia="宋体" w:hAnsi="Times New Roman" w:cs="Times New Roman"/>
                <w:kern w:val="0"/>
                <w:szCs w:val="21"/>
              </w:rPr>
            </w:pPr>
            <w:r w:rsidRPr="00410E04">
              <w:rPr>
                <w:rFonts w:ascii="Times New Roman" w:eastAsia="宋体" w:hAnsi="Times New Roman" w:cs="Times New Roman"/>
                <w:kern w:val="0"/>
                <w:szCs w:val="21"/>
              </w:rPr>
              <w:t>注：</w:t>
            </w:r>
            <w:r w:rsidRPr="00410E04">
              <w:rPr>
                <w:rFonts w:ascii="Times New Roman" w:eastAsia="宋体" w:hAnsi="Times New Roman" w:cs="Times New Roman"/>
                <w:kern w:val="0"/>
                <w:szCs w:val="21"/>
                <w:vertAlign w:val="superscript"/>
              </w:rPr>
              <w:t>a</w:t>
            </w:r>
            <w:r w:rsidR="00F767E5" w:rsidRPr="00410E04">
              <w:rPr>
                <w:rFonts w:ascii="Times New Roman" w:eastAsia="宋体" w:hAnsi="Times New Roman" w:cs="Times New Roman"/>
                <w:kern w:val="0"/>
                <w:szCs w:val="21"/>
              </w:rPr>
              <w:t xml:space="preserve"> </w:t>
            </w:r>
            <w:r w:rsidRPr="00410E04">
              <w:rPr>
                <w:rFonts w:ascii="Times New Roman" w:eastAsia="宋体" w:hAnsi="Times New Roman" w:cs="Times New Roman"/>
                <w:kern w:val="0"/>
                <w:szCs w:val="21"/>
              </w:rPr>
              <w:t>可根据当地情况</w:t>
            </w:r>
            <w:proofErr w:type="gramStart"/>
            <w:r w:rsidRPr="00410E04">
              <w:rPr>
                <w:rFonts w:ascii="Times New Roman" w:eastAsia="宋体" w:hAnsi="Times New Roman" w:cs="Times New Roman"/>
                <w:kern w:val="0"/>
                <w:szCs w:val="21"/>
              </w:rPr>
              <w:t>全选或者</w:t>
            </w:r>
            <w:proofErr w:type="gramEnd"/>
            <w:r w:rsidRPr="00410E04">
              <w:rPr>
                <w:rFonts w:ascii="Times New Roman" w:eastAsia="宋体" w:hAnsi="Times New Roman" w:cs="Times New Roman"/>
                <w:kern w:val="0"/>
                <w:szCs w:val="21"/>
              </w:rPr>
              <w:t>任选；</w:t>
            </w:r>
            <w:r w:rsidRPr="00410E04">
              <w:rPr>
                <w:rFonts w:ascii="Times New Roman" w:eastAsia="宋体" w:hAnsi="Times New Roman" w:cs="Times New Roman"/>
                <w:kern w:val="0"/>
                <w:szCs w:val="21"/>
                <w:vertAlign w:val="superscript"/>
              </w:rPr>
              <w:t>b</w:t>
            </w:r>
            <w:r w:rsidR="00F767E5" w:rsidRPr="00410E04">
              <w:rPr>
                <w:rFonts w:ascii="Times New Roman" w:eastAsia="宋体" w:hAnsi="Times New Roman" w:cs="Times New Roman"/>
                <w:kern w:val="0"/>
                <w:szCs w:val="21"/>
              </w:rPr>
              <w:t xml:space="preserve"> </w:t>
            </w:r>
            <w:r w:rsidR="0072755F" w:rsidRPr="00410E04">
              <w:rPr>
                <w:rFonts w:ascii="Times New Roman" w:eastAsia="宋体" w:hAnsi="Times New Roman" w:cs="Times New Roman"/>
                <w:kern w:val="0"/>
                <w:szCs w:val="21"/>
              </w:rPr>
              <w:t>手工或者高通量</w:t>
            </w:r>
            <w:r w:rsidR="000561D5" w:rsidRPr="00410E04">
              <w:rPr>
                <w:rFonts w:ascii="Times New Roman" w:eastAsia="宋体" w:hAnsi="Times New Roman" w:cs="Times New Roman"/>
                <w:kern w:val="0"/>
                <w:szCs w:val="21"/>
              </w:rPr>
              <w:t>方法</w:t>
            </w:r>
            <w:r w:rsidRPr="00410E04">
              <w:rPr>
                <w:rFonts w:ascii="Times New Roman" w:eastAsia="宋体" w:hAnsi="Times New Roman" w:cs="Times New Roman"/>
                <w:kern w:val="0"/>
                <w:szCs w:val="21"/>
              </w:rPr>
              <w:t>依据实验室设备条件确定；</w:t>
            </w:r>
            <w:r w:rsidRPr="00410E04">
              <w:rPr>
                <w:rFonts w:ascii="Times New Roman" w:eastAsia="宋体" w:hAnsi="Times New Roman" w:cs="Times New Roman"/>
                <w:kern w:val="0"/>
                <w:szCs w:val="21"/>
                <w:vertAlign w:val="superscript"/>
              </w:rPr>
              <w:t>c</w:t>
            </w:r>
            <w:r w:rsidR="00F767E5" w:rsidRPr="00410E04">
              <w:rPr>
                <w:rFonts w:ascii="Times New Roman" w:eastAsia="宋体" w:hAnsi="Times New Roman" w:cs="Times New Roman"/>
                <w:kern w:val="0"/>
                <w:szCs w:val="21"/>
              </w:rPr>
              <w:t xml:space="preserve"> </w:t>
            </w:r>
            <w:r w:rsidRPr="00410E04">
              <w:rPr>
                <w:rFonts w:ascii="Times New Roman" w:eastAsia="宋体" w:hAnsi="Times New Roman" w:cs="Times New Roman"/>
                <w:kern w:val="0"/>
                <w:szCs w:val="21"/>
              </w:rPr>
              <w:t>为单重检测</w:t>
            </w:r>
            <w:r w:rsidR="000561D5" w:rsidRPr="00410E04">
              <w:rPr>
                <w:rFonts w:ascii="Times New Roman" w:eastAsia="宋体" w:hAnsi="Times New Roman" w:cs="Times New Roman"/>
                <w:kern w:val="0"/>
                <w:szCs w:val="21"/>
              </w:rPr>
              <w:t>方</w:t>
            </w:r>
            <w:r w:rsidRPr="00410E04">
              <w:rPr>
                <w:rFonts w:ascii="Times New Roman" w:eastAsia="宋体" w:hAnsi="Times New Roman" w:cs="Times New Roman"/>
                <w:kern w:val="0"/>
                <w:szCs w:val="21"/>
              </w:rPr>
              <w:t>法；</w:t>
            </w:r>
            <w:r w:rsidRPr="00410E04">
              <w:rPr>
                <w:rFonts w:ascii="Times New Roman" w:eastAsia="宋体" w:hAnsi="Times New Roman" w:cs="Times New Roman"/>
                <w:kern w:val="0"/>
                <w:szCs w:val="21"/>
                <w:vertAlign w:val="superscript"/>
              </w:rPr>
              <w:t>d</w:t>
            </w:r>
            <w:r w:rsidR="00F767E5" w:rsidRPr="00410E04">
              <w:rPr>
                <w:rFonts w:ascii="Times New Roman" w:eastAsia="宋体" w:hAnsi="Times New Roman" w:cs="Times New Roman"/>
                <w:kern w:val="0"/>
                <w:szCs w:val="21"/>
              </w:rPr>
              <w:t xml:space="preserve"> </w:t>
            </w:r>
            <w:r w:rsidRPr="00410E04">
              <w:rPr>
                <w:rFonts w:ascii="Times New Roman" w:eastAsia="宋体" w:hAnsi="Times New Roman" w:cs="Times New Roman"/>
                <w:kern w:val="0"/>
                <w:szCs w:val="21"/>
              </w:rPr>
              <w:t>需要根据扩增</w:t>
            </w:r>
            <w:proofErr w:type="gramStart"/>
            <w:r w:rsidRPr="00410E04">
              <w:rPr>
                <w:rFonts w:ascii="Times New Roman" w:eastAsia="宋体" w:hAnsi="Times New Roman" w:cs="Times New Roman"/>
                <w:kern w:val="0"/>
                <w:szCs w:val="21"/>
              </w:rPr>
              <w:t>仪适当</w:t>
            </w:r>
            <w:proofErr w:type="gramEnd"/>
            <w:r w:rsidRPr="00410E04">
              <w:rPr>
                <w:rFonts w:ascii="Times New Roman" w:eastAsia="宋体" w:hAnsi="Times New Roman" w:cs="Times New Roman"/>
                <w:kern w:val="0"/>
                <w:szCs w:val="21"/>
              </w:rPr>
              <w:t>调整</w:t>
            </w:r>
          </w:p>
        </w:tc>
      </w:tr>
    </w:tbl>
    <w:p w14:paraId="6C75CD9B"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sz w:val="24"/>
          <w:szCs w:val="24"/>
        </w:rPr>
        <w:sectPr w:rsidR="00956CD7" w:rsidRPr="00410E04" w:rsidSect="00F16570">
          <w:pgSz w:w="11906" w:h="16838"/>
          <w:pgMar w:top="1440" w:right="2550" w:bottom="1440" w:left="1800" w:header="851" w:footer="992" w:gutter="0"/>
          <w:cols w:space="425"/>
          <w:docGrid w:type="lines" w:linePitch="312"/>
        </w:sectPr>
      </w:pPr>
    </w:p>
    <w:p w14:paraId="7E5DA738" w14:textId="623D1813" w:rsidR="00956CD7" w:rsidRPr="00410E04" w:rsidRDefault="00F45F53" w:rsidP="00956CD7">
      <w:pPr>
        <w:pStyle w:val="a3"/>
        <w:adjustRightInd w:val="0"/>
        <w:snapToGrid w:val="0"/>
        <w:spacing w:afterLines="50" w:after="156" w:line="312" w:lineRule="auto"/>
        <w:jc w:val="left"/>
        <w:rPr>
          <w:rFonts w:ascii="Times New Roman" w:hAnsi="Times New Roman"/>
          <w:b/>
          <w:bCs/>
        </w:rPr>
      </w:pPr>
      <w:r w:rsidRPr="00410E04">
        <w:rPr>
          <w:rFonts w:ascii="Times New Roman" w:hAnsi="Times New Roman"/>
          <w:b/>
          <w:bCs/>
        </w:rPr>
        <w:lastRenderedPageBreak/>
        <w:t>附表</w:t>
      </w:r>
      <w:r w:rsidRPr="00410E04">
        <w:rPr>
          <w:rFonts w:ascii="Times New Roman" w:hAnsi="Times New Roman"/>
          <w:b/>
          <w:bCs/>
        </w:rPr>
        <w:t>1-3</w:t>
      </w:r>
      <w:r w:rsidR="00956CD7" w:rsidRPr="00410E04">
        <w:rPr>
          <w:rFonts w:ascii="Times New Roman" w:hAnsi="Times New Roman"/>
          <w:b/>
          <w:bCs/>
        </w:rPr>
        <w:t xml:space="preserve">. </w:t>
      </w:r>
      <w:r w:rsidR="00426BC4" w:rsidRPr="00410E04">
        <w:rPr>
          <w:rFonts w:ascii="Times New Roman" w:hAnsi="Times New Roman"/>
          <w:b/>
          <w:bCs/>
        </w:rPr>
        <w:t>病媒生物鼠传病原学监测</w:t>
      </w:r>
      <w:proofErr w:type="gramStart"/>
      <w:r w:rsidR="00956CD7" w:rsidRPr="00410E04">
        <w:rPr>
          <w:rFonts w:ascii="Times New Roman" w:hAnsi="Times New Roman"/>
          <w:b/>
          <w:bCs/>
        </w:rPr>
        <w:t>—</w:t>
      </w:r>
      <w:r w:rsidR="00956CD7" w:rsidRPr="00410E04">
        <w:rPr>
          <w:rFonts w:ascii="Times New Roman" w:hAnsi="Times New Roman"/>
          <w:b/>
          <w:bCs/>
        </w:rPr>
        <w:t>动物</w:t>
      </w:r>
      <w:proofErr w:type="gramEnd"/>
      <w:r w:rsidR="00956CD7" w:rsidRPr="00410E04">
        <w:rPr>
          <w:rFonts w:ascii="Times New Roman" w:hAnsi="Times New Roman"/>
          <w:b/>
          <w:bCs/>
        </w:rPr>
        <w:t>采集情况登记表</w:t>
      </w:r>
    </w:p>
    <w:p w14:paraId="69E50F8B" w14:textId="5A7E4F10" w:rsidR="00956CD7" w:rsidRPr="00410E04" w:rsidRDefault="00956CD7" w:rsidP="00956CD7">
      <w:pPr>
        <w:adjustRightInd w:val="0"/>
        <w:snapToGrid w:val="0"/>
        <w:spacing w:afterLines="50" w:after="156" w:line="312" w:lineRule="auto"/>
        <w:jc w:val="left"/>
        <w:rPr>
          <w:rFonts w:ascii="Times New Roman" w:eastAsia="宋体" w:hAnsi="Times New Roman" w:cs="Times New Roman"/>
          <w:szCs w:val="21"/>
        </w:rPr>
      </w:pPr>
      <w:r w:rsidRPr="00410E04">
        <w:rPr>
          <w:rFonts w:ascii="Times New Roman" w:eastAsia="宋体" w:hAnsi="Times New Roman" w:cs="Times New Roman"/>
          <w:szCs w:val="21"/>
        </w:rPr>
        <w:t>监测点：</w:t>
      </w:r>
      <w:r w:rsidR="0085777A" w:rsidRPr="00410E04">
        <w:rPr>
          <w:rFonts w:ascii="Times New Roman" w:eastAsia="宋体" w:hAnsi="Times New Roman" w:cs="Times New Roman"/>
          <w:szCs w:val="21"/>
          <w:u w:val="single"/>
        </w:rPr>
        <w:t xml:space="preserve">         </w:t>
      </w:r>
      <w:r w:rsidR="00842C29" w:rsidRPr="00410E04">
        <w:rPr>
          <w:rFonts w:ascii="Times New Roman" w:eastAsia="宋体" w:hAnsi="Times New Roman" w:cs="Times New Roman"/>
          <w:szCs w:val="21"/>
          <w:u w:val="single"/>
        </w:rPr>
        <w:t xml:space="preserve">  </w:t>
      </w:r>
      <w:r w:rsidR="0085777A" w:rsidRPr="00410E04">
        <w:rPr>
          <w:rFonts w:ascii="Times New Roman" w:eastAsia="宋体" w:hAnsi="Times New Roman" w:cs="Times New Roman"/>
          <w:szCs w:val="21"/>
          <w:u w:val="single"/>
        </w:rPr>
        <w:t xml:space="preserve">      </w:t>
      </w:r>
      <w:r w:rsidR="0085777A" w:rsidRPr="00410E04">
        <w:rPr>
          <w:rFonts w:ascii="Times New Roman" w:eastAsia="宋体" w:hAnsi="Times New Roman" w:cs="Times New Roman"/>
          <w:szCs w:val="21"/>
        </w:rPr>
        <w:t xml:space="preserve">  </w:t>
      </w:r>
      <w:r w:rsidRPr="00410E04">
        <w:rPr>
          <w:rFonts w:ascii="Times New Roman" w:eastAsia="宋体" w:hAnsi="Times New Roman" w:cs="Times New Roman"/>
          <w:szCs w:val="21"/>
        </w:rPr>
        <w:t>省（自治区、直辖市）</w:t>
      </w:r>
      <w:r w:rsidR="00842C29" w:rsidRPr="00410E04">
        <w:rPr>
          <w:rFonts w:ascii="Times New Roman" w:eastAsia="宋体" w:hAnsi="Times New Roman" w:cs="Times New Roman"/>
          <w:kern w:val="0"/>
          <w:szCs w:val="21"/>
          <w:u w:val="single"/>
        </w:rPr>
        <w:t xml:space="preserve">                 </w:t>
      </w:r>
      <w:r w:rsidRPr="00410E04">
        <w:rPr>
          <w:rFonts w:ascii="Times New Roman" w:eastAsia="宋体" w:hAnsi="Times New Roman" w:cs="Times New Roman"/>
          <w:szCs w:val="21"/>
        </w:rPr>
        <w:t>地（市）</w:t>
      </w:r>
    </w:p>
    <w:p w14:paraId="13923F9C" w14:textId="7E76DDB6" w:rsidR="00956CD7" w:rsidRPr="00410E04" w:rsidRDefault="00956CD7" w:rsidP="00956CD7">
      <w:pPr>
        <w:adjustRightInd w:val="0"/>
        <w:snapToGrid w:val="0"/>
        <w:spacing w:afterLines="50" w:after="156" w:line="312" w:lineRule="auto"/>
        <w:jc w:val="left"/>
        <w:rPr>
          <w:rFonts w:ascii="Times New Roman" w:eastAsia="宋体" w:hAnsi="Times New Roman" w:cs="Times New Roman"/>
          <w:szCs w:val="21"/>
        </w:rPr>
      </w:pPr>
      <w:bookmarkStart w:id="28" w:name="_Hlk47528352"/>
      <w:r w:rsidRPr="00410E04">
        <w:rPr>
          <w:rFonts w:ascii="Times New Roman" w:eastAsia="宋体" w:hAnsi="Times New Roman" w:cs="Times New Roman"/>
          <w:kern w:val="0"/>
          <w:szCs w:val="21"/>
        </w:rPr>
        <w:t>填表人：</w:t>
      </w:r>
      <w:r w:rsidRPr="00410E04">
        <w:rPr>
          <w:rFonts w:ascii="Times New Roman" w:eastAsia="宋体" w:hAnsi="Times New Roman" w:cs="Times New Roman"/>
          <w:kern w:val="0"/>
          <w:szCs w:val="21"/>
          <w:u w:val="single"/>
        </w:rPr>
        <w:t xml:space="preserve">                      </w:t>
      </w:r>
      <w:bookmarkEnd w:id="28"/>
      <w:r w:rsidRPr="00410E04">
        <w:rPr>
          <w:rFonts w:ascii="Times New Roman" w:eastAsia="宋体" w:hAnsi="Times New Roman" w:cs="Times New Roman"/>
          <w:kern w:val="0"/>
          <w:szCs w:val="21"/>
        </w:rPr>
        <w:t xml:space="preserve">   </w:t>
      </w:r>
      <w:r w:rsidRPr="00410E04">
        <w:rPr>
          <w:rFonts w:ascii="Times New Roman" w:eastAsia="宋体" w:hAnsi="Times New Roman" w:cs="Times New Roman"/>
          <w:kern w:val="0"/>
          <w:szCs w:val="21"/>
        </w:rPr>
        <w:t>采集时间：</w:t>
      </w:r>
      <w:r w:rsidRPr="00410E04">
        <w:rPr>
          <w:rFonts w:ascii="Times New Roman" w:eastAsia="宋体" w:hAnsi="Times New Roman" w:cs="Times New Roman"/>
          <w:kern w:val="0"/>
          <w:szCs w:val="21"/>
          <w:u w:val="single"/>
        </w:rPr>
        <w:t xml:space="preserve">   </w:t>
      </w:r>
      <w:r w:rsidR="0085777A" w:rsidRPr="00410E04">
        <w:rPr>
          <w:rFonts w:ascii="Times New Roman" w:eastAsia="宋体" w:hAnsi="Times New Roman" w:cs="Times New Roman"/>
          <w:kern w:val="0"/>
          <w:szCs w:val="21"/>
          <w:u w:val="single"/>
        </w:rPr>
        <w:t xml:space="preserve">  </w:t>
      </w:r>
      <w:r w:rsidRPr="00410E04">
        <w:rPr>
          <w:rFonts w:ascii="Times New Roman" w:eastAsia="宋体" w:hAnsi="Times New Roman" w:cs="Times New Roman"/>
          <w:kern w:val="0"/>
          <w:szCs w:val="21"/>
          <w:u w:val="single"/>
        </w:rPr>
        <w:t xml:space="preserve">    </w:t>
      </w:r>
      <w:r w:rsidRPr="00410E04">
        <w:rPr>
          <w:rFonts w:ascii="Times New Roman" w:eastAsia="宋体" w:hAnsi="Times New Roman" w:cs="Times New Roman"/>
          <w:kern w:val="0"/>
          <w:szCs w:val="21"/>
        </w:rPr>
        <w:t>年</w:t>
      </w:r>
      <w:r w:rsidRPr="00410E04">
        <w:rPr>
          <w:rFonts w:ascii="Times New Roman" w:eastAsia="宋体" w:hAnsi="Times New Roman" w:cs="Times New Roman"/>
          <w:kern w:val="0"/>
          <w:szCs w:val="21"/>
          <w:u w:val="single"/>
        </w:rPr>
        <w:t xml:space="preserve">  </w:t>
      </w:r>
      <w:r w:rsidR="0085777A" w:rsidRPr="00410E04">
        <w:rPr>
          <w:rFonts w:ascii="Times New Roman" w:eastAsia="宋体" w:hAnsi="Times New Roman" w:cs="Times New Roman"/>
          <w:kern w:val="0"/>
          <w:szCs w:val="21"/>
          <w:u w:val="single"/>
        </w:rPr>
        <w:t xml:space="preserve"> </w:t>
      </w:r>
      <w:r w:rsidRPr="00410E04">
        <w:rPr>
          <w:rFonts w:ascii="Times New Roman" w:eastAsia="宋体" w:hAnsi="Times New Roman" w:cs="Times New Roman"/>
          <w:kern w:val="0"/>
          <w:szCs w:val="21"/>
          <w:u w:val="single"/>
        </w:rPr>
        <w:t xml:space="preserve">   </w:t>
      </w:r>
      <w:r w:rsidRPr="00410E04">
        <w:rPr>
          <w:rFonts w:ascii="Times New Roman" w:eastAsia="宋体" w:hAnsi="Times New Roman" w:cs="Times New Roman"/>
          <w:kern w:val="0"/>
          <w:szCs w:val="21"/>
        </w:rPr>
        <w:t>月</w:t>
      </w:r>
      <w:r w:rsidRPr="00410E04">
        <w:rPr>
          <w:rFonts w:ascii="Times New Roman" w:eastAsia="宋体" w:hAnsi="Times New Roman" w:cs="Times New Roman"/>
          <w:kern w:val="0"/>
          <w:szCs w:val="21"/>
          <w:u w:val="single"/>
        </w:rPr>
        <w:t xml:space="preserve">   </w:t>
      </w:r>
      <w:r w:rsidR="0085777A" w:rsidRPr="00410E04">
        <w:rPr>
          <w:rFonts w:ascii="Times New Roman" w:eastAsia="宋体" w:hAnsi="Times New Roman" w:cs="Times New Roman"/>
          <w:kern w:val="0"/>
          <w:szCs w:val="21"/>
          <w:u w:val="single"/>
        </w:rPr>
        <w:t xml:space="preserve"> </w:t>
      </w:r>
      <w:r w:rsidRPr="00410E04">
        <w:rPr>
          <w:rFonts w:ascii="Times New Roman" w:eastAsia="宋体" w:hAnsi="Times New Roman" w:cs="Times New Roman"/>
          <w:kern w:val="0"/>
          <w:szCs w:val="21"/>
          <w:u w:val="single"/>
        </w:rPr>
        <w:t xml:space="preserve">  </w:t>
      </w:r>
      <w:r w:rsidRPr="00410E04">
        <w:rPr>
          <w:rFonts w:ascii="Times New Roman" w:eastAsia="宋体" w:hAnsi="Times New Roman" w:cs="Times New Roman"/>
          <w:kern w:val="0"/>
          <w:szCs w:val="21"/>
        </w:rPr>
        <w:t>日</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913"/>
        <w:gridCol w:w="913"/>
        <w:gridCol w:w="913"/>
        <w:gridCol w:w="913"/>
        <w:gridCol w:w="913"/>
        <w:gridCol w:w="913"/>
        <w:gridCol w:w="913"/>
        <w:gridCol w:w="913"/>
      </w:tblGrid>
      <w:tr w:rsidR="0057433B" w:rsidRPr="00410E04" w14:paraId="55A95655" w14:textId="77777777" w:rsidTr="00F16570">
        <w:trPr>
          <w:trHeight w:val="370"/>
        </w:trPr>
        <w:tc>
          <w:tcPr>
            <w:tcW w:w="913" w:type="dxa"/>
            <w:shd w:val="clear" w:color="auto" w:fill="auto"/>
            <w:vAlign w:val="center"/>
            <w:hideMark/>
          </w:tcPr>
          <w:p w14:paraId="6C9EFDAA" w14:textId="705207A0" w:rsidR="00956CD7" w:rsidRPr="00410E04" w:rsidRDefault="004C72B2" w:rsidP="00F16570">
            <w:pPr>
              <w:widowControl/>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标本</w:t>
            </w:r>
          </w:p>
          <w:p w14:paraId="2A76533A" w14:textId="77777777" w:rsidR="00956CD7" w:rsidRPr="00410E04" w:rsidRDefault="00956CD7" w:rsidP="00F16570">
            <w:pPr>
              <w:widowControl/>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编号</w:t>
            </w:r>
            <w:r w:rsidRPr="00410E04">
              <w:rPr>
                <w:rFonts w:ascii="Times New Roman" w:eastAsia="宋体" w:hAnsi="Times New Roman" w:cs="Times New Roman"/>
                <w:kern w:val="0"/>
                <w:szCs w:val="21"/>
                <w:vertAlign w:val="superscript"/>
              </w:rPr>
              <w:t>a</w:t>
            </w:r>
          </w:p>
        </w:tc>
        <w:tc>
          <w:tcPr>
            <w:tcW w:w="913" w:type="dxa"/>
            <w:shd w:val="clear" w:color="auto" w:fill="auto"/>
            <w:vAlign w:val="center"/>
            <w:hideMark/>
          </w:tcPr>
          <w:p w14:paraId="1863A446" w14:textId="77777777" w:rsidR="00956CD7" w:rsidRPr="00410E04" w:rsidRDefault="00956CD7" w:rsidP="00F16570">
            <w:pPr>
              <w:widowControl/>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鼠种</w:t>
            </w:r>
          </w:p>
        </w:tc>
        <w:tc>
          <w:tcPr>
            <w:tcW w:w="913" w:type="dxa"/>
            <w:shd w:val="clear" w:color="auto" w:fill="auto"/>
            <w:vAlign w:val="center"/>
            <w:hideMark/>
          </w:tcPr>
          <w:p w14:paraId="41A1E0DB" w14:textId="77777777" w:rsidR="00956CD7" w:rsidRPr="00410E04" w:rsidRDefault="00956CD7" w:rsidP="00F16570">
            <w:pPr>
              <w:widowControl/>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性别</w:t>
            </w:r>
          </w:p>
        </w:tc>
        <w:tc>
          <w:tcPr>
            <w:tcW w:w="913" w:type="dxa"/>
            <w:shd w:val="clear" w:color="auto" w:fill="auto"/>
            <w:vAlign w:val="center"/>
            <w:hideMark/>
          </w:tcPr>
          <w:p w14:paraId="7A3BF9B6" w14:textId="77777777" w:rsidR="00956CD7" w:rsidRPr="00410E04" w:rsidRDefault="00956CD7" w:rsidP="00F16570">
            <w:pPr>
              <w:widowControl/>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采集</w:t>
            </w:r>
          </w:p>
          <w:p w14:paraId="69E7B83F" w14:textId="55391197" w:rsidR="00956CD7" w:rsidRPr="00410E04" w:rsidRDefault="00956CD7" w:rsidP="00F16570">
            <w:pPr>
              <w:widowControl/>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地点</w:t>
            </w:r>
            <w:r w:rsidR="007B257B" w:rsidRPr="00410E04">
              <w:rPr>
                <w:rFonts w:ascii="Times New Roman" w:eastAsia="宋体" w:hAnsi="Times New Roman" w:cs="Times New Roman"/>
                <w:kern w:val="0"/>
                <w:szCs w:val="21"/>
                <w:vertAlign w:val="superscript"/>
              </w:rPr>
              <w:t>b</w:t>
            </w:r>
          </w:p>
        </w:tc>
        <w:tc>
          <w:tcPr>
            <w:tcW w:w="913" w:type="dxa"/>
            <w:shd w:val="clear" w:color="auto" w:fill="auto"/>
            <w:vAlign w:val="center"/>
            <w:hideMark/>
          </w:tcPr>
          <w:p w14:paraId="79942FE9" w14:textId="1E7E7597" w:rsidR="00956CD7" w:rsidRPr="00410E04" w:rsidRDefault="00956CD7" w:rsidP="00F16570">
            <w:pPr>
              <w:widowControl/>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生境</w:t>
            </w:r>
            <w:r w:rsidR="007B257B" w:rsidRPr="00410E04">
              <w:rPr>
                <w:rFonts w:ascii="Times New Roman" w:eastAsia="宋体" w:hAnsi="Times New Roman" w:cs="Times New Roman"/>
                <w:kern w:val="0"/>
                <w:szCs w:val="21"/>
                <w:vertAlign w:val="superscript"/>
              </w:rPr>
              <w:t>c</w:t>
            </w:r>
          </w:p>
        </w:tc>
        <w:tc>
          <w:tcPr>
            <w:tcW w:w="913" w:type="dxa"/>
            <w:shd w:val="clear" w:color="auto" w:fill="auto"/>
            <w:vAlign w:val="center"/>
            <w:hideMark/>
          </w:tcPr>
          <w:p w14:paraId="44FEF47B" w14:textId="77777777" w:rsidR="00956CD7" w:rsidRPr="00410E04" w:rsidRDefault="00956CD7" w:rsidP="00F16570">
            <w:pPr>
              <w:widowControl/>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捕获</w:t>
            </w:r>
          </w:p>
          <w:p w14:paraId="03F5EFD3" w14:textId="77777777" w:rsidR="00956CD7" w:rsidRPr="00410E04" w:rsidRDefault="00956CD7" w:rsidP="00F16570">
            <w:pPr>
              <w:widowControl/>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方法</w:t>
            </w:r>
          </w:p>
        </w:tc>
        <w:tc>
          <w:tcPr>
            <w:tcW w:w="913" w:type="dxa"/>
            <w:shd w:val="clear" w:color="auto" w:fill="auto"/>
            <w:vAlign w:val="center"/>
            <w:hideMark/>
          </w:tcPr>
          <w:p w14:paraId="0CFE1CAA" w14:textId="77777777" w:rsidR="00956CD7" w:rsidRPr="00410E04" w:rsidRDefault="00956CD7" w:rsidP="00F16570">
            <w:pPr>
              <w:widowControl/>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经纬度</w:t>
            </w:r>
          </w:p>
        </w:tc>
        <w:tc>
          <w:tcPr>
            <w:tcW w:w="913" w:type="dxa"/>
            <w:shd w:val="clear" w:color="auto" w:fill="auto"/>
            <w:vAlign w:val="center"/>
            <w:hideMark/>
          </w:tcPr>
          <w:p w14:paraId="0B9E6347" w14:textId="77777777" w:rsidR="00956CD7" w:rsidRPr="00410E04" w:rsidRDefault="00956CD7" w:rsidP="00F16570">
            <w:pPr>
              <w:widowControl/>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海拔</w:t>
            </w:r>
          </w:p>
        </w:tc>
        <w:tc>
          <w:tcPr>
            <w:tcW w:w="913" w:type="dxa"/>
            <w:shd w:val="clear" w:color="auto" w:fill="auto"/>
            <w:vAlign w:val="center"/>
            <w:hideMark/>
          </w:tcPr>
          <w:p w14:paraId="56535323" w14:textId="77777777" w:rsidR="00956CD7" w:rsidRPr="00410E04" w:rsidRDefault="00956CD7" w:rsidP="00F16570">
            <w:pPr>
              <w:widowControl/>
              <w:jc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备注</w:t>
            </w:r>
          </w:p>
        </w:tc>
      </w:tr>
      <w:tr w:rsidR="0057433B" w:rsidRPr="00410E04" w14:paraId="71ABD7F1" w14:textId="77777777" w:rsidTr="00F16570">
        <w:trPr>
          <w:trHeight w:val="370"/>
        </w:trPr>
        <w:tc>
          <w:tcPr>
            <w:tcW w:w="913" w:type="dxa"/>
            <w:shd w:val="clear" w:color="auto" w:fill="auto"/>
            <w:vAlign w:val="center"/>
            <w:hideMark/>
          </w:tcPr>
          <w:p w14:paraId="5C61D4F1"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30330821"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30CBA704"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FD313CE"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2FAB8706"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6267CC11"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430C8EAE"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53CA6F45"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181B7D8A"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r>
      <w:tr w:rsidR="0057433B" w:rsidRPr="00410E04" w14:paraId="267E246A" w14:textId="77777777" w:rsidTr="00F16570">
        <w:trPr>
          <w:trHeight w:val="370"/>
        </w:trPr>
        <w:tc>
          <w:tcPr>
            <w:tcW w:w="913" w:type="dxa"/>
            <w:shd w:val="clear" w:color="auto" w:fill="auto"/>
            <w:vAlign w:val="center"/>
            <w:hideMark/>
          </w:tcPr>
          <w:p w14:paraId="68883D52"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4DA56DE5"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5E75D4BD"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696F3BBC"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6B539CC5"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1B22CFA"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2B742C97"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22DF786C"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721B905D"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r>
      <w:tr w:rsidR="0057433B" w:rsidRPr="00410E04" w14:paraId="3C52D843" w14:textId="77777777" w:rsidTr="00F16570">
        <w:trPr>
          <w:trHeight w:val="370"/>
        </w:trPr>
        <w:tc>
          <w:tcPr>
            <w:tcW w:w="913" w:type="dxa"/>
            <w:shd w:val="clear" w:color="auto" w:fill="auto"/>
            <w:vAlign w:val="center"/>
            <w:hideMark/>
          </w:tcPr>
          <w:p w14:paraId="5047CE40"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6DC03B9F"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2BC42D1"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B5C0FBD"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65D487E6"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256E62E8"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16D5191A"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830C47A"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51EE417A"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r>
      <w:tr w:rsidR="0057433B" w:rsidRPr="00410E04" w14:paraId="525D9C86" w14:textId="77777777" w:rsidTr="00F16570">
        <w:trPr>
          <w:trHeight w:val="370"/>
        </w:trPr>
        <w:tc>
          <w:tcPr>
            <w:tcW w:w="913" w:type="dxa"/>
            <w:shd w:val="clear" w:color="auto" w:fill="auto"/>
            <w:vAlign w:val="center"/>
            <w:hideMark/>
          </w:tcPr>
          <w:p w14:paraId="513F4E3E"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4A97A71"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74CAF353"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28E5B2C9"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F0897C6"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57B336BC"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11479FCB"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3C9EBE4"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746B45B1"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r>
      <w:tr w:rsidR="0057433B" w:rsidRPr="00410E04" w14:paraId="47B51FF4" w14:textId="77777777" w:rsidTr="00F16570">
        <w:trPr>
          <w:trHeight w:val="370"/>
        </w:trPr>
        <w:tc>
          <w:tcPr>
            <w:tcW w:w="913" w:type="dxa"/>
            <w:shd w:val="clear" w:color="auto" w:fill="auto"/>
            <w:vAlign w:val="center"/>
            <w:hideMark/>
          </w:tcPr>
          <w:p w14:paraId="6C4A9905"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4DD3494"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3536CAA3"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1208A3E3"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7083F8AE"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11E8146A"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F63DAE3"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4D0E8AC"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5D7AB66B"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r>
      <w:tr w:rsidR="0057433B" w:rsidRPr="00410E04" w14:paraId="71561333" w14:textId="77777777" w:rsidTr="00F16570">
        <w:trPr>
          <w:trHeight w:val="370"/>
        </w:trPr>
        <w:tc>
          <w:tcPr>
            <w:tcW w:w="913" w:type="dxa"/>
            <w:shd w:val="clear" w:color="auto" w:fill="auto"/>
            <w:vAlign w:val="center"/>
            <w:hideMark/>
          </w:tcPr>
          <w:p w14:paraId="0A97C1DD"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7AF4F62D"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229513B6"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4C21EE3B"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4CBD215A"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EB56452"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5FD66379"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3EB2EFF3"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71AC12B1"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r>
      <w:tr w:rsidR="0057433B" w:rsidRPr="00410E04" w14:paraId="4DA6991C" w14:textId="77777777" w:rsidTr="00F16570">
        <w:trPr>
          <w:trHeight w:val="370"/>
        </w:trPr>
        <w:tc>
          <w:tcPr>
            <w:tcW w:w="913" w:type="dxa"/>
            <w:shd w:val="clear" w:color="auto" w:fill="auto"/>
            <w:vAlign w:val="center"/>
            <w:hideMark/>
          </w:tcPr>
          <w:p w14:paraId="0E2B71F5"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33BF832B"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5517E72E"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110CB265"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2F2488A3"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279A94AE" w14:textId="77777777" w:rsidR="00956CD7" w:rsidRPr="00410E04" w:rsidRDefault="00956CD7" w:rsidP="00CF52CE">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7046AB47"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6225BB5A"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5C914F93"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r>
      <w:tr w:rsidR="0057433B" w:rsidRPr="00410E04" w14:paraId="261F2C13" w14:textId="77777777" w:rsidTr="00F16570">
        <w:trPr>
          <w:trHeight w:val="370"/>
        </w:trPr>
        <w:tc>
          <w:tcPr>
            <w:tcW w:w="913" w:type="dxa"/>
            <w:shd w:val="clear" w:color="auto" w:fill="auto"/>
            <w:vAlign w:val="center"/>
            <w:hideMark/>
          </w:tcPr>
          <w:p w14:paraId="0B4CB7CB"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19339A73"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6BB8EDFD"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308EF64D"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778BB752"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4604AC57"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3C5460A5"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C0C6805"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52FF45A2"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r>
      <w:tr w:rsidR="0057433B" w:rsidRPr="00410E04" w14:paraId="1C2ACA3A" w14:textId="77777777" w:rsidTr="00F16570">
        <w:trPr>
          <w:trHeight w:val="370"/>
        </w:trPr>
        <w:tc>
          <w:tcPr>
            <w:tcW w:w="913" w:type="dxa"/>
            <w:shd w:val="clear" w:color="auto" w:fill="auto"/>
            <w:vAlign w:val="center"/>
            <w:hideMark/>
          </w:tcPr>
          <w:p w14:paraId="14EA8EAD"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570380D"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3D22FCDA"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24AFE88"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121357E3"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B1F66F4"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4EBD4DB2"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4F5A8233"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5E41C4E1"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r>
      <w:tr w:rsidR="0057433B" w:rsidRPr="00410E04" w14:paraId="1E095EEC" w14:textId="77777777" w:rsidTr="00F16570">
        <w:trPr>
          <w:trHeight w:val="370"/>
        </w:trPr>
        <w:tc>
          <w:tcPr>
            <w:tcW w:w="913" w:type="dxa"/>
            <w:shd w:val="clear" w:color="auto" w:fill="auto"/>
            <w:vAlign w:val="center"/>
            <w:hideMark/>
          </w:tcPr>
          <w:p w14:paraId="309CC86C"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9C1974D"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62D6240F"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4C325167"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4169C338"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11731D47"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836EFC8"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3E998DF8"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23E8336B"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r>
      <w:tr w:rsidR="0057433B" w:rsidRPr="00410E04" w14:paraId="60981D28" w14:textId="77777777" w:rsidTr="00F16570">
        <w:trPr>
          <w:trHeight w:val="370"/>
        </w:trPr>
        <w:tc>
          <w:tcPr>
            <w:tcW w:w="913" w:type="dxa"/>
            <w:shd w:val="clear" w:color="auto" w:fill="auto"/>
            <w:vAlign w:val="center"/>
            <w:hideMark/>
          </w:tcPr>
          <w:p w14:paraId="688B4F69"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43725A84"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15075EF6"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56D2B126"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6BE2D7F8"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788424C6"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083BE7D"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592F6CF1"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B7347DA"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r>
      <w:tr w:rsidR="0057433B" w:rsidRPr="00410E04" w14:paraId="0A3B9670" w14:textId="77777777" w:rsidTr="00F16570">
        <w:trPr>
          <w:trHeight w:val="370"/>
        </w:trPr>
        <w:tc>
          <w:tcPr>
            <w:tcW w:w="913" w:type="dxa"/>
            <w:shd w:val="clear" w:color="auto" w:fill="auto"/>
            <w:vAlign w:val="center"/>
            <w:hideMark/>
          </w:tcPr>
          <w:p w14:paraId="46A372C1"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7762D2F"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5BB01A19"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DE60980"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4D0733DD"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285D8040"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260DDE5C"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7D18315B"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242A6A45"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r>
      <w:tr w:rsidR="0057433B" w:rsidRPr="00410E04" w14:paraId="1B79C5A9" w14:textId="77777777" w:rsidTr="00F16570">
        <w:trPr>
          <w:trHeight w:val="370"/>
        </w:trPr>
        <w:tc>
          <w:tcPr>
            <w:tcW w:w="913" w:type="dxa"/>
            <w:shd w:val="clear" w:color="auto" w:fill="auto"/>
            <w:vAlign w:val="center"/>
            <w:hideMark/>
          </w:tcPr>
          <w:p w14:paraId="2B06F119"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445C1E94"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1D0DED15"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3A4D05E3"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37E7A557"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4CBEC635"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4DC6C3A8"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5D4CED27"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6B32EB4C"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r>
      <w:tr w:rsidR="0057433B" w:rsidRPr="00410E04" w14:paraId="067AA4DD" w14:textId="77777777" w:rsidTr="00F16570">
        <w:trPr>
          <w:trHeight w:val="370"/>
        </w:trPr>
        <w:tc>
          <w:tcPr>
            <w:tcW w:w="913" w:type="dxa"/>
            <w:shd w:val="clear" w:color="auto" w:fill="auto"/>
            <w:vAlign w:val="center"/>
            <w:hideMark/>
          </w:tcPr>
          <w:p w14:paraId="29A0B266"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14E8A9E8"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3CCADB42"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4D4A52BC"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3754D562"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4C8AD755"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573C3B4"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4527927A"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1A2B341B"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r>
      <w:tr w:rsidR="0057433B" w:rsidRPr="00410E04" w14:paraId="477CDBE8" w14:textId="77777777" w:rsidTr="00F16570">
        <w:trPr>
          <w:trHeight w:val="370"/>
        </w:trPr>
        <w:tc>
          <w:tcPr>
            <w:tcW w:w="913" w:type="dxa"/>
            <w:shd w:val="clear" w:color="auto" w:fill="auto"/>
            <w:vAlign w:val="center"/>
            <w:hideMark/>
          </w:tcPr>
          <w:p w14:paraId="2A13567A"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42E955E5"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C91084A"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32F7A70C"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61D0389F"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0C190D9F"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382C48C8"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15F0E717"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55DE2D4E"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r>
      <w:tr w:rsidR="0057433B" w:rsidRPr="00410E04" w14:paraId="74644D10" w14:textId="77777777" w:rsidTr="00F16570">
        <w:trPr>
          <w:trHeight w:val="370"/>
        </w:trPr>
        <w:tc>
          <w:tcPr>
            <w:tcW w:w="913" w:type="dxa"/>
            <w:shd w:val="clear" w:color="auto" w:fill="auto"/>
            <w:vAlign w:val="center"/>
            <w:hideMark/>
          </w:tcPr>
          <w:p w14:paraId="1C0D3391"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418004D0"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67456FCF"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6DDF46A4"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29A5F7BE"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5F1DF8BB"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1BDC0D6E"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63FBF339"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c>
          <w:tcPr>
            <w:tcW w:w="913" w:type="dxa"/>
            <w:shd w:val="clear" w:color="auto" w:fill="auto"/>
            <w:vAlign w:val="center"/>
            <w:hideMark/>
          </w:tcPr>
          <w:p w14:paraId="53AECFBC"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　</w:t>
            </w:r>
          </w:p>
        </w:tc>
      </w:tr>
      <w:tr w:rsidR="0057433B" w:rsidRPr="00410E04" w14:paraId="45AD227A" w14:textId="77777777" w:rsidTr="00F16570">
        <w:trPr>
          <w:trHeight w:val="370"/>
        </w:trPr>
        <w:tc>
          <w:tcPr>
            <w:tcW w:w="913" w:type="dxa"/>
            <w:shd w:val="clear" w:color="auto" w:fill="auto"/>
            <w:vAlign w:val="center"/>
          </w:tcPr>
          <w:p w14:paraId="46ED62FC"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1BFB4746"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11EA0739"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5A23D16C"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2B261386"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6EC7B5BF"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7E9457D2"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1BFA01D0"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6124390A" w14:textId="77777777" w:rsidR="00956CD7" w:rsidRPr="00410E04" w:rsidRDefault="00956CD7" w:rsidP="00F16570">
            <w:pPr>
              <w:widowControl/>
              <w:rPr>
                <w:rFonts w:ascii="Times New Roman" w:eastAsia="宋体" w:hAnsi="Times New Roman" w:cs="Times New Roman"/>
                <w:kern w:val="0"/>
                <w:szCs w:val="21"/>
              </w:rPr>
            </w:pPr>
          </w:p>
        </w:tc>
      </w:tr>
      <w:tr w:rsidR="0057433B" w:rsidRPr="00410E04" w14:paraId="78DCC488" w14:textId="77777777" w:rsidTr="00F16570">
        <w:trPr>
          <w:trHeight w:val="370"/>
        </w:trPr>
        <w:tc>
          <w:tcPr>
            <w:tcW w:w="913" w:type="dxa"/>
            <w:shd w:val="clear" w:color="auto" w:fill="auto"/>
            <w:vAlign w:val="center"/>
          </w:tcPr>
          <w:p w14:paraId="1E10871A"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7B1BAFAE"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702FB219"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70D06E14"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071BDEFE"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53467523"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5108A8C3"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543F3401"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17BAEB2C" w14:textId="77777777" w:rsidR="00956CD7" w:rsidRPr="00410E04" w:rsidRDefault="00956CD7" w:rsidP="00F16570">
            <w:pPr>
              <w:widowControl/>
              <w:rPr>
                <w:rFonts w:ascii="Times New Roman" w:eastAsia="宋体" w:hAnsi="Times New Roman" w:cs="Times New Roman"/>
                <w:kern w:val="0"/>
                <w:szCs w:val="21"/>
              </w:rPr>
            </w:pPr>
          </w:p>
        </w:tc>
      </w:tr>
      <w:tr w:rsidR="0057433B" w:rsidRPr="00410E04" w14:paraId="6F8A00F7" w14:textId="77777777" w:rsidTr="00F16570">
        <w:trPr>
          <w:trHeight w:val="370"/>
        </w:trPr>
        <w:tc>
          <w:tcPr>
            <w:tcW w:w="913" w:type="dxa"/>
            <w:shd w:val="clear" w:color="auto" w:fill="auto"/>
            <w:vAlign w:val="center"/>
          </w:tcPr>
          <w:p w14:paraId="486C9589"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08B173A0"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1AAD8636"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0E028B3B"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12A40019"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38A47242"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17C02A24"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421D6A97"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7D8EEF94" w14:textId="77777777" w:rsidR="00956CD7" w:rsidRPr="00410E04" w:rsidRDefault="00956CD7" w:rsidP="00F16570">
            <w:pPr>
              <w:widowControl/>
              <w:rPr>
                <w:rFonts w:ascii="Times New Roman" w:eastAsia="宋体" w:hAnsi="Times New Roman" w:cs="Times New Roman"/>
                <w:kern w:val="0"/>
                <w:szCs w:val="21"/>
              </w:rPr>
            </w:pPr>
          </w:p>
        </w:tc>
      </w:tr>
      <w:tr w:rsidR="0057433B" w:rsidRPr="00410E04" w14:paraId="2725F914" w14:textId="77777777" w:rsidTr="00F16570">
        <w:trPr>
          <w:trHeight w:val="370"/>
        </w:trPr>
        <w:tc>
          <w:tcPr>
            <w:tcW w:w="913" w:type="dxa"/>
            <w:shd w:val="clear" w:color="auto" w:fill="auto"/>
            <w:vAlign w:val="center"/>
          </w:tcPr>
          <w:p w14:paraId="1C53FBD8"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5CF14789"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2F524A35"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02F59B44"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2352222C"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20F5BABF"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0E09E3D1"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2C7585C5"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33999CED" w14:textId="77777777" w:rsidR="00956CD7" w:rsidRPr="00410E04" w:rsidRDefault="00956CD7" w:rsidP="00F16570">
            <w:pPr>
              <w:widowControl/>
              <w:rPr>
                <w:rFonts w:ascii="Times New Roman" w:eastAsia="宋体" w:hAnsi="Times New Roman" w:cs="Times New Roman"/>
                <w:kern w:val="0"/>
                <w:szCs w:val="21"/>
              </w:rPr>
            </w:pPr>
          </w:p>
        </w:tc>
      </w:tr>
      <w:tr w:rsidR="0057433B" w:rsidRPr="00410E04" w14:paraId="090AF3E5" w14:textId="77777777" w:rsidTr="00F16570">
        <w:trPr>
          <w:trHeight w:val="370"/>
        </w:trPr>
        <w:tc>
          <w:tcPr>
            <w:tcW w:w="913" w:type="dxa"/>
            <w:shd w:val="clear" w:color="auto" w:fill="auto"/>
            <w:vAlign w:val="center"/>
          </w:tcPr>
          <w:p w14:paraId="76D14AF4"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563578E9"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5C6C6FAA"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4704B19C"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1A1E9A3F"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23101DEF"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3C591265"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40238BDA"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2EB8F7E6" w14:textId="77777777" w:rsidR="00956CD7" w:rsidRPr="00410E04" w:rsidRDefault="00956CD7" w:rsidP="00F16570">
            <w:pPr>
              <w:widowControl/>
              <w:rPr>
                <w:rFonts w:ascii="Times New Roman" w:eastAsia="宋体" w:hAnsi="Times New Roman" w:cs="Times New Roman"/>
                <w:kern w:val="0"/>
                <w:szCs w:val="21"/>
              </w:rPr>
            </w:pPr>
          </w:p>
        </w:tc>
      </w:tr>
      <w:tr w:rsidR="0057433B" w:rsidRPr="00410E04" w14:paraId="09B1B59E" w14:textId="77777777" w:rsidTr="00F16570">
        <w:trPr>
          <w:trHeight w:val="370"/>
        </w:trPr>
        <w:tc>
          <w:tcPr>
            <w:tcW w:w="913" w:type="dxa"/>
            <w:shd w:val="clear" w:color="auto" w:fill="auto"/>
            <w:vAlign w:val="center"/>
          </w:tcPr>
          <w:p w14:paraId="043B5AA8"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741196ED"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61D7EF44"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3402F692"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70BA03F8"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2B37457E"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0271CB1E"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6289F74B"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61E0D755" w14:textId="77777777" w:rsidR="00956CD7" w:rsidRPr="00410E04" w:rsidRDefault="00956CD7" w:rsidP="00F16570">
            <w:pPr>
              <w:widowControl/>
              <w:rPr>
                <w:rFonts w:ascii="Times New Roman" w:eastAsia="宋体" w:hAnsi="Times New Roman" w:cs="Times New Roman"/>
                <w:kern w:val="0"/>
                <w:szCs w:val="21"/>
              </w:rPr>
            </w:pPr>
          </w:p>
        </w:tc>
      </w:tr>
      <w:tr w:rsidR="0057433B" w:rsidRPr="00410E04" w14:paraId="154BC356" w14:textId="77777777" w:rsidTr="00F16570">
        <w:trPr>
          <w:trHeight w:val="370"/>
        </w:trPr>
        <w:tc>
          <w:tcPr>
            <w:tcW w:w="913" w:type="dxa"/>
            <w:shd w:val="clear" w:color="auto" w:fill="auto"/>
            <w:vAlign w:val="center"/>
          </w:tcPr>
          <w:p w14:paraId="01912ACB"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392370A8"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1FA5BEBE"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34933892"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0EEDFFB3"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5B773484"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07269887"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6EB62E15"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5E12E0ED" w14:textId="77777777" w:rsidR="00956CD7" w:rsidRPr="00410E04" w:rsidRDefault="00956CD7" w:rsidP="00F16570">
            <w:pPr>
              <w:widowControl/>
              <w:rPr>
                <w:rFonts w:ascii="Times New Roman" w:eastAsia="宋体" w:hAnsi="Times New Roman" w:cs="Times New Roman"/>
                <w:kern w:val="0"/>
                <w:szCs w:val="21"/>
              </w:rPr>
            </w:pPr>
          </w:p>
        </w:tc>
      </w:tr>
      <w:tr w:rsidR="0057433B" w:rsidRPr="00410E04" w14:paraId="5AF2EA96" w14:textId="77777777" w:rsidTr="00F16570">
        <w:trPr>
          <w:trHeight w:val="370"/>
        </w:trPr>
        <w:tc>
          <w:tcPr>
            <w:tcW w:w="913" w:type="dxa"/>
            <w:shd w:val="clear" w:color="auto" w:fill="auto"/>
            <w:vAlign w:val="center"/>
          </w:tcPr>
          <w:p w14:paraId="1691688D"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6364A670"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2751FFE3"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0FD28235"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19D9DD75"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56119FCE"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7D2C748E"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2D8059CF"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3002152B" w14:textId="77777777" w:rsidR="00956CD7" w:rsidRPr="00410E04" w:rsidRDefault="00956CD7" w:rsidP="00F16570">
            <w:pPr>
              <w:widowControl/>
              <w:rPr>
                <w:rFonts w:ascii="Times New Roman" w:eastAsia="宋体" w:hAnsi="Times New Roman" w:cs="Times New Roman"/>
                <w:kern w:val="0"/>
                <w:szCs w:val="21"/>
              </w:rPr>
            </w:pPr>
          </w:p>
        </w:tc>
      </w:tr>
      <w:tr w:rsidR="0057433B" w:rsidRPr="00410E04" w14:paraId="22E74F8A" w14:textId="77777777" w:rsidTr="00F16570">
        <w:trPr>
          <w:trHeight w:val="370"/>
        </w:trPr>
        <w:tc>
          <w:tcPr>
            <w:tcW w:w="913" w:type="dxa"/>
            <w:shd w:val="clear" w:color="auto" w:fill="auto"/>
            <w:vAlign w:val="center"/>
          </w:tcPr>
          <w:p w14:paraId="341E5FC6"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0C4CFC42"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007634D7"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51D5CCCF"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121EFD97"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49F3475F"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1505E639"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1E5DE2F7"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12D8D16F" w14:textId="77777777" w:rsidR="00956CD7" w:rsidRPr="00410E04" w:rsidRDefault="00956CD7" w:rsidP="00F16570">
            <w:pPr>
              <w:widowControl/>
              <w:rPr>
                <w:rFonts w:ascii="Times New Roman" w:eastAsia="宋体" w:hAnsi="Times New Roman" w:cs="Times New Roman"/>
                <w:kern w:val="0"/>
                <w:szCs w:val="21"/>
              </w:rPr>
            </w:pPr>
          </w:p>
        </w:tc>
      </w:tr>
      <w:tr w:rsidR="0057433B" w:rsidRPr="00410E04" w14:paraId="6EB762F6" w14:textId="77777777" w:rsidTr="00F16570">
        <w:trPr>
          <w:trHeight w:val="370"/>
        </w:trPr>
        <w:tc>
          <w:tcPr>
            <w:tcW w:w="913" w:type="dxa"/>
            <w:shd w:val="clear" w:color="auto" w:fill="auto"/>
            <w:vAlign w:val="center"/>
          </w:tcPr>
          <w:p w14:paraId="1EE32E29"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0C6EAA3F"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0C85F414"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09F157CB"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0AC1C6E3"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46F7B886"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286EC027"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3BCE58FB"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76387397" w14:textId="77777777" w:rsidR="00956CD7" w:rsidRPr="00410E04" w:rsidRDefault="00956CD7" w:rsidP="00F16570">
            <w:pPr>
              <w:widowControl/>
              <w:rPr>
                <w:rFonts w:ascii="Times New Roman" w:eastAsia="宋体" w:hAnsi="Times New Roman" w:cs="Times New Roman"/>
                <w:kern w:val="0"/>
                <w:szCs w:val="21"/>
              </w:rPr>
            </w:pPr>
          </w:p>
        </w:tc>
      </w:tr>
      <w:tr w:rsidR="0057433B" w:rsidRPr="00410E04" w14:paraId="322043D8" w14:textId="77777777" w:rsidTr="00F16570">
        <w:trPr>
          <w:trHeight w:val="370"/>
        </w:trPr>
        <w:tc>
          <w:tcPr>
            <w:tcW w:w="913" w:type="dxa"/>
            <w:shd w:val="clear" w:color="auto" w:fill="auto"/>
            <w:vAlign w:val="center"/>
          </w:tcPr>
          <w:p w14:paraId="0C5C61FE"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4F281308"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4F6EF7DE"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6F27D0F1"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6587B0D3"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2197717C"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49E96BED"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1ADE40B0" w14:textId="77777777" w:rsidR="00956CD7" w:rsidRPr="00410E04" w:rsidRDefault="00956CD7" w:rsidP="00F16570">
            <w:pPr>
              <w:widowControl/>
              <w:rPr>
                <w:rFonts w:ascii="Times New Roman" w:eastAsia="宋体" w:hAnsi="Times New Roman" w:cs="Times New Roman"/>
                <w:kern w:val="0"/>
                <w:szCs w:val="21"/>
              </w:rPr>
            </w:pPr>
          </w:p>
        </w:tc>
        <w:tc>
          <w:tcPr>
            <w:tcW w:w="913" w:type="dxa"/>
            <w:shd w:val="clear" w:color="auto" w:fill="auto"/>
            <w:vAlign w:val="center"/>
          </w:tcPr>
          <w:p w14:paraId="5B644E64" w14:textId="77777777" w:rsidR="00956CD7" w:rsidRPr="00410E04" w:rsidRDefault="00956CD7" w:rsidP="00F16570">
            <w:pPr>
              <w:widowControl/>
              <w:rPr>
                <w:rFonts w:ascii="Times New Roman" w:eastAsia="宋体" w:hAnsi="Times New Roman" w:cs="Times New Roman"/>
                <w:kern w:val="0"/>
                <w:szCs w:val="21"/>
              </w:rPr>
            </w:pPr>
          </w:p>
        </w:tc>
      </w:tr>
      <w:tr w:rsidR="00956CD7" w:rsidRPr="00410E04" w14:paraId="478710D5" w14:textId="77777777" w:rsidTr="00F16570">
        <w:trPr>
          <w:trHeight w:val="370"/>
        </w:trPr>
        <w:tc>
          <w:tcPr>
            <w:tcW w:w="8217" w:type="dxa"/>
            <w:gridSpan w:val="9"/>
            <w:shd w:val="clear" w:color="auto" w:fill="auto"/>
            <w:vAlign w:val="center"/>
          </w:tcPr>
          <w:p w14:paraId="131FD6FB" w14:textId="621E39A4"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注：</w:t>
            </w:r>
            <w:r w:rsidRPr="00410E04">
              <w:rPr>
                <w:rFonts w:ascii="Times New Roman" w:eastAsia="宋体" w:hAnsi="Times New Roman" w:cs="Times New Roman"/>
                <w:kern w:val="0"/>
                <w:szCs w:val="21"/>
                <w:vertAlign w:val="superscript"/>
              </w:rPr>
              <w:t>a</w:t>
            </w:r>
            <w:r w:rsidR="00F767E5" w:rsidRPr="00410E04">
              <w:rPr>
                <w:rFonts w:ascii="Times New Roman" w:eastAsia="宋体" w:hAnsi="Times New Roman" w:cs="Times New Roman"/>
                <w:kern w:val="0"/>
                <w:szCs w:val="21"/>
              </w:rPr>
              <w:t xml:space="preserve"> </w:t>
            </w:r>
            <w:r w:rsidRPr="00410E04">
              <w:rPr>
                <w:rFonts w:ascii="Times New Roman" w:eastAsia="宋体" w:hAnsi="Times New Roman" w:cs="Times New Roman"/>
                <w:kern w:val="0"/>
                <w:szCs w:val="21"/>
              </w:rPr>
              <w:t>应与鼠</w:t>
            </w:r>
            <w:r w:rsidR="00137F1C" w:rsidRPr="00410E04">
              <w:rPr>
                <w:rFonts w:ascii="Times New Roman" w:eastAsia="宋体" w:hAnsi="Times New Roman" w:cs="Times New Roman"/>
                <w:kern w:val="0"/>
                <w:szCs w:val="21"/>
              </w:rPr>
              <w:t>类生态学</w:t>
            </w:r>
            <w:r w:rsidRPr="00410E04">
              <w:rPr>
                <w:rFonts w:ascii="Times New Roman" w:eastAsia="宋体" w:hAnsi="Times New Roman" w:cs="Times New Roman"/>
                <w:kern w:val="0"/>
                <w:szCs w:val="21"/>
              </w:rPr>
              <w:t>监测采集</w:t>
            </w:r>
            <w:r w:rsidR="00137F1C" w:rsidRPr="00410E04">
              <w:rPr>
                <w:rFonts w:ascii="Times New Roman" w:eastAsia="宋体" w:hAnsi="Times New Roman" w:cs="Times New Roman"/>
                <w:kern w:val="0"/>
                <w:szCs w:val="21"/>
              </w:rPr>
              <w:t>的</w:t>
            </w:r>
            <w:r w:rsidRPr="00410E04">
              <w:rPr>
                <w:rFonts w:ascii="Times New Roman" w:eastAsia="宋体" w:hAnsi="Times New Roman" w:cs="Times New Roman"/>
                <w:kern w:val="0"/>
                <w:szCs w:val="21"/>
              </w:rPr>
              <w:t>动物编号一致</w:t>
            </w:r>
            <w:r w:rsidR="00BB2DF3" w:rsidRPr="00410E04">
              <w:rPr>
                <w:rFonts w:ascii="Times New Roman" w:eastAsia="宋体" w:hAnsi="Times New Roman" w:cs="Times New Roman"/>
                <w:kern w:val="0"/>
                <w:szCs w:val="21"/>
              </w:rPr>
              <w:t>；</w:t>
            </w:r>
            <w:r w:rsidR="00DE1AED" w:rsidRPr="00410E04">
              <w:rPr>
                <w:rFonts w:ascii="Times New Roman" w:eastAsia="宋体" w:hAnsi="Times New Roman" w:cs="Times New Roman"/>
                <w:kern w:val="0"/>
                <w:szCs w:val="21"/>
                <w:vertAlign w:val="superscript"/>
              </w:rPr>
              <w:t>b</w:t>
            </w:r>
            <w:r w:rsidR="00F767E5" w:rsidRPr="00410E04">
              <w:rPr>
                <w:rFonts w:ascii="Times New Roman" w:eastAsia="宋体" w:hAnsi="Times New Roman" w:cs="Times New Roman"/>
                <w:kern w:val="0"/>
                <w:szCs w:val="21"/>
              </w:rPr>
              <w:t xml:space="preserve"> </w:t>
            </w:r>
            <w:r w:rsidR="002D556C" w:rsidRPr="00410E04">
              <w:rPr>
                <w:rFonts w:ascii="Times New Roman" w:eastAsia="宋体" w:hAnsi="Times New Roman" w:cs="Times New Roman"/>
                <w:kern w:val="0"/>
                <w:szCs w:val="21"/>
              </w:rPr>
              <w:t>填写区</w:t>
            </w:r>
            <w:r w:rsidR="009E7D9C" w:rsidRPr="00410E04">
              <w:rPr>
                <w:rFonts w:ascii="Times New Roman" w:eastAsia="宋体" w:hAnsi="Times New Roman" w:cs="Times New Roman"/>
                <w:kern w:val="0"/>
                <w:szCs w:val="21"/>
              </w:rPr>
              <w:t>（县）</w:t>
            </w:r>
            <w:r w:rsidR="002D556C" w:rsidRPr="00410E04">
              <w:rPr>
                <w:rFonts w:ascii="Times New Roman" w:eastAsia="宋体" w:hAnsi="Times New Roman" w:cs="Times New Roman"/>
                <w:kern w:val="0"/>
                <w:szCs w:val="21"/>
              </w:rPr>
              <w:t>-</w:t>
            </w:r>
            <w:r w:rsidR="00DE1AED" w:rsidRPr="00410E04">
              <w:rPr>
                <w:rFonts w:ascii="Times New Roman" w:eastAsia="宋体" w:hAnsi="Times New Roman" w:cs="Times New Roman"/>
                <w:kern w:val="0"/>
                <w:szCs w:val="21"/>
              </w:rPr>
              <w:t>街道</w:t>
            </w:r>
            <w:r w:rsidR="009E7D9C" w:rsidRPr="00410E04">
              <w:rPr>
                <w:rFonts w:ascii="Times New Roman" w:eastAsia="宋体" w:hAnsi="Times New Roman" w:cs="Times New Roman"/>
                <w:kern w:val="0"/>
                <w:szCs w:val="21"/>
              </w:rPr>
              <w:t>（乡、镇）</w:t>
            </w:r>
            <w:r w:rsidR="00DE1AED" w:rsidRPr="00410E04">
              <w:rPr>
                <w:rFonts w:ascii="Times New Roman" w:eastAsia="宋体" w:hAnsi="Times New Roman" w:cs="Times New Roman"/>
                <w:kern w:val="0"/>
                <w:szCs w:val="21"/>
              </w:rPr>
              <w:t>；</w:t>
            </w:r>
            <w:r w:rsidR="00DE1AED" w:rsidRPr="00410E04">
              <w:rPr>
                <w:rFonts w:ascii="Times New Roman" w:eastAsia="宋体" w:hAnsi="Times New Roman" w:cs="Times New Roman"/>
                <w:kern w:val="0"/>
                <w:szCs w:val="21"/>
                <w:vertAlign w:val="superscript"/>
              </w:rPr>
              <w:t>c</w:t>
            </w:r>
            <w:r w:rsidR="00F767E5" w:rsidRPr="00410E04">
              <w:rPr>
                <w:rFonts w:ascii="Times New Roman" w:eastAsia="宋体" w:hAnsi="Times New Roman" w:cs="Times New Roman"/>
                <w:kern w:val="0"/>
                <w:szCs w:val="21"/>
              </w:rPr>
              <w:t xml:space="preserve"> </w:t>
            </w:r>
            <w:r w:rsidR="00BB2DF3" w:rsidRPr="00410E04">
              <w:rPr>
                <w:rFonts w:ascii="Times New Roman" w:eastAsia="宋体" w:hAnsi="Times New Roman" w:cs="Times New Roman"/>
                <w:kern w:val="0"/>
                <w:szCs w:val="21"/>
              </w:rPr>
              <w:t>城镇居民区、农村居民区、重点行业、农田耕地、森林、灌丛、草原、湿地、高山植被、荒漠</w:t>
            </w:r>
            <w:r w:rsidR="00BB2DF3" w:rsidRPr="00410E04">
              <w:rPr>
                <w:rFonts w:ascii="Times New Roman" w:eastAsia="宋体" w:hAnsi="Times New Roman" w:cs="Times New Roman"/>
                <w:kern w:val="0"/>
                <w:szCs w:val="21"/>
              </w:rPr>
              <w:t>/</w:t>
            </w:r>
            <w:r w:rsidR="00BB2DF3" w:rsidRPr="00410E04">
              <w:rPr>
                <w:rFonts w:ascii="Times New Roman" w:eastAsia="宋体" w:hAnsi="Times New Roman" w:cs="Times New Roman"/>
                <w:kern w:val="0"/>
                <w:szCs w:val="21"/>
              </w:rPr>
              <w:t>半荒漠、绿洲、自定义</w:t>
            </w:r>
          </w:p>
        </w:tc>
      </w:tr>
    </w:tbl>
    <w:p w14:paraId="239D9751" w14:textId="77777777" w:rsidR="00956CD7" w:rsidRPr="00410E04" w:rsidRDefault="00956CD7" w:rsidP="00956CD7">
      <w:pPr>
        <w:pStyle w:val="a3"/>
        <w:adjustRightInd w:val="0"/>
        <w:snapToGrid w:val="0"/>
        <w:spacing w:afterLines="50" w:after="156" w:line="312" w:lineRule="auto"/>
        <w:jc w:val="left"/>
        <w:rPr>
          <w:rFonts w:ascii="Times New Roman" w:hAnsi="Times New Roman"/>
          <w:b/>
          <w:bCs/>
        </w:rPr>
      </w:pPr>
    </w:p>
    <w:p w14:paraId="6FC2D364" w14:textId="77777777" w:rsidR="00956CD7" w:rsidRPr="00410E04" w:rsidRDefault="00956CD7" w:rsidP="00956CD7">
      <w:pPr>
        <w:pStyle w:val="a3"/>
        <w:adjustRightInd w:val="0"/>
        <w:snapToGrid w:val="0"/>
        <w:spacing w:afterLines="50" w:after="156" w:line="312" w:lineRule="auto"/>
        <w:jc w:val="left"/>
        <w:rPr>
          <w:rFonts w:ascii="Times New Roman" w:hAnsi="Times New Roman"/>
          <w:b/>
          <w:bCs/>
        </w:rPr>
        <w:sectPr w:rsidR="00956CD7" w:rsidRPr="00410E04">
          <w:pgSz w:w="11906" w:h="16838"/>
          <w:pgMar w:top="1440" w:right="1800" w:bottom="1440" w:left="1800" w:header="851" w:footer="992" w:gutter="0"/>
          <w:cols w:space="425"/>
          <w:docGrid w:type="lines" w:linePitch="312"/>
        </w:sectPr>
      </w:pPr>
    </w:p>
    <w:p w14:paraId="2034A2C9" w14:textId="5E26943A" w:rsidR="00956CD7" w:rsidRPr="00410E04" w:rsidRDefault="00F45F53" w:rsidP="00956CD7">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lastRenderedPageBreak/>
        <w:t>附表</w:t>
      </w:r>
      <w:r w:rsidRPr="00410E04">
        <w:rPr>
          <w:rFonts w:ascii="Times New Roman" w:eastAsia="宋体" w:hAnsi="Times New Roman" w:cs="Times New Roman"/>
          <w:b/>
          <w:bCs/>
          <w:sz w:val="24"/>
        </w:rPr>
        <w:t>1-4</w:t>
      </w:r>
      <w:r w:rsidR="00956CD7" w:rsidRPr="00410E04">
        <w:rPr>
          <w:rFonts w:ascii="Times New Roman" w:eastAsia="宋体" w:hAnsi="Times New Roman" w:cs="Times New Roman"/>
          <w:b/>
          <w:bCs/>
          <w:sz w:val="24"/>
        </w:rPr>
        <w:t xml:space="preserve">. </w:t>
      </w:r>
      <w:r w:rsidR="00426BC4" w:rsidRPr="00410E04">
        <w:rPr>
          <w:rFonts w:ascii="Times New Roman" w:eastAsia="宋体" w:hAnsi="Times New Roman" w:cs="Times New Roman"/>
          <w:b/>
          <w:bCs/>
          <w:sz w:val="24"/>
        </w:rPr>
        <w:t>病媒生物鼠传病原学监测</w:t>
      </w:r>
      <w:r w:rsidR="00956CD7" w:rsidRPr="00410E04">
        <w:rPr>
          <w:rFonts w:ascii="Times New Roman" w:eastAsia="宋体" w:hAnsi="Times New Roman" w:cs="Times New Roman"/>
          <w:b/>
          <w:bCs/>
          <w:sz w:val="24"/>
        </w:rPr>
        <w:t>—</w:t>
      </w:r>
      <w:r w:rsidR="000D1506" w:rsidRPr="00410E04">
        <w:rPr>
          <w:rFonts w:ascii="Times New Roman" w:eastAsia="宋体" w:hAnsi="Times New Roman" w:cs="Times New Roman"/>
          <w:b/>
          <w:bCs/>
          <w:sz w:val="24"/>
        </w:rPr>
        <w:t>实时荧光定量</w:t>
      </w:r>
      <w:r w:rsidR="000D1506" w:rsidRPr="00410E04">
        <w:rPr>
          <w:rFonts w:ascii="Times New Roman" w:eastAsia="宋体" w:hAnsi="Times New Roman" w:cs="Times New Roman"/>
          <w:b/>
          <w:bCs/>
          <w:sz w:val="24"/>
        </w:rPr>
        <w:t>PCR/RT-PCR</w:t>
      </w:r>
      <w:r w:rsidR="000D1506" w:rsidRPr="00410E04">
        <w:rPr>
          <w:rFonts w:ascii="Times New Roman" w:eastAsia="宋体" w:hAnsi="Times New Roman" w:cs="Times New Roman"/>
          <w:b/>
          <w:bCs/>
          <w:sz w:val="24"/>
        </w:rPr>
        <w:t>法检测鼠传病原结果记录表</w:t>
      </w:r>
    </w:p>
    <w:p w14:paraId="40DE62E3" w14:textId="40C5D32D" w:rsidR="00F47F5C" w:rsidRPr="00410E04" w:rsidRDefault="00956CD7" w:rsidP="00956CD7">
      <w:pPr>
        <w:adjustRightInd w:val="0"/>
        <w:snapToGrid w:val="0"/>
        <w:spacing w:afterLines="50" w:after="156" w:line="312" w:lineRule="auto"/>
        <w:jc w:val="left"/>
        <w:rPr>
          <w:rFonts w:ascii="Times New Roman" w:eastAsia="宋体" w:hAnsi="Times New Roman" w:cs="Times New Roman"/>
          <w:szCs w:val="21"/>
        </w:rPr>
      </w:pPr>
      <w:bookmarkStart w:id="29" w:name="_Hlk44752829"/>
      <w:r w:rsidRPr="00410E04">
        <w:rPr>
          <w:rFonts w:ascii="Times New Roman" w:eastAsia="宋体" w:hAnsi="Times New Roman" w:cs="Times New Roman"/>
          <w:szCs w:val="21"/>
        </w:rPr>
        <w:t>监测点：</w:t>
      </w:r>
      <w:r w:rsidRPr="00410E04">
        <w:rPr>
          <w:rFonts w:ascii="Times New Roman" w:eastAsia="宋体" w:hAnsi="Times New Roman" w:cs="Times New Roman"/>
          <w:szCs w:val="21"/>
          <w:u w:val="single"/>
        </w:rPr>
        <w:t xml:space="preserve">                </w:t>
      </w:r>
      <w:r w:rsidR="009E1EB9" w:rsidRPr="00410E04">
        <w:rPr>
          <w:rFonts w:ascii="Times New Roman" w:eastAsia="宋体" w:hAnsi="Times New Roman" w:cs="Times New Roman"/>
          <w:szCs w:val="21"/>
          <w:u w:val="single"/>
        </w:rPr>
        <w:t xml:space="preserve">  </w:t>
      </w:r>
      <w:r w:rsidRPr="00410E04">
        <w:rPr>
          <w:rFonts w:ascii="Times New Roman" w:eastAsia="宋体" w:hAnsi="Times New Roman" w:cs="Times New Roman"/>
          <w:szCs w:val="21"/>
        </w:rPr>
        <w:t>省（自治区、直辖市）</w:t>
      </w:r>
      <w:r w:rsidR="00F47F5C" w:rsidRPr="00410E04">
        <w:rPr>
          <w:rFonts w:ascii="Times New Roman" w:eastAsia="宋体" w:hAnsi="Times New Roman" w:cs="Times New Roman"/>
          <w:szCs w:val="21"/>
          <w:u w:val="single"/>
        </w:rPr>
        <w:t xml:space="preserve">                  </w:t>
      </w:r>
      <w:r w:rsidRPr="00410E04">
        <w:rPr>
          <w:rFonts w:ascii="Times New Roman" w:eastAsia="宋体" w:hAnsi="Times New Roman" w:cs="Times New Roman"/>
          <w:szCs w:val="21"/>
        </w:rPr>
        <w:t>地（市）</w:t>
      </w:r>
      <w:r w:rsidR="006F7043" w:rsidRPr="00410E04">
        <w:rPr>
          <w:rFonts w:ascii="Times New Roman" w:eastAsia="宋体" w:hAnsi="Times New Roman" w:cs="Times New Roman"/>
          <w:szCs w:val="21"/>
        </w:rPr>
        <w:t xml:space="preserve">   </w:t>
      </w:r>
      <w:r w:rsidR="00A77138" w:rsidRPr="00410E04">
        <w:rPr>
          <w:rFonts w:ascii="Times New Roman" w:eastAsia="宋体" w:hAnsi="Times New Roman" w:cs="Times New Roman"/>
          <w:szCs w:val="21"/>
        </w:rPr>
        <w:t xml:space="preserve">  </w:t>
      </w:r>
      <w:r w:rsidR="006F7043" w:rsidRPr="00410E04">
        <w:rPr>
          <w:rFonts w:ascii="Times New Roman" w:eastAsia="宋体" w:hAnsi="Times New Roman" w:cs="Times New Roman"/>
          <w:szCs w:val="21"/>
        </w:rPr>
        <w:t xml:space="preserve">  </w:t>
      </w:r>
      <w:r w:rsidR="00F47F5C" w:rsidRPr="00410E04">
        <w:rPr>
          <w:rFonts w:ascii="Times New Roman" w:eastAsia="宋体" w:hAnsi="Times New Roman" w:cs="Times New Roman"/>
          <w:szCs w:val="21"/>
        </w:rPr>
        <w:t>填表人：</w:t>
      </w:r>
      <w:r w:rsidR="00F47F5C" w:rsidRPr="00410E04">
        <w:rPr>
          <w:rFonts w:ascii="Times New Roman" w:eastAsia="宋体" w:hAnsi="Times New Roman" w:cs="Times New Roman"/>
          <w:szCs w:val="21"/>
          <w:u w:val="single"/>
        </w:rPr>
        <w:t xml:space="preserve">                      </w:t>
      </w:r>
    </w:p>
    <w:tbl>
      <w:tblPr>
        <w:tblStyle w:val="ab"/>
        <w:tblW w:w="4968" w:type="pct"/>
        <w:tblLayout w:type="fixed"/>
        <w:tblLook w:val="04A0" w:firstRow="1" w:lastRow="0" w:firstColumn="1" w:lastColumn="0" w:noHBand="0" w:noVBand="1"/>
      </w:tblPr>
      <w:tblGrid>
        <w:gridCol w:w="535"/>
        <w:gridCol w:w="538"/>
        <w:gridCol w:w="538"/>
        <w:gridCol w:w="538"/>
        <w:gridCol w:w="538"/>
        <w:gridCol w:w="710"/>
        <w:gridCol w:w="712"/>
        <w:gridCol w:w="712"/>
        <w:gridCol w:w="582"/>
        <w:gridCol w:w="529"/>
        <w:gridCol w:w="529"/>
        <w:gridCol w:w="529"/>
        <w:gridCol w:w="571"/>
        <w:gridCol w:w="577"/>
        <w:gridCol w:w="571"/>
        <w:gridCol w:w="579"/>
        <w:gridCol w:w="571"/>
        <w:gridCol w:w="579"/>
        <w:gridCol w:w="571"/>
        <w:gridCol w:w="577"/>
        <w:gridCol w:w="571"/>
        <w:gridCol w:w="577"/>
        <w:gridCol w:w="571"/>
        <w:gridCol w:w="554"/>
      </w:tblGrid>
      <w:tr w:rsidR="0057433B" w:rsidRPr="00410E04" w14:paraId="465CC811" w14:textId="77777777" w:rsidTr="006F7043">
        <w:trPr>
          <w:trHeight w:val="671"/>
        </w:trPr>
        <w:tc>
          <w:tcPr>
            <w:tcW w:w="193" w:type="pct"/>
            <w:vMerge w:val="restart"/>
            <w:noWrap/>
            <w:vAlign w:val="center"/>
            <w:hideMark/>
          </w:tcPr>
          <w:bookmarkEnd w:id="29"/>
          <w:p w14:paraId="29F43619" w14:textId="77777777" w:rsidR="00F20B56" w:rsidRPr="00410E04" w:rsidRDefault="00F20B56" w:rsidP="00F20B56">
            <w:pPr>
              <w:adjustRightInd w:val="0"/>
              <w:snapToGrid w:val="0"/>
              <w:spacing w:line="312" w:lineRule="auto"/>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标</w:t>
            </w:r>
          </w:p>
          <w:p w14:paraId="6B7E0343" w14:textId="77777777" w:rsidR="00F20B56" w:rsidRPr="00410E04" w:rsidRDefault="00F20B56" w:rsidP="00F20B56">
            <w:pPr>
              <w:adjustRightInd w:val="0"/>
              <w:snapToGrid w:val="0"/>
              <w:spacing w:line="312" w:lineRule="auto"/>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本</w:t>
            </w:r>
          </w:p>
          <w:p w14:paraId="0435BBF2" w14:textId="77777777" w:rsidR="00F20B56" w:rsidRPr="00410E04" w:rsidRDefault="00F20B56" w:rsidP="00F20B56">
            <w:pPr>
              <w:adjustRightInd w:val="0"/>
              <w:snapToGrid w:val="0"/>
              <w:spacing w:line="312" w:lineRule="auto"/>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编</w:t>
            </w:r>
          </w:p>
          <w:p w14:paraId="50D32926" w14:textId="5C5000A6" w:rsidR="00F20B56" w:rsidRPr="00410E04" w:rsidRDefault="00F20B56" w:rsidP="00F20B56">
            <w:pPr>
              <w:adjustRightInd w:val="0"/>
              <w:snapToGrid w:val="0"/>
              <w:spacing w:line="312" w:lineRule="auto"/>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号</w:t>
            </w:r>
            <w:r w:rsidRPr="00410E04">
              <w:rPr>
                <w:rFonts w:ascii="Times New Roman" w:eastAsia="宋体" w:hAnsi="Times New Roman" w:cs="Times New Roman"/>
                <w:sz w:val="21"/>
                <w:szCs w:val="21"/>
                <w:vertAlign w:val="superscript"/>
              </w:rPr>
              <w:t>a</w:t>
            </w:r>
          </w:p>
        </w:tc>
        <w:tc>
          <w:tcPr>
            <w:tcW w:w="194" w:type="pct"/>
            <w:vMerge w:val="restart"/>
            <w:noWrap/>
            <w:vAlign w:val="center"/>
            <w:hideMark/>
          </w:tcPr>
          <w:p w14:paraId="3FA5F24D" w14:textId="77777777" w:rsidR="00F20B56" w:rsidRPr="00410E04" w:rsidRDefault="00F20B56" w:rsidP="00F20B56">
            <w:pPr>
              <w:adjustRightInd w:val="0"/>
              <w:snapToGrid w:val="0"/>
              <w:spacing w:line="312" w:lineRule="auto"/>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采</w:t>
            </w:r>
          </w:p>
          <w:p w14:paraId="1C4A5AC3" w14:textId="77777777" w:rsidR="00F20B56" w:rsidRPr="00410E04" w:rsidRDefault="00F20B56" w:rsidP="00F20B56">
            <w:pPr>
              <w:adjustRightInd w:val="0"/>
              <w:snapToGrid w:val="0"/>
              <w:spacing w:line="312" w:lineRule="auto"/>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集</w:t>
            </w:r>
          </w:p>
          <w:p w14:paraId="777B4990" w14:textId="77777777" w:rsidR="00F20B56" w:rsidRPr="00410E04" w:rsidRDefault="00F20B56" w:rsidP="00F20B56">
            <w:pPr>
              <w:adjustRightInd w:val="0"/>
              <w:snapToGrid w:val="0"/>
              <w:spacing w:line="312" w:lineRule="auto"/>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地</w:t>
            </w:r>
          </w:p>
          <w:p w14:paraId="4FDE7151" w14:textId="6B88BB03" w:rsidR="00F20B56" w:rsidRPr="00410E04" w:rsidRDefault="00F20B56" w:rsidP="00F20B56">
            <w:pPr>
              <w:adjustRightInd w:val="0"/>
              <w:snapToGrid w:val="0"/>
              <w:spacing w:line="312" w:lineRule="auto"/>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点</w:t>
            </w:r>
            <w:r w:rsidRPr="00410E04">
              <w:rPr>
                <w:rFonts w:ascii="Times New Roman" w:eastAsia="宋体" w:hAnsi="Times New Roman" w:cs="Times New Roman"/>
                <w:sz w:val="21"/>
                <w:szCs w:val="21"/>
                <w:vertAlign w:val="superscript"/>
              </w:rPr>
              <w:t>b</w:t>
            </w:r>
          </w:p>
        </w:tc>
        <w:tc>
          <w:tcPr>
            <w:tcW w:w="194" w:type="pct"/>
            <w:vMerge w:val="restart"/>
            <w:noWrap/>
            <w:vAlign w:val="center"/>
            <w:hideMark/>
          </w:tcPr>
          <w:p w14:paraId="637978C9" w14:textId="77777777" w:rsidR="00F20B56" w:rsidRPr="00410E04" w:rsidRDefault="00F20B56" w:rsidP="00F20B56">
            <w:pPr>
              <w:adjustRightInd w:val="0"/>
              <w:snapToGrid w:val="0"/>
              <w:spacing w:line="312" w:lineRule="auto"/>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采</w:t>
            </w:r>
          </w:p>
          <w:p w14:paraId="2DB8D541" w14:textId="77777777" w:rsidR="00F20B56" w:rsidRPr="00410E04" w:rsidRDefault="00F20B56" w:rsidP="00F20B56">
            <w:pPr>
              <w:adjustRightInd w:val="0"/>
              <w:snapToGrid w:val="0"/>
              <w:spacing w:line="312" w:lineRule="auto"/>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集</w:t>
            </w:r>
          </w:p>
          <w:p w14:paraId="11FAF8E1" w14:textId="77777777" w:rsidR="00F20B56" w:rsidRPr="00410E04" w:rsidRDefault="00F20B56" w:rsidP="00F20B56">
            <w:pPr>
              <w:adjustRightInd w:val="0"/>
              <w:snapToGrid w:val="0"/>
              <w:spacing w:line="312" w:lineRule="auto"/>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时</w:t>
            </w:r>
          </w:p>
          <w:p w14:paraId="23AE1A74" w14:textId="26D9F0E3" w:rsidR="00F20B56" w:rsidRPr="00410E04" w:rsidRDefault="00F20B56" w:rsidP="00F20B56">
            <w:pPr>
              <w:adjustRightInd w:val="0"/>
              <w:snapToGrid w:val="0"/>
              <w:spacing w:line="312" w:lineRule="auto"/>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间</w:t>
            </w:r>
          </w:p>
        </w:tc>
        <w:tc>
          <w:tcPr>
            <w:tcW w:w="194" w:type="pct"/>
            <w:vMerge w:val="restart"/>
            <w:noWrap/>
            <w:vAlign w:val="center"/>
            <w:hideMark/>
          </w:tcPr>
          <w:p w14:paraId="4D0A1163" w14:textId="77777777" w:rsidR="00F20B56" w:rsidRPr="00410E04" w:rsidRDefault="00F20B56" w:rsidP="00F20B56">
            <w:pPr>
              <w:adjustRightInd w:val="0"/>
              <w:snapToGrid w:val="0"/>
              <w:spacing w:line="312" w:lineRule="auto"/>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检</w:t>
            </w:r>
          </w:p>
          <w:p w14:paraId="2A1BC2D9" w14:textId="77777777" w:rsidR="00F20B56" w:rsidRPr="00410E04" w:rsidRDefault="00F20B56" w:rsidP="00F20B56">
            <w:pPr>
              <w:adjustRightInd w:val="0"/>
              <w:snapToGrid w:val="0"/>
              <w:spacing w:line="312" w:lineRule="auto"/>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测</w:t>
            </w:r>
          </w:p>
          <w:p w14:paraId="7E4E21AF" w14:textId="77777777" w:rsidR="00F20B56" w:rsidRPr="00410E04" w:rsidRDefault="00F20B56" w:rsidP="00F20B56">
            <w:pPr>
              <w:adjustRightInd w:val="0"/>
              <w:snapToGrid w:val="0"/>
              <w:spacing w:line="312" w:lineRule="auto"/>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时</w:t>
            </w:r>
          </w:p>
          <w:p w14:paraId="69398870" w14:textId="060EBBFA" w:rsidR="00F20B56" w:rsidRPr="00410E04" w:rsidRDefault="00F20B56" w:rsidP="00F20B56">
            <w:pPr>
              <w:adjustRightInd w:val="0"/>
              <w:snapToGrid w:val="0"/>
              <w:spacing w:line="312" w:lineRule="auto"/>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间</w:t>
            </w:r>
          </w:p>
        </w:tc>
        <w:tc>
          <w:tcPr>
            <w:tcW w:w="194" w:type="pct"/>
            <w:vMerge w:val="restart"/>
            <w:noWrap/>
            <w:vAlign w:val="center"/>
            <w:hideMark/>
          </w:tcPr>
          <w:p w14:paraId="4455D973" w14:textId="77777777" w:rsidR="00F20B56" w:rsidRPr="00410E04" w:rsidRDefault="00F20B56" w:rsidP="00F20B56">
            <w:pPr>
              <w:adjustRightInd w:val="0"/>
              <w:snapToGrid w:val="0"/>
              <w:spacing w:line="312" w:lineRule="auto"/>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鼠</w:t>
            </w:r>
          </w:p>
          <w:p w14:paraId="5F3428A5" w14:textId="166F3BCD" w:rsidR="00F20B56" w:rsidRPr="00410E04" w:rsidRDefault="00F20B56" w:rsidP="00F20B56">
            <w:pPr>
              <w:adjustRightInd w:val="0"/>
              <w:snapToGrid w:val="0"/>
              <w:spacing w:line="312" w:lineRule="auto"/>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种</w:t>
            </w:r>
          </w:p>
        </w:tc>
        <w:tc>
          <w:tcPr>
            <w:tcW w:w="770" w:type="pct"/>
            <w:gridSpan w:val="3"/>
            <w:noWrap/>
            <w:vAlign w:val="center"/>
            <w:hideMark/>
          </w:tcPr>
          <w:p w14:paraId="6F083AB9" w14:textId="683DC146"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汉坦病毒</w:t>
            </w:r>
          </w:p>
        </w:tc>
        <w:tc>
          <w:tcPr>
            <w:tcW w:w="783" w:type="pct"/>
            <w:gridSpan w:val="4"/>
            <w:noWrap/>
            <w:vAlign w:val="center"/>
            <w:hideMark/>
          </w:tcPr>
          <w:p w14:paraId="29C1C3EB" w14:textId="43AE5398"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新型布尼亚病毒</w:t>
            </w:r>
          </w:p>
        </w:tc>
        <w:tc>
          <w:tcPr>
            <w:tcW w:w="414" w:type="pct"/>
            <w:gridSpan w:val="2"/>
            <w:noWrap/>
            <w:vAlign w:val="center"/>
            <w:hideMark/>
          </w:tcPr>
          <w:p w14:paraId="0985D9D4" w14:textId="6798C695"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致病性钩端螺旋体</w:t>
            </w:r>
          </w:p>
        </w:tc>
        <w:tc>
          <w:tcPr>
            <w:tcW w:w="415" w:type="pct"/>
            <w:gridSpan w:val="2"/>
            <w:noWrap/>
            <w:vAlign w:val="center"/>
            <w:hideMark/>
          </w:tcPr>
          <w:p w14:paraId="6F024A1E" w14:textId="7C18EF75"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莫氏立</w:t>
            </w:r>
            <w:r w:rsidR="00885846" w:rsidRPr="00410E04">
              <w:rPr>
                <w:rFonts w:ascii="Times New Roman" w:eastAsia="宋体" w:hAnsi="Times New Roman" w:cs="Times New Roman"/>
                <w:sz w:val="21"/>
                <w:szCs w:val="21"/>
              </w:rPr>
              <w:t xml:space="preserve"> </w:t>
            </w:r>
            <w:proofErr w:type="gramStart"/>
            <w:r w:rsidRPr="00410E04">
              <w:rPr>
                <w:rFonts w:ascii="Times New Roman" w:eastAsia="宋体" w:hAnsi="Times New Roman" w:cs="Times New Roman"/>
                <w:sz w:val="21"/>
                <w:szCs w:val="21"/>
              </w:rPr>
              <w:t>克次体</w:t>
            </w:r>
            <w:proofErr w:type="gramEnd"/>
          </w:p>
        </w:tc>
        <w:tc>
          <w:tcPr>
            <w:tcW w:w="415" w:type="pct"/>
            <w:gridSpan w:val="2"/>
            <w:noWrap/>
            <w:vAlign w:val="center"/>
            <w:hideMark/>
          </w:tcPr>
          <w:p w14:paraId="45E25244" w14:textId="63A74CCC"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恙虫病</w:t>
            </w:r>
            <w:r w:rsidR="00885846" w:rsidRPr="00410E04">
              <w:rPr>
                <w:rFonts w:ascii="Times New Roman" w:eastAsia="宋体" w:hAnsi="Times New Roman" w:cs="Times New Roman"/>
                <w:sz w:val="21"/>
                <w:szCs w:val="21"/>
              </w:rPr>
              <w:t xml:space="preserve"> </w:t>
            </w:r>
            <w:proofErr w:type="gramStart"/>
            <w:r w:rsidRPr="00410E04">
              <w:rPr>
                <w:rFonts w:ascii="Times New Roman" w:eastAsia="宋体" w:hAnsi="Times New Roman" w:cs="Times New Roman"/>
                <w:sz w:val="21"/>
                <w:szCs w:val="21"/>
              </w:rPr>
              <w:t>东方体</w:t>
            </w:r>
            <w:proofErr w:type="gramEnd"/>
          </w:p>
        </w:tc>
        <w:tc>
          <w:tcPr>
            <w:tcW w:w="414" w:type="pct"/>
            <w:gridSpan w:val="2"/>
            <w:noWrap/>
            <w:vAlign w:val="center"/>
            <w:hideMark/>
          </w:tcPr>
          <w:p w14:paraId="167ACDCD" w14:textId="48928E29"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巴尔通体</w:t>
            </w:r>
          </w:p>
        </w:tc>
        <w:tc>
          <w:tcPr>
            <w:tcW w:w="414" w:type="pct"/>
            <w:gridSpan w:val="2"/>
            <w:noWrap/>
            <w:vAlign w:val="center"/>
            <w:hideMark/>
          </w:tcPr>
          <w:p w14:paraId="0035F5D0" w14:textId="65608036" w:rsidR="00F20B56" w:rsidRPr="00410E04" w:rsidRDefault="00F20B56" w:rsidP="00F20B56">
            <w:pPr>
              <w:adjustRightInd w:val="0"/>
              <w:snapToGrid w:val="0"/>
              <w:jc w:val="center"/>
              <w:rPr>
                <w:rFonts w:ascii="Times New Roman" w:eastAsia="宋体" w:hAnsi="Times New Roman" w:cs="Times New Roman"/>
                <w:sz w:val="21"/>
                <w:szCs w:val="21"/>
              </w:rPr>
            </w:pPr>
            <w:proofErr w:type="gramStart"/>
            <w:r w:rsidRPr="00410E04">
              <w:rPr>
                <w:rFonts w:ascii="Times New Roman" w:eastAsia="宋体" w:hAnsi="Times New Roman" w:cs="Times New Roman"/>
                <w:sz w:val="21"/>
                <w:szCs w:val="21"/>
              </w:rPr>
              <w:t>嗜</w:t>
            </w:r>
            <w:proofErr w:type="gramEnd"/>
            <w:r w:rsidRPr="00410E04">
              <w:rPr>
                <w:rFonts w:ascii="Times New Roman" w:eastAsia="宋体" w:hAnsi="Times New Roman" w:cs="Times New Roman"/>
                <w:sz w:val="21"/>
                <w:szCs w:val="21"/>
              </w:rPr>
              <w:t>吞噬细胞无形体</w:t>
            </w:r>
          </w:p>
        </w:tc>
        <w:tc>
          <w:tcPr>
            <w:tcW w:w="406" w:type="pct"/>
            <w:gridSpan w:val="2"/>
            <w:noWrap/>
            <w:vAlign w:val="center"/>
            <w:hideMark/>
          </w:tcPr>
          <w:p w14:paraId="3123D2DA" w14:textId="42238457"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土拉弗朗西斯菌</w:t>
            </w:r>
          </w:p>
        </w:tc>
      </w:tr>
      <w:tr w:rsidR="0057433B" w:rsidRPr="00410E04" w14:paraId="77B86E02" w14:textId="77777777" w:rsidTr="00F47F5C">
        <w:trPr>
          <w:trHeight w:val="57"/>
        </w:trPr>
        <w:tc>
          <w:tcPr>
            <w:tcW w:w="193" w:type="pct"/>
            <w:vMerge/>
            <w:vAlign w:val="center"/>
            <w:hideMark/>
          </w:tcPr>
          <w:p w14:paraId="7074185A" w14:textId="77777777" w:rsidR="00F20B56" w:rsidRPr="00410E04" w:rsidRDefault="00F20B56" w:rsidP="00F20B56">
            <w:pPr>
              <w:adjustRightInd w:val="0"/>
              <w:snapToGrid w:val="0"/>
              <w:spacing w:line="240" w:lineRule="exact"/>
              <w:rPr>
                <w:rFonts w:ascii="Times New Roman" w:eastAsia="宋体" w:hAnsi="Times New Roman" w:cs="Times New Roman"/>
                <w:sz w:val="21"/>
                <w:szCs w:val="21"/>
              </w:rPr>
            </w:pPr>
          </w:p>
        </w:tc>
        <w:tc>
          <w:tcPr>
            <w:tcW w:w="194" w:type="pct"/>
            <w:vMerge/>
            <w:vAlign w:val="center"/>
            <w:hideMark/>
          </w:tcPr>
          <w:p w14:paraId="30D72F47"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21"/>
                <w:szCs w:val="21"/>
              </w:rPr>
            </w:pPr>
          </w:p>
        </w:tc>
        <w:tc>
          <w:tcPr>
            <w:tcW w:w="194" w:type="pct"/>
            <w:vMerge/>
            <w:vAlign w:val="center"/>
            <w:hideMark/>
          </w:tcPr>
          <w:p w14:paraId="4A3D96ED"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21"/>
                <w:szCs w:val="21"/>
              </w:rPr>
            </w:pPr>
          </w:p>
        </w:tc>
        <w:tc>
          <w:tcPr>
            <w:tcW w:w="194" w:type="pct"/>
            <w:vMerge/>
            <w:vAlign w:val="center"/>
            <w:hideMark/>
          </w:tcPr>
          <w:p w14:paraId="37D3DDA9"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21"/>
                <w:szCs w:val="21"/>
              </w:rPr>
            </w:pPr>
          </w:p>
        </w:tc>
        <w:tc>
          <w:tcPr>
            <w:tcW w:w="194" w:type="pct"/>
            <w:vMerge/>
            <w:vAlign w:val="center"/>
            <w:hideMark/>
          </w:tcPr>
          <w:p w14:paraId="55EB74E2"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21"/>
                <w:szCs w:val="21"/>
              </w:rPr>
            </w:pPr>
          </w:p>
        </w:tc>
        <w:tc>
          <w:tcPr>
            <w:tcW w:w="256" w:type="pct"/>
            <w:vMerge w:val="restart"/>
            <w:noWrap/>
            <w:vAlign w:val="center"/>
            <w:hideMark/>
          </w:tcPr>
          <w:p w14:paraId="44EFEFCC" w14:textId="77777777"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w:t>
            </w:r>
            <w:r w:rsidRPr="00410E04">
              <w:rPr>
                <w:rFonts w:ascii="Times New Roman" w:eastAsia="宋体" w:hAnsi="Times New Roman" w:cs="Times New Roman"/>
                <w:sz w:val="21"/>
                <w:szCs w:val="21"/>
              </w:rPr>
              <w:t>/</w:t>
            </w:r>
            <w:r w:rsidRPr="00410E04">
              <w:rPr>
                <w:rFonts w:ascii="Times New Roman" w:eastAsia="宋体" w:hAnsi="Times New Roman" w:cs="Times New Roman"/>
                <w:sz w:val="21"/>
                <w:szCs w:val="21"/>
              </w:rPr>
              <w:t>－</w:t>
            </w:r>
            <w:r w:rsidRPr="00410E04">
              <w:rPr>
                <w:rFonts w:ascii="Times New Roman" w:eastAsia="宋体" w:hAnsi="Times New Roman" w:cs="Times New Roman"/>
                <w:sz w:val="21"/>
                <w:szCs w:val="21"/>
                <w:vertAlign w:val="superscript"/>
              </w:rPr>
              <w:t>c</w:t>
            </w:r>
          </w:p>
        </w:tc>
        <w:tc>
          <w:tcPr>
            <w:tcW w:w="514" w:type="pct"/>
            <w:gridSpan w:val="2"/>
            <w:vAlign w:val="center"/>
            <w:hideMark/>
          </w:tcPr>
          <w:p w14:paraId="43CF3BF4" w14:textId="77777777"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proofErr w:type="spellStart"/>
            <w:r w:rsidRPr="00410E04">
              <w:rPr>
                <w:rFonts w:ascii="Times New Roman" w:eastAsia="宋体" w:hAnsi="Times New Roman" w:cs="Times New Roman"/>
                <w:sz w:val="21"/>
                <w:szCs w:val="21"/>
              </w:rPr>
              <w:t>Cq</w:t>
            </w:r>
            <w:proofErr w:type="spellEnd"/>
            <w:r w:rsidRPr="00410E04">
              <w:rPr>
                <w:rFonts w:ascii="Times New Roman" w:eastAsia="宋体" w:hAnsi="Times New Roman" w:cs="Times New Roman"/>
                <w:sz w:val="21"/>
                <w:szCs w:val="21"/>
              </w:rPr>
              <w:t>值</w:t>
            </w:r>
          </w:p>
        </w:tc>
        <w:tc>
          <w:tcPr>
            <w:tcW w:w="210" w:type="pct"/>
            <w:vMerge w:val="restart"/>
            <w:noWrap/>
            <w:vAlign w:val="center"/>
            <w:hideMark/>
          </w:tcPr>
          <w:p w14:paraId="003BC720" w14:textId="77777777"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w:t>
            </w:r>
            <w:r w:rsidRPr="00410E04">
              <w:rPr>
                <w:rFonts w:ascii="Times New Roman" w:eastAsia="宋体" w:hAnsi="Times New Roman" w:cs="Times New Roman"/>
                <w:sz w:val="21"/>
                <w:szCs w:val="21"/>
              </w:rPr>
              <w:t>/</w:t>
            </w:r>
            <w:r w:rsidRPr="00410E04">
              <w:rPr>
                <w:rFonts w:ascii="Times New Roman" w:eastAsia="宋体" w:hAnsi="Times New Roman" w:cs="Times New Roman"/>
                <w:sz w:val="21"/>
                <w:szCs w:val="21"/>
              </w:rPr>
              <w:t>－</w:t>
            </w:r>
          </w:p>
        </w:tc>
        <w:tc>
          <w:tcPr>
            <w:tcW w:w="573" w:type="pct"/>
            <w:gridSpan w:val="3"/>
            <w:vAlign w:val="center"/>
            <w:hideMark/>
          </w:tcPr>
          <w:p w14:paraId="1052D50B" w14:textId="77777777"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proofErr w:type="spellStart"/>
            <w:r w:rsidRPr="00410E04">
              <w:rPr>
                <w:rFonts w:ascii="Times New Roman" w:eastAsia="宋体" w:hAnsi="Times New Roman" w:cs="Times New Roman"/>
                <w:sz w:val="21"/>
                <w:szCs w:val="21"/>
              </w:rPr>
              <w:t>Cq</w:t>
            </w:r>
            <w:proofErr w:type="spellEnd"/>
            <w:r w:rsidRPr="00410E04">
              <w:rPr>
                <w:rFonts w:ascii="Times New Roman" w:eastAsia="宋体" w:hAnsi="Times New Roman" w:cs="Times New Roman"/>
                <w:sz w:val="21"/>
                <w:szCs w:val="21"/>
              </w:rPr>
              <w:t>值</w:t>
            </w:r>
          </w:p>
        </w:tc>
        <w:tc>
          <w:tcPr>
            <w:tcW w:w="206" w:type="pct"/>
            <w:vMerge w:val="restart"/>
            <w:noWrap/>
            <w:vAlign w:val="center"/>
            <w:hideMark/>
          </w:tcPr>
          <w:p w14:paraId="54C3C63C" w14:textId="77777777"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w:t>
            </w:r>
            <w:r w:rsidRPr="00410E04">
              <w:rPr>
                <w:rFonts w:ascii="Times New Roman" w:eastAsia="宋体" w:hAnsi="Times New Roman" w:cs="Times New Roman"/>
                <w:sz w:val="21"/>
                <w:szCs w:val="21"/>
              </w:rPr>
              <w:t>/</w:t>
            </w:r>
            <w:r w:rsidRPr="00410E04">
              <w:rPr>
                <w:rFonts w:ascii="Times New Roman" w:eastAsia="宋体" w:hAnsi="Times New Roman" w:cs="Times New Roman"/>
                <w:sz w:val="21"/>
                <w:szCs w:val="21"/>
              </w:rPr>
              <w:t>－</w:t>
            </w:r>
          </w:p>
        </w:tc>
        <w:tc>
          <w:tcPr>
            <w:tcW w:w="208" w:type="pct"/>
            <w:vMerge w:val="restart"/>
            <w:vAlign w:val="center"/>
            <w:hideMark/>
          </w:tcPr>
          <w:p w14:paraId="7598DFB0" w14:textId="77777777"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proofErr w:type="spellStart"/>
            <w:r w:rsidRPr="00410E04">
              <w:rPr>
                <w:rFonts w:ascii="Times New Roman" w:eastAsia="宋体" w:hAnsi="Times New Roman" w:cs="Times New Roman"/>
                <w:sz w:val="21"/>
                <w:szCs w:val="21"/>
              </w:rPr>
              <w:t>Cq</w:t>
            </w:r>
            <w:proofErr w:type="spellEnd"/>
            <w:r w:rsidRPr="00410E04">
              <w:rPr>
                <w:rFonts w:ascii="Times New Roman" w:eastAsia="宋体" w:hAnsi="Times New Roman" w:cs="Times New Roman"/>
                <w:sz w:val="21"/>
                <w:szCs w:val="21"/>
              </w:rPr>
              <w:t>值</w:t>
            </w:r>
          </w:p>
        </w:tc>
        <w:tc>
          <w:tcPr>
            <w:tcW w:w="206" w:type="pct"/>
            <w:vMerge w:val="restart"/>
            <w:noWrap/>
            <w:vAlign w:val="center"/>
            <w:hideMark/>
          </w:tcPr>
          <w:p w14:paraId="04CA6AF0" w14:textId="77777777"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w:t>
            </w:r>
            <w:r w:rsidRPr="00410E04">
              <w:rPr>
                <w:rFonts w:ascii="Times New Roman" w:eastAsia="宋体" w:hAnsi="Times New Roman" w:cs="Times New Roman"/>
                <w:sz w:val="21"/>
                <w:szCs w:val="21"/>
              </w:rPr>
              <w:t>/</w:t>
            </w:r>
            <w:r w:rsidRPr="00410E04">
              <w:rPr>
                <w:rFonts w:ascii="Times New Roman" w:eastAsia="宋体" w:hAnsi="Times New Roman" w:cs="Times New Roman"/>
                <w:sz w:val="21"/>
                <w:szCs w:val="21"/>
              </w:rPr>
              <w:t>－</w:t>
            </w:r>
          </w:p>
        </w:tc>
        <w:tc>
          <w:tcPr>
            <w:tcW w:w="209" w:type="pct"/>
            <w:vMerge w:val="restart"/>
            <w:vAlign w:val="center"/>
            <w:hideMark/>
          </w:tcPr>
          <w:p w14:paraId="64752060" w14:textId="77777777"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proofErr w:type="spellStart"/>
            <w:r w:rsidRPr="00410E04">
              <w:rPr>
                <w:rFonts w:ascii="Times New Roman" w:eastAsia="宋体" w:hAnsi="Times New Roman" w:cs="Times New Roman"/>
                <w:sz w:val="21"/>
                <w:szCs w:val="21"/>
              </w:rPr>
              <w:t>Cq</w:t>
            </w:r>
            <w:proofErr w:type="spellEnd"/>
            <w:r w:rsidRPr="00410E04">
              <w:rPr>
                <w:rFonts w:ascii="Times New Roman" w:eastAsia="宋体" w:hAnsi="Times New Roman" w:cs="Times New Roman"/>
                <w:sz w:val="21"/>
                <w:szCs w:val="21"/>
              </w:rPr>
              <w:t>值</w:t>
            </w:r>
          </w:p>
        </w:tc>
        <w:tc>
          <w:tcPr>
            <w:tcW w:w="206" w:type="pct"/>
            <w:vMerge w:val="restart"/>
            <w:noWrap/>
            <w:vAlign w:val="center"/>
            <w:hideMark/>
          </w:tcPr>
          <w:p w14:paraId="7C67DCA3" w14:textId="77777777"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w:t>
            </w:r>
            <w:r w:rsidRPr="00410E04">
              <w:rPr>
                <w:rFonts w:ascii="Times New Roman" w:eastAsia="宋体" w:hAnsi="Times New Roman" w:cs="Times New Roman"/>
                <w:sz w:val="21"/>
                <w:szCs w:val="21"/>
              </w:rPr>
              <w:t>/</w:t>
            </w:r>
            <w:r w:rsidRPr="00410E04">
              <w:rPr>
                <w:rFonts w:ascii="Times New Roman" w:eastAsia="宋体" w:hAnsi="Times New Roman" w:cs="Times New Roman"/>
                <w:sz w:val="21"/>
                <w:szCs w:val="21"/>
              </w:rPr>
              <w:t>－</w:t>
            </w:r>
          </w:p>
        </w:tc>
        <w:tc>
          <w:tcPr>
            <w:tcW w:w="209" w:type="pct"/>
            <w:vMerge w:val="restart"/>
            <w:noWrap/>
            <w:vAlign w:val="center"/>
            <w:hideMark/>
          </w:tcPr>
          <w:p w14:paraId="37884A48" w14:textId="77777777"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proofErr w:type="spellStart"/>
            <w:r w:rsidRPr="00410E04">
              <w:rPr>
                <w:rFonts w:ascii="Times New Roman" w:eastAsia="宋体" w:hAnsi="Times New Roman" w:cs="Times New Roman"/>
                <w:sz w:val="21"/>
                <w:szCs w:val="21"/>
              </w:rPr>
              <w:t>Cq</w:t>
            </w:r>
            <w:proofErr w:type="spellEnd"/>
            <w:r w:rsidRPr="00410E04">
              <w:rPr>
                <w:rFonts w:ascii="Times New Roman" w:eastAsia="宋体" w:hAnsi="Times New Roman" w:cs="Times New Roman"/>
                <w:sz w:val="21"/>
                <w:szCs w:val="21"/>
              </w:rPr>
              <w:t>值</w:t>
            </w:r>
          </w:p>
        </w:tc>
        <w:tc>
          <w:tcPr>
            <w:tcW w:w="206" w:type="pct"/>
            <w:vMerge w:val="restart"/>
            <w:noWrap/>
            <w:vAlign w:val="center"/>
            <w:hideMark/>
          </w:tcPr>
          <w:p w14:paraId="029689BF" w14:textId="77777777"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w:t>
            </w:r>
            <w:r w:rsidRPr="00410E04">
              <w:rPr>
                <w:rFonts w:ascii="Times New Roman" w:eastAsia="宋体" w:hAnsi="Times New Roman" w:cs="Times New Roman"/>
                <w:sz w:val="21"/>
                <w:szCs w:val="21"/>
              </w:rPr>
              <w:t>/</w:t>
            </w:r>
            <w:r w:rsidRPr="00410E04">
              <w:rPr>
                <w:rFonts w:ascii="Times New Roman" w:eastAsia="宋体" w:hAnsi="Times New Roman" w:cs="Times New Roman"/>
                <w:sz w:val="21"/>
                <w:szCs w:val="21"/>
              </w:rPr>
              <w:t>－</w:t>
            </w:r>
          </w:p>
        </w:tc>
        <w:tc>
          <w:tcPr>
            <w:tcW w:w="208" w:type="pct"/>
            <w:vMerge w:val="restart"/>
            <w:noWrap/>
            <w:vAlign w:val="center"/>
            <w:hideMark/>
          </w:tcPr>
          <w:p w14:paraId="642F12D7" w14:textId="77777777"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proofErr w:type="spellStart"/>
            <w:r w:rsidRPr="00410E04">
              <w:rPr>
                <w:rFonts w:ascii="Times New Roman" w:eastAsia="宋体" w:hAnsi="Times New Roman" w:cs="Times New Roman"/>
                <w:sz w:val="21"/>
                <w:szCs w:val="21"/>
              </w:rPr>
              <w:t>Cq</w:t>
            </w:r>
            <w:proofErr w:type="spellEnd"/>
            <w:r w:rsidRPr="00410E04">
              <w:rPr>
                <w:rFonts w:ascii="Times New Roman" w:eastAsia="宋体" w:hAnsi="Times New Roman" w:cs="Times New Roman"/>
                <w:sz w:val="21"/>
                <w:szCs w:val="21"/>
              </w:rPr>
              <w:t>值</w:t>
            </w:r>
          </w:p>
        </w:tc>
        <w:tc>
          <w:tcPr>
            <w:tcW w:w="206" w:type="pct"/>
            <w:vMerge w:val="restart"/>
            <w:noWrap/>
            <w:vAlign w:val="center"/>
            <w:hideMark/>
          </w:tcPr>
          <w:p w14:paraId="7CF2B39F" w14:textId="77777777"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w:t>
            </w:r>
            <w:r w:rsidRPr="00410E04">
              <w:rPr>
                <w:rFonts w:ascii="Times New Roman" w:eastAsia="宋体" w:hAnsi="Times New Roman" w:cs="Times New Roman"/>
                <w:sz w:val="21"/>
                <w:szCs w:val="21"/>
              </w:rPr>
              <w:t>/</w:t>
            </w:r>
            <w:r w:rsidRPr="00410E04">
              <w:rPr>
                <w:rFonts w:ascii="Times New Roman" w:eastAsia="宋体" w:hAnsi="Times New Roman" w:cs="Times New Roman"/>
                <w:sz w:val="21"/>
                <w:szCs w:val="21"/>
              </w:rPr>
              <w:t>－</w:t>
            </w:r>
          </w:p>
        </w:tc>
        <w:tc>
          <w:tcPr>
            <w:tcW w:w="208" w:type="pct"/>
            <w:vMerge w:val="restart"/>
            <w:vAlign w:val="center"/>
            <w:hideMark/>
          </w:tcPr>
          <w:p w14:paraId="05E1D2BA" w14:textId="77777777"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proofErr w:type="spellStart"/>
            <w:r w:rsidRPr="00410E04">
              <w:rPr>
                <w:rFonts w:ascii="Times New Roman" w:eastAsia="宋体" w:hAnsi="Times New Roman" w:cs="Times New Roman"/>
                <w:sz w:val="21"/>
                <w:szCs w:val="21"/>
              </w:rPr>
              <w:t>Cq</w:t>
            </w:r>
            <w:proofErr w:type="spellEnd"/>
            <w:r w:rsidRPr="00410E04">
              <w:rPr>
                <w:rFonts w:ascii="Times New Roman" w:eastAsia="宋体" w:hAnsi="Times New Roman" w:cs="Times New Roman"/>
                <w:sz w:val="21"/>
                <w:szCs w:val="21"/>
              </w:rPr>
              <w:t>值</w:t>
            </w:r>
          </w:p>
        </w:tc>
        <w:tc>
          <w:tcPr>
            <w:tcW w:w="206" w:type="pct"/>
            <w:vMerge w:val="restart"/>
            <w:noWrap/>
            <w:vAlign w:val="center"/>
            <w:hideMark/>
          </w:tcPr>
          <w:p w14:paraId="435DD5B4" w14:textId="77777777"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w:t>
            </w:r>
            <w:r w:rsidRPr="00410E04">
              <w:rPr>
                <w:rFonts w:ascii="Times New Roman" w:eastAsia="宋体" w:hAnsi="Times New Roman" w:cs="Times New Roman"/>
                <w:sz w:val="21"/>
                <w:szCs w:val="21"/>
              </w:rPr>
              <w:t>/</w:t>
            </w:r>
            <w:r w:rsidRPr="00410E04">
              <w:rPr>
                <w:rFonts w:ascii="Times New Roman" w:eastAsia="宋体" w:hAnsi="Times New Roman" w:cs="Times New Roman"/>
                <w:sz w:val="21"/>
                <w:szCs w:val="21"/>
              </w:rPr>
              <w:t>－</w:t>
            </w:r>
          </w:p>
        </w:tc>
        <w:tc>
          <w:tcPr>
            <w:tcW w:w="200" w:type="pct"/>
            <w:vMerge w:val="restart"/>
            <w:vAlign w:val="center"/>
            <w:hideMark/>
          </w:tcPr>
          <w:p w14:paraId="01DC33B6" w14:textId="77777777" w:rsidR="00F20B56" w:rsidRPr="00410E04" w:rsidRDefault="00F20B56" w:rsidP="00F20B56">
            <w:pPr>
              <w:adjustRightInd w:val="0"/>
              <w:snapToGrid w:val="0"/>
              <w:spacing w:before="240" w:afterLines="50" w:after="156" w:line="240" w:lineRule="exact"/>
              <w:jc w:val="center"/>
              <w:rPr>
                <w:rFonts w:ascii="Times New Roman" w:eastAsia="宋体" w:hAnsi="Times New Roman" w:cs="Times New Roman"/>
                <w:sz w:val="21"/>
                <w:szCs w:val="21"/>
              </w:rPr>
            </w:pPr>
            <w:proofErr w:type="spellStart"/>
            <w:r w:rsidRPr="00410E04">
              <w:rPr>
                <w:rFonts w:ascii="Times New Roman" w:eastAsia="宋体" w:hAnsi="Times New Roman" w:cs="Times New Roman"/>
                <w:sz w:val="21"/>
                <w:szCs w:val="21"/>
              </w:rPr>
              <w:t>Cq</w:t>
            </w:r>
            <w:proofErr w:type="spellEnd"/>
            <w:r w:rsidRPr="00410E04">
              <w:rPr>
                <w:rFonts w:ascii="Times New Roman" w:eastAsia="宋体" w:hAnsi="Times New Roman" w:cs="Times New Roman"/>
                <w:sz w:val="21"/>
                <w:szCs w:val="21"/>
              </w:rPr>
              <w:t>值</w:t>
            </w:r>
          </w:p>
        </w:tc>
      </w:tr>
      <w:tr w:rsidR="0057433B" w:rsidRPr="00410E04" w14:paraId="76B18A56" w14:textId="77777777" w:rsidTr="00F47F5C">
        <w:trPr>
          <w:trHeight w:val="926"/>
        </w:trPr>
        <w:tc>
          <w:tcPr>
            <w:tcW w:w="193" w:type="pct"/>
            <w:vMerge/>
            <w:vAlign w:val="center"/>
            <w:hideMark/>
          </w:tcPr>
          <w:p w14:paraId="796138F6" w14:textId="77777777" w:rsidR="00F20B56" w:rsidRPr="00410E04" w:rsidRDefault="00F20B56" w:rsidP="00F20B56">
            <w:pPr>
              <w:adjustRightInd w:val="0"/>
              <w:snapToGrid w:val="0"/>
              <w:spacing w:line="240" w:lineRule="exact"/>
              <w:rPr>
                <w:rFonts w:ascii="Times New Roman" w:eastAsia="宋体" w:hAnsi="Times New Roman" w:cs="Times New Roman"/>
                <w:sz w:val="18"/>
                <w:szCs w:val="18"/>
              </w:rPr>
            </w:pPr>
          </w:p>
        </w:tc>
        <w:tc>
          <w:tcPr>
            <w:tcW w:w="194" w:type="pct"/>
            <w:vMerge/>
            <w:vAlign w:val="center"/>
            <w:hideMark/>
          </w:tcPr>
          <w:p w14:paraId="21D33E6A"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18"/>
                <w:szCs w:val="18"/>
              </w:rPr>
            </w:pPr>
          </w:p>
        </w:tc>
        <w:tc>
          <w:tcPr>
            <w:tcW w:w="194" w:type="pct"/>
            <w:vMerge/>
            <w:vAlign w:val="center"/>
            <w:hideMark/>
          </w:tcPr>
          <w:p w14:paraId="400E2487"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18"/>
                <w:szCs w:val="18"/>
              </w:rPr>
            </w:pPr>
          </w:p>
        </w:tc>
        <w:tc>
          <w:tcPr>
            <w:tcW w:w="194" w:type="pct"/>
            <w:vMerge/>
            <w:vAlign w:val="center"/>
            <w:hideMark/>
          </w:tcPr>
          <w:p w14:paraId="799C1579"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18"/>
                <w:szCs w:val="18"/>
              </w:rPr>
            </w:pPr>
          </w:p>
        </w:tc>
        <w:tc>
          <w:tcPr>
            <w:tcW w:w="194" w:type="pct"/>
            <w:vMerge/>
            <w:vAlign w:val="center"/>
            <w:hideMark/>
          </w:tcPr>
          <w:p w14:paraId="73F0B944"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18"/>
                <w:szCs w:val="18"/>
              </w:rPr>
            </w:pPr>
          </w:p>
        </w:tc>
        <w:tc>
          <w:tcPr>
            <w:tcW w:w="256" w:type="pct"/>
            <w:vMerge/>
            <w:vAlign w:val="center"/>
            <w:hideMark/>
          </w:tcPr>
          <w:p w14:paraId="75005EB6"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18"/>
                <w:szCs w:val="18"/>
              </w:rPr>
            </w:pPr>
          </w:p>
        </w:tc>
        <w:tc>
          <w:tcPr>
            <w:tcW w:w="257" w:type="pct"/>
            <w:noWrap/>
            <w:vAlign w:val="center"/>
            <w:hideMark/>
          </w:tcPr>
          <w:p w14:paraId="2A3E5372"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21"/>
                <w:szCs w:val="21"/>
              </w:rPr>
            </w:pPr>
            <w:r w:rsidRPr="00410E04">
              <w:rPr>
                <w:rFonts w:ascii="Times New Roman" w:eastAsia="宋体" w:hAnsi="Times New Roman" w:cs="Times New Roman"/>
                <w:sz w:val="21"/>
                <w:szCs w:val="21"/>
              </w:rPr>
              <w:t>HTNV</w:t>
            </w:r>
            <w:r w:rsidRPr="00410E04">
              <w:rPr>
                <w:rFonts w:ascii="Times New Roman" w:eastAsia="宋体" w:hAnsi="Times New Roman" w:cs="Times New Roman"/>
                <w:sz w:val="21"/>
                <w:szCs w:val="21"/>
              </w:rPr>
              <w:t>型</w:t>
            </w:r>
          </w:p>
        </w:tc>
        <w:tc>
          <w:tcPr>
            <w:tcW w:w="257" w:type="pct"/>
            <w:noWrap/>
            <w:vAlign w:val="center"/>
            <w:hideMark/>
          </w:tcPr>
          <w:p w14:paraId="34140279"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21"/>
                <w:szCs w:val="21"/>
              </w:rPr>
            </w:pPr>
            <w:r w:rsidRPr="00410E04">
              <w:rPr>
                <w:rFonts w:ascii="Times New Roman" w:eastAsia="宋体" w:hAnsi="Times New Roman" w:cs="Times New Roman"/>
                <w:sz w:val="21"/>
                <w:szCs w:val="21"/>
              </w:rPr>
              <w:t>SEOV</w:t>
            </w:r>
            <w:r w:rsidRPr="00410E04">
              <w:rPr>
                <w:rFonts w:ascii="Times New Roman" w:eastAsia="宋体" w:hAnsi="Times New Roman" w:cs="Times New Roman"/>
                <w:sz w:val="21"/>
                <w:szCs w:val="21"/>
              </w:rPr>
              <w:t>型</w:t>
            </w:r>
          </w:p>
        </w:tc>
        <w:tc>
          <w:tcPr>
            <w:tcW w:w="210" w:type="pct"/>
            <w:vMerge/>
            <w:vAlign w:val="center"/>
            <w:hideMark/>
          </w:tcPr>
          <w:p w14:paraId="7EAFAF6C"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21"/>
                <w:szCs w:val="21"/>
              </w:rPr>
            </w:pPr>
          </w:p>
        </w:tc>
        <w:tc>
          <w:tcPr>
            <w:tcW w:w="191" w:type="pct"/>
            <w:noWrap/>
            <w:vAlign w:val="center"/>
            <w:hideMark/>
          </w:tcPr>
          <w:p w14:paraId="34E9CFC6"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21"/>
                <w:szCs w:val="21"/>
              </w:rPr>
            </w:pPr>
            <w:r w:rsidRPr="00410E04">
              <w:rPr>
                <w:rFonts w:ascii="Times New Roman" w:eastAsia="宋体" w:hAnsi="Times New Roman" w:cs="Times New Roman"/>
                <w:sz w:val="21"/>
                <w:szCs w:val="21"/>
              </w:rPr>
              <w:t>S</w:t>
            </w:r>
            <w:r w:rsidRPr="00410E04">
              <w:rPr>
                <w:rFonts w:ascii="Times New Roman" w:eastAsia="宋体" w:hAnsi="Times New Roman" w:cs="Times New Roman"/>
                <w:sz w:val="21"/>
                <w:szCs w:val="21"/>
              </w:rPr>
              <w:t>基因</w:t>
            </w:r>
          </w:p>
        </w:tc>
        <w:tc>
          <w:tcPr>
            <w:tcW w:w="191" w:type="pct"/>
            <w:noWrap/>
            <w:vAlign w:val="center"/>
            <w:hideMark/>
          </w:tcPr>
          <w:p w14:paraId="08D4BD6B"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21"/>
                <w:szCs w:val="21"/>
              </w:rPr>
            </w:pPr>
            <w:r w:rsidRPr="00410E04">
              <w:rPr>
                <w:rFonts w:ascii="Times New Roman" w:eastAsia="宋体" w:hAnsi="Times New Roman" w:cs="Times New Roman"/>
                <w:sz w:val="21"/>
                <w:szCs w:val="21"/>
              </w:rPr>
              <w:t>L</w:t>
            </w:r>
            <w:r w:rsidRPr="00410E04">
              <w:rPr>
                <w:rFonts w:ascii="Times New Roman" w:eastAsia="宋体" w:hAnsi="Times New Roman" w:cs="Times New Roman"/>
                <w:sz w:val="21"/>
                <w:szCs w:val="21"/>
              </w:rPr>
              <w:t>基因</w:t>
            </w:r>
          </w:p>
        </w:tc>
        <w:tc>
          <w:tcPr>
            <w:tcW w:w="191" w:type="pct"/>
            <w:noWrap/>
            <w:vAlign w:val="center"/>
            <w:hideMark/>
          </w:tcPr>
          <w:p w14:paraId="64736738"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21"/>
                <w:szCs w:val="21"/>
              </w:rPr>
            </w:pPr>
            <w:r w:rsidRPr="00410E04">
              <w:rPr>
                <w:rFonts w:ascii="Times New Roman" w:eastAsia="宋体" w:hAnsi="Times New Roman" w:cs="Times New Roman"/>
                <w:sz w:val="21"/>
                <w:szCs w:val="21"/>
              </w:rPr>
              <w:t>M</w:t>
            </w:r>
            <w:r w:rsidRPr="00410E04">
              <w:rPr>
                <w:rFonts w:ascii="Times New Roman" w:eastAsia="宋体" w:hAnsi="Times New Roman" w:cs="Times New Roman"/>
                <w:sz w:val="21"/>
                <w:szCs w:val="21"/>
              </w:rPr>
              <w:t>基因</w:t>
            </w:r>
          </w:p>
        </w:tc>
        <w:tc>
          <w:tcPr>
            <w:tcW w:w="206" w:type="pct"/>
            <w:vMerge/>
            <w:vAlign w:val="center"/>
            <w:hideMark/>
          </w:tcPr>
          <w:p w14:paraId="3A4BB5C5"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21"/>
                <w:szCs w:val="21"/>
              </w:rPr>
            </w:pPr>
          </w:p>
        </w:tc>
        <w:tc>
          <w:tcPr>
            <w:tcW w:w="208" w:type="pct"/>
            <w:vMerge/>
            <w:vAlign w:val="center"/>
            <w:hideMark/>
          </w:tcPr>
          <w:p w14:paraId="05892C06"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18"/>
                <w:szCs w:val="18"/>
              </w:rPr>
            </w:pPr>
          </w:p>
        </w:tc>
        <w:tc>
          <w:tcPr>
            <w:tcW w:w="206" w:type="pct"/>
            <w:vMerge/>
            <w:vAlign w:val="center"/>
            <w:hideMark/>
          </w:tcPr>
          <w:p w14:paraId="7A6A9368"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18"/>
                <w:szCs w:val="18"/>
              </w:rPr>
            </w:pPr>
          </w:p>
        </w:tc>
        <w:tc>
          <w:tcPr>
            <w:tcW w:w="209" w:type="pct"/>
            <w:vMerge/>
            <w:vAlign w:val="center"/>
            <w:hideMark/>
          </w:tcPr>
          <w:p w14:paraId="65A5E395"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18"/>
                <w:szCs w:val="18"/>
              </w:rPr>
            </w:pPr>
          </w:p>
        </w:tc>
        <w:tc>
          <w:tcPr>
            <w:tcW w:w="206" w:type="pct"/>
            <w:vMerge/>
            <w:vAlign w:val="center"/>
            <w:hideMark/>
          </w:tcPr>
          <w:p w14:paraId="2818AD10"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18"/>
                <w:szCs w:val="18"/>
              </w:rPr>
            </w:pPr>
          </w:p>
        </w:tc>
        <w:tc>
          <w:tcPr>
            <w:tcW w:w="209" w:type="pct"/>
            <w:vMerge/>
            <w:vAlign w:val="center"/>
            <w:hideMark/>
          </w:tcPr>
          <w:p w14:paraId="55B401CC"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18"/>
                <w:szCs w:val="18"/>
              </w:rPr>
            </w:pPr>
          </w:p>
        </w:tc>
        <w:tc>
          <w:tcPr>
            <w:tcW w:w="206" w:type="pct"/>
            <w:vMerge/>
            <w:vAlign w:val="center"/>
            <w:hideMark/>
          </w:tcPr>
          <w:p w14:paraId="75B5D7C8"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18"/>
                <w:szCs w:val="18"/>
              </w:rPr>
            </w:pPr>
          </w:p>
        </w:tc>
        <w:tc>
          <w:tcPr>
            <w:tcW w:w="208" w:type="pct"/>
            <w:vMerge/>
            <w:vAlign w:val="center"/>
            <w:hideMark/>
          </w:tcPr>
          <w:p w14:paraId="5C240A57"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18"/>
                <w:szCs w:val="18"/>
              </w:rPr>
            </w:pPr>
          </w:p>
        </w:tc>
        <w:tc>
          <w:tcPr>
            <w:tcW w:w="206" w:type="pct"/>
            <w:vMerge/>
            <w:vAlign w:val="center"/>
            <w:hideMark/>
          </w:tcPr>
          <w:p w14:paraId="6DADA104"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18"/>
                <w:szCs w:val="18"/>
              </w:rPr>
            </w:pPr>
          </w:p>
        </w:tc>
        <w:tc>
          <w:tcPr>
            <w:tcW w:w="208" w:type="pct"/>
            <w:vMerge/>
            <w:vAlign w:val="center"/>
            <w:hideMark/>
          </w:tcPr>
          <w:p w14:paraId="3907087F"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18"/>
                <w:szCs w:val="18"/>
              </w:rPr>
            </w:pPr>
          </w:p>
        </w:tc>
        <w:tc>
          <w:tcPr>
            <w:tcW w:w="206" w:type="pct"/>
            <w:vMerge/>
            <w:vAlign w:val="center"/>
            <w:hideMark/>
          </w:tcPr>
          <w:p w14:paraId="5DDDB54B"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18"/>
                <w:szCs w:val="18"/>
              </w:rPr>
            </w:pPr>
          </w:p>
        </w:tc>
        <w:tc>
          <w:tcPr>
            <w:tcW w:w="200" w:type="pct"/>
            <w:vMerge/>
            <w:vAlign w:val="center"/>
            <w:hideMark/>
          </w:tcPr>
          <w:p w14:paraId="1D80F130" w14:textId="77777777" w:rsidR="00F20B56" w:rsidRPr="00410E04" w:rsidRDefault="00F20B56" w:rsidP="00F20B56">
            <w:pPr>
              <w:adjustRightInd w:val="0"/>
              <w:snapToGrid w:val="0"/>
              <w:spacing w:before="240" w:afterLines="50" w:after="156" w:line="240" w:lineRule="exact"/>
              <w:rPr>
                <w:rFonts w:ascii="Times New Roman" w:eastAsia="宋体" w:hAnsi="Times New Roman" w:cs="Times New Roman"/>
                <w:sz w:val="18"/>
                <w:szCs w:val="18"/>
              </w:rPr>
            </w:pPr>
          </w:p>
        </w:tc>
      </w:tr>
      <w:tr w:rsidR="0057433B" w:rsidRPr="00410E04" w14:paraId="296912BD" w14:textId="77777777" w:rsidTr="00F47F5C">
        <w:trPr>
          <w:trHeight w:val="556"/>
        </w:trPr>
        <w:tc>
          <w:tcPr>
            <w:tcW w:w="193" w:type="pct"/>
            <w:noWrap/>
            <w:vAlign w:val="center"/>
            <w:hideMark/>
          </w:tcPr>
          <w:p w14:paraId="7661A4F3" w14:textId="77777777" w:rsidR="00F20B56" w:rsidRPr="00410E04" w:rsidRDefault="00F20B56" w:rsidP="00F20B56">
            <w:pPr>
              <w:adjustRightInd w:val="0"/>
              <w:snapToGrid w:val="0"/>
              <w:spacing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4" w:type="pct"/>
            <w:noWrap/>
            <w:vAlign w:val="center"/>
            <w:hideMark/>
          </w:tcPr>
          <w:p w14:paraId="1B01F172"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4" w:type="pct"/>
            <w:noWrap/>
            <w:vAlign w:val="center"/>
            <w:hideMark/>
          </w:tcPr>
          <w:p w14:paraId="34985CEF"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4" w:type="pct"/>
            <w:noWrap/>
            <w:vAlign w:val="center"/>
            <w:hideMark/>
          </w:tcPr>
          <w:p w14:paraId="54321158"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4" w:type="pct"/>
            <w:noWrap/>
            <w:vAlign w:val="center"/>
            <w:hideMark/>
          </w:tcPr>
          <w:p w14:paraId="1FD0329D"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56" w:type="pct"/>
            <w:noWrap/>
            <w:vAlign w:val="center"/>
            <w:hideMark/>
          </w:tcPr>
          <w:p w14:paraId="11327C1E"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57" w:type="pct"/>
            <w:noWrap/>
            <w:vAlign w:val="center"/>
            <w:hideMark/>
          </w:tcPr>
          <w:p w14:paraId="58D03E86"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57" w:type="pct"/>
            <w:noWrap/>
            <w:vAlign w:val="center"/>
            <w:hideMark/>
          </w:tcPr>
          <w:p w14:paraId="47FB7A4A"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10" w:type="pct"/>
            <w:noWrap/>
            <w:vAlign w:val="center"/>
            <w:hideMark/>
          </w:tcPr>
          <w:p w14:paraId="158F3A08"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1" w:type="pct"/>
            <w:noWrap/>
            <w:vAlign w:val="center"/>
            <w:hideMark/>
          </w:tcPr>
          <w:p w14:paraId="32B213E2"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1" w:type="pct"/>
            <w:noWrap/>
            <w:vAlign w:val="center"/>
            <w:hideMark/>
          </w:tcPr>
          <w:p w14:paraId="74B189CF"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1" w:type="pct"/>
            <w:noWrap/>
            <w:vAlign w:val="center"/>
            <w:hideMark/>
          </w:tcPr>
          <w:p w14:paraId="5A00B9B1"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68E09FED"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8" w:type="pct"/>
            <w:noWrap/>
            <w:vAlign w:val="center"/>
            <w:hideMark/>
          </w:tcPr>
          <w:p w14:paraId="0C644521"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7DBCCA64"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9" w:type="pct"/>
            <w:vAlign w:val="center"/>
            <w:hideMark/>
          </w:tcPr>
          <w:p w14:paraId="4EAD6280"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6CA8B239"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9" w:type="pct"/>
            <w:vAlign w:val="center"/>
            <w:hideMark/>
          </w:tcPr>
          <w:p w14:paraId="1ECA19DD"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4A4EEF27"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8" w:type="pct"/>
            <w:noWrap/>
            <w:vAlign w:val="center"/>
            <w:hideMark/>
          </w:tcPr>
          <w:p w14:paraId="51398A07"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277106BC"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8" w:type="pct"/>
            <w:noWrap/>
            <w:vAlign w:val="center"/>
            <w:hideMark/>
          </w:tcPr>
          <w:p w14:paraId="361C2C1F"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71D56239"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0" w:type="pct"/>
            <w:vAlign w:val="center"/>
            <w:hideMark/>
          </w:tcPr>
          <w:p w14:paraId="2226110E"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r>
      <w:tr w:rsidR="0057433B" w:rsidRPr="00410E04" w14:paraId="2CB4EBD9" w14:textId="77777777" w:rsidTr="00F47F5C">
        <w:trPr>
          <w:trHeight w:val="556"/>
        </w:trPr>
        <w:tc>
          <w:tcPr>
            <w:tcW w:w="193" w:type="pct"/>
            <w:noWrap/>
            <w:vAlign w:val="center"/>
            <w:hideMark/>
          </w:tcPr>
          <w:p w14:paraId="3F00AF88" w14:textId="77777777" w:rsidR="00F20B56" w:rsidRPr="00410E04" w:rsidRDefault="00F20B56" w:rsidP="00F20B56">
            <w:pPr>
              <w:adjustRightInd w:val="0"/>
              <w:snapToGrid w:val="0"/>
              <w:spacing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4" w:type="pct"/>
            <w:noWrap/>
            <w:vAlign w:val="center"/>
            <w:hideMark/>
          </w:tcPr>
          <w:p w14:paraId="185ACA34"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4" w:type="pct"/>
            <w:noWrap/>
            <w:vAlign w:val="center"/>
            <w:hideMark/>
          </w:tcPr>
          <w:p w14:paraId="6E0BDF8A"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4" w:type="pct"/>
            <w:noWrap/>
            <w:vAlign w:val="center"/>
            <w:hideMark/>
          </w:tcPr>
          <w:p w14:paraId="588BA93E"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4" w:type="pct"/>
            <w:noWrap/>
            <w:vAlign w:val="center"/>
            <w:hideMark/>
          </w:tcPr>
          <w:p w14:paraId="00E88FF6"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56" w:type="pct"/>
            <w:noWrap/>
            <w:vAlign w:val="center"/>
            <w:hideMark/>
          </w:tcPr>
          <w:p w14:paraId="74E77B13"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57" w:type="pct"/>
            <w:noWrap/>
            <w:vAlign w:val="center"/>
            <w:hideMark/>
          </w:tcPr>
          <w:p w14:paraId="6F697645"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57" w:type="pct"/>
            <w:noWrap/>
            <w:vAlign w:val="center"/>
            <w:hideMark/>
          </w:tcPr>
          <w:p w14:paraId="3BEB2FE0"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10" w:type="pct"/>
            <w:noWrap/>
            <w:vAlign w:val="center"/>
            <w:hideMark/>
          </w:tcPr>
          <w:p w14:paraId="48987320"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1" w:type="pct"/>
            <w:noWrap/>
            <w:vAlign w:val="center"/>
            <w:hideMark/>
          </w:tcPr>
          <w:p w14:paraId="1B8568CC"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1" w:type="pct"/>
            <w:noWrap/>
            <w:vAlign w:val="center"/>
            <w:hideMark/>
          </w:tcPr>
          <w:p w14:paraId="6812093D"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1" w:type="pct"/>
            <w:noWrap/>
            <w:vAlign w:val="center"/>
            <w:hideMark/>
          </w:tcPr>
          <w:p w14:paraId="16F94CAB"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74FEF7FC"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8" w:type="pct"/>
            <w:noWrap/>
            <w:vAlign w:val="center"/>
            <w:hideMark/>
          </w:tcPr>
          <w:p w14:paraId="747C83C4"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67D7F4E8"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9" w:type="pct"/>
            <w:vAlign w:val="center"/>
            <w:hideMark/>
          </w:tcPr>
          <w:p w14:paraId="62DB481D"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116A6697"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9" w:type="pct"/>
            <w:vAlign w:val="center"/>
            <w:hideMark/>
          </w:tcPr>
          <w:p w14:paraId="39EE7178"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0B83CE6E"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8" w:type="pct"/>
            <w:noWrap/>
            <w:vAlign w:val="center"/>
            <w:hideMark/>
          </w:tcPr>
          <w:p w14:paraId="5A931086"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56EDD838"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8" w:type="pct"/>
            <w:noWrap/>
            <w:vAlign w:val="center"/>
            <w:hideMark/>
          </w:tcPr>
          <w:p w14:paraId="7D8CB9A0"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1ABA34CD"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0" w:type="pct"/>
            <w:vAlign w:val="center"/>
            <w:hideMark/>
          </w:tcPr>
          <w:p w14:paraId="748851BE"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r>
      <w:tr w:rsidR="0057433B" w:rsidRPr="00410E04" w14:paraId="749F99B2" w14:textId="77777777" w:rsidTr="00F47F5C">
        <w:trPr>
          <w:trHeight w:val="556"/>
        </w:trPr>
        <w:tc>
          <w:tcPr>
            <w:tcW w:w="193" w:type="pct"/>
            <w:noWrap/>
            <w:vAlign w:val="center"/>
            <w:hideMark/>
          </w:tcPr>
          <w:p w14:paraId="33C8A732" w14:textId="77777777" w:rsidR="00F20B56" w:rsidRPr="00410E04" w:rsidRDefault="00F20B56" w:rsidP="00F20B56">
            <w:pPr>
              <w:adjustRightInd w:val="0"/>
              <w:snapToGrid w:val="0"/>
              <w:spacing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4" w:type="pct"/>
            <w:noWrap/>
            <w:vAlign w:val="center"/>
            <w:hideMark/>
          </w:tcPr>
          <w:p w14:paraId="33C2E7F4"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4" w:type="pct"/>
            <w:noWrap/>
            <w:vAlign w:val="center"/>
            <w:hideMark/>
          </w:tcPr>
          <w:p w14:paraId="57495DB8"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4" w:type="pct"/>
            <w:noWrap/>
            <w:vAlign w:val="center"/>
            <w:hideMark/>
          </w:tcPr>
          <w:p w14:paraId="349D5321"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4" w:type="pct"/>
            <w:noWrap/>
            <w:vAlign w:val="center"/>
            <w:hideMark/>
          </w:tcPr>
          <w:p w14:paraId="128AF96D"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56" w:type="pct"/>
            <w:noWrap/>
            <w:vAlign w:val="center"/>
            <w:hideMark/>
          </w:tcPr>
          <w:p w14:paraId="788F754E"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57" w:type="pct"/>
            <w:noWrap/>
            <w:vAlign w:val="center"/>
            <w:hideMark/>
          </w:tcPr>
          <w:p w14:paraId="32941FB5"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57" w:type="pct"/>
            <w:noWrap/>
            <w:vAlign w:val="center"/>
            <w:hideMark/>
          </w:tcPr>
          <w:p w14:paraId="77912BA8"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10" w:type="pct"/>
            <w:noWrap/>
            <w:vAlign w:val="center"/>
            <w:hideMark/>
          </w:tcPr>
          <w:p w14:paraId="1744C21F"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1" w:type="pct"/>
            <w:noWrap/>
            <w:vAlign w:val="center"/>
            <w:hideMark/>
          </w:tcPr>
          <w:p w14:paraId="43D7DCEE"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1" w:type="pct"/>
            <w:noWrap/>
            <w:vAlign w:val="center"/>
            <w:hideMark/>
          </w:tcPr>
          <w:p w14:paraId="4B435CBE"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1" w:type="pct"/>
            <w:noWrap/>
            <w:vAlign w:val="center"/>
            <w:hideMark/>
          </w:tcPr>
          <w:p w14:paraId="7249CD65"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14599CDF"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8" w:type="pct"/>
            <w:noWrap/>
            <w:vAlign w:val="center"/>
            <w:hideMark/>
          </w:tcPr>
          <w:p w14:paraId="4CE3D02E"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5AB66540"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9" w:type="pct"/>
            <w:vAlign w:val="center"/>
            <w:hideMark/>
          </w:tcPr>
          <w:p w14:paraId="225741B6"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0880A775"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9" w:type="pct"/>
            <w:vAlign w:val="center"/>
            <w:hideMark/>
          </w:tcPr>
          <w:p w14:paraId="4AA4D9CB"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3144139E"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8" w:type="pct"/>
            <w:noWrap/>
            <w:vAlign w:val="center"/>
            <w:hideMark/>
          </w:tcPr>
          <w:p w14:paraId="1BB16A32"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0043B2D2"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8" w:type="pct"/>
            <w:noWrap/>
            <w:vAlign w:val="center"/>
            <w:hideMark/>
          </w:tcPr>
          <w:p w14:paraId="402FCDAC"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04F21FD9"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0" w:type="pct"/>
            <w:vAlign w:val="center"/>
            <w:hideMark/>
          </w:tcPr>
          <w:p w14:paraId="57BC79F5"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r>
      <w:tr w:rsidR="0057433B" w:rsidRPr="00410E04" w14:paraId="11F2AC2C" w14:textId="77777777" w:rsidTr="00F47F5C">
        <w:trPr>
          <w:trHeight w:val="556"/>
        </w:trPr>
        <w:tc>
          <w:tcPr>
            <w:tcW w:w="193" w:type="pct"/>
            <w:noWrap/>
            <w:vAlign w:val="center"/>
            <w:hideMark/>
          </w:tcPr>
          <w:p w14:paraId="29D83EDF" w14:textId="77777777" w:rsidR="00F20B56" w:rsidRPr="00410E04" w:rsidRDefault="00F20B56" w:rsidP="00F20B56">
            <w:pPr>
              <w:adjustRightInd w:val="0"/>
              <w:snapToGrid w:val="0"/>
              <w:spacing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4" w:type="pct"/>
            <w:noWrap/>
            <w:vAlign w:val="center"/>
            <w:hideMark/>
          </w:tcPr>
          <w:p w14:paraId="67F0B891"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4" w:type="pct"/>
            <w:noWrap/>
            <w:vAlign w:val="center"/>
            <w:hideMark/>
          </w:tcPr>
          <w:p w14:paraId="18E57E6D"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4" w:type="pct"/>
            <w:noWrap/>
            <w:vAlign w:val="center"/>
            <w:hideMark/>
          </w:tcPr>
          <w:p w14:paraId="372FD6B8"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4" w:type="pct"/>
            <w:noWrap/>
            <w:vAlign w:val="center"/>
            <w:hideMark/>
          </w:tcPr>
          <w:p w14:paraId="414D1062"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56" w:type="pct"/>
            <w:noWrap/>
            <w:vAlign w:val="center"/>
            <w:hideMark/>
          </w:tcPr>
          <w:p w14:paraId="447A5AA4"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57" w:type="pct"/>
            <w:noWrap/>
            <w:vAlign w:val="center"/>
            <w:hideMark/>
          </w:tcPr>
          <w:p w14:paraId="24F413A8"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57" w:type="pct"/>
            <w:noWrap/>
            <w:vAlign w:val="center"/>
            <w:hideMark/>
          </w:tcPr>
          <w:p w14:paraId="42A2D1D9"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10" w:type="pct"/>
            <w:noWrap/>
            <w:vAlign w:val="center"/>
            <w:hideMark/>
          </w:tcPr>
          <w:p w14:paraId="7B59460C"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1" w:type="pct"/>
            <w:noWrap/>
            <w:vAlign w:val="center"/>
            <w:hideMark/>
          </w:tcPr>
          <w:p w14:paraId="2AE140DB"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1" w:type="pct"/>
            <w:noWrap/>
            <w:vAlign w:val="center"/>
            <w:hideMark/>
          </w:tcPr>
          <w:p w14:paraId="1E81ED33"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191" w:type="pct"/>
            <w:noWrap/>
            <w:vAlign w:val="center"/>
            <w:hideMark/>
          </w:tcPr>
          <w:p w14:paraId="7975769F"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2A549B56"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8" w:type="pct"/>
            <w:noWrap/>
            <w:vAlign w:val="center"/>
            <w:hideMark/>
          </w:tcPr>
          <w:p w14:paraId="0AD8098A"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1CF297B3"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9" w:type="pct"/>
            <w:vAlign w:val="center"/>
            <w:hideMark/>
          </w:tcPr>
          <w:p w14:paraId="21B27A15"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5702391D"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9" w:type="pct"/>
            <w:vAlign w:val="center"/>
            <w:hideMark/>
          </w:tcPr>
          <w:p w14:paraId="0B56044D"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7DEFADA0"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8" w:type="pct"/>
            <w:noWrap/>
            <w:vAlign w:val="center"/>
            <w:hideMark/>
          </w:tcPr>
          <w:p w14:paraId="6EE4C10B"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58CEAED1"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8" w:type="pct"/>
            <w:noWrap/>
            <w:vAlign w:val="center"/>
            <w:hideMark/>
          </w:tcPr>
          <w:p w14:paraId="0C157074"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6" w:type="pct"/>
            <w:noWrap/>
            <w:vAlign w:val="center"/>
            <w:hideMark/>
          </w:tcPr>
          <w:p w14:paraId="2D87D487"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c>
          <w:tcPr>
            <w:tcW w:w="200" w:type="pct"/>
            <w:vAlign w:val="center"/>
            <w:hideMark/>
          </w:tcPr>
          <w:p w14:paraId="4EF11655"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 xml:space="preserve">　</w:t>
            </w:r>
          </w:p>
        </w:tc>
      </w:tr>
      <w:tr w:rsidR="0057433B" w:rsidRPr="00410E04" w14:paraId="5E1EB2EE" w14:textId="77777777" w:rsidTr="00F47F5C">
        <w:trPr>
          <w:trHeight w:val="556"/>
        </w:trPr>
        <w:tc>
          <w:tcPr>
            <w:tcW w:w="193" w:type="pct"/>
            <w:noWrap/>
            <w:vAlign w:val="center"/>
          </w:tcPr>
          <w:p w14:paraId="3246919D" w14:textId="77777777" w:rsidR="00F20B56" w:rsidRPr="00410E04" w:rsidRDefault="00F20B56" w:rsidP="00F20B56">
            <w:pPr>
              <w:adjustRightInd w:val="0"/>
              <w:snapToGrid w:val="0"/>
              <w:spacing w:line="160" w:lineRule="exact"/>
              <w:rPr>
                <w:rFonts w:ascii="Times New Roman" w:eastAsia="宋体" w:hAnsi="Times New Roman" w:cs="Times New Roman"/>
                <w:sz w:val="18"/>
                <w:szCs w:val="18"/>
              </w:rPr>
            </w:pPr>
          </w:p>
        </w:tc>
        <w:tc>
          <w:tcPr>
            <w:tcW w:w="194" w:type="pct"/>
            <w:noWrap/>
            <w:vAlign w:val="center"/>
          </w:tcPr>
          <w:p w14:paraId="584CF91E"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194" w:type="pct"/>
            <w:noWrap/>
            <w:vAlign w:val="center"/>
          </w:tcPr>
          <w:p w14:paraId="1BFDDFDF"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194" w:type="pct"/>
            <w:noWrap/>
            <w:vAlign w:val="center"/>
          </w:tcPr>
          <w:p w14:paraId="75823E08"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194" w:type="pct"/>
            <w:noWrap/>
            <w:vAlign w:val="center"/>
          </w:tcPr>
          <w:p w14:paraId="2092B8D0"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256" w:type="pct"/>
            <w:noWrap/>
            <w:vAlign w:val="center"/>
          </w:tcPr>
          <w:p w14:paraId="37C8B970"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257" w:type="pct"/>
            <w:noWrap/>
            <w:vAlign w:val="center"/>
          </w:tcPr>
          <w:p w14:paraId="2A7EC82B"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257" w:type="pct"/>
            <w:noWrap/>
            <w:vAlign w:val="center"/>
          </w:tcPr>
          <w:p w14:paraId="5CD1E23A"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210" w:type="pct"/>
            <w:noWrap/>
            <w:vAlign w:val="center"/>
          </w:tcPr>
          <w:p w14:paraId="7AE0A548"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191" w:type="pct"/>
            <w:noWrap/>
            <w:vAlign w:val="center"/>
          </w:tcPr>
          <w:p w14:paraId="1731AFAC"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191" w:type="pct"/>
            <w:noWrap/>
            <w:vAlign w:val="center"/>
          </w:tcPr>
          <w:p w14:paraId="682D1E57"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191" w:type="pct"/>
            <w:noWrap/>
            <w:vAlign w:val="center"/>
          </w:tcPr>
          <w:p w14:paraId="25F1ED0A"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206" w:type="pct"/>
            <w:noWrap/>
            <w:vAlign w:val="center"/>
          </w:tcPr>
          <w:p w14:paraId="4D1F4EA8"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208" w:type="pct"/>
            <w:noWrap/>
            <w:vAlign w:val="center"/>
          </w:tcPr>
          <w:p w14:paraId="45195B72"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206" w:type="pct"/>
            <w:noWrap/>
            <w:vAlign w:val="center"/>
          </w:tcPr>
          <w:p w14:paraId="78D60B23"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209" w:type="pct"/>
            <w:vAlign w:val="center"/>
          </w:tcPr>
          <w:p w14:paraId="46763F0B"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206" w:type="pct"/>
            <w:noWrap/>
            <w:vAlign w:val="center"/>
          </w:tcPr>
          <w:p w14:paraId="415D5041"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209" w:type="pct"/>
            <w:vAlign w:val="center"/>
          </w:tcPr>
          <w:p w14:paraId="33DC9D7D"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206" w:type="pct"/>
            <w:noWrap/>
            <w:vAlign w:val="center"/>
          </w:tcPr>
          <w:p w14:paraId="31929004"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208" w:type="pct"/>
            <w:noWrap/>
            <w:vAlign w:val="center"/>
          </w:tcPr>
          <w:p w14:paraId="5EABA77E"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206" w:type="pct"/>
            <w:noWrap/>
            <w:vAlign w:val="center"/>
          </w:tcPr>
          <w:p w14:paraId="7A4575E5"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208" w:type="pct"/>
            <w:noWrap/>
            <w:vAlign w:val="center"/>
          </w:tcPr>
          <w:p w14:paraId="55C8CC53"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206" w:type="pct"/>
            <w:noWrap/>
            <w:vAlign w:val="center"/>
          </w:tcPr>
          <w:p w14:paraId="135368FE"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c>
          <w:tcPr>
            <w:tcW w:w="200" w:type="pct"/>
            <w:vAlign w:val="center"/>
          </w:tcPr>
          <w:p w14:paraId="01EF8DC7" w14:textId="77777777" w:rsidR="00F20B56" w:rsidRPr="00410E04" w:rsidRDefault="00F20B56" w:rsidP="00F20B56">
            <w:pPr>
              <w:adjustRightInd w:val="0"/>
              <w:snapToGrid w:val="0"/>
              <w:spacing w:before="240" w:afterLines="50" w:after="156" w:line="160" w:lineRule="exact"/>
              <w:rPr>
                <w:rFonts w:ascii="Times New Roman" w:eastAsia="宋体" w:hAnsi="Times New Roman" w:cs="Times New Roman"/>
                <w:sz w:val="18"/>
                <w:szCs w:val="18"/>
              </w:rPr>
            </w:pPr>
          </w:p>
        </w:tc>
      </w:tr>
      <w:tr w:rsidR="0057433B" w:rsidRPr="00410E04" w14:paraId="2ED77ECC" w14:textId="77777777" w:rsidTr="00F47F5C">
        <w:trPr>
          <w:trHeight w:val="556"/>
        </w:trPr>
        <w:tc>
          <w:tcPr>
            <w:tcW w:w="5000" w:type="pct"/>
            <w:gridSpan w:val="24"/>
            <w:noWrap/>
            <w:vAlign w:val="center"/>
            <w:hideMark/>
          </w:tcPr>
          <w:p w14:paraId="179AF5E1" w14:textId="697D06BE" w:rsidR="00F20B56" w:rsidRPr="00410E04" w:rsidRDefault="00F20B56" w:rsidP="00F20B56">
            <w:pPr>
              <w:adjustRightInd w:val="0"/>
              <w:snapToGrid w:val="0"/>
              <w:spacing w:line="24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注：</w:t>
            </w:r>
            <w:r w:rsidRPr="00410E04">
              <w:rPr>
                <w:rFonts w:ascii="Times New Roman" w:eastAsia="宋体" w:hAnsi="Times New Roman" w:cs="Times New Roman"/>
                <w:sz w:val="18"/>
                <w:szCs w:val="18"/>
                <w:vertAlign w:val="superscript"/>
              </w:rPr>
              <w:t>a</w:t>
            </w:r>
            <w:r w:rsidRPr="00410E04">
              <w:rPr>
                <w:rFonts w:ascii="Times New Roman" w:eastAsia="宋体" w:hAnsi="Times New Roman" w:cs="Times New Roman"/>
                <w:sz w:val="18"/>
                <w:szCs w:val="18"/>
              </w:rPr>
              <w:t xml:space="preserve"> </w:t>
            </w:r>
            <w:r w:rsidRPr="00410E04">
              <w:rPr>
                <w:rFonts w:ascii="Times New Roman" w:eastAsia="宋体" w:hAnsi="Times New Roman" w:cs="Times New Roman"/>
                <w:sz w:val="18"/>
                <w:szCs w:val="18"/>
              </w:rPr>
              <w:t>与</w:t>
            </w:r>
            <w:r w:rsidR="00F45F53" w:rsidRPr="00410E04">
              <w:rPr>
                <w:rFonts w:ascii="Times New Roman" w:eastAsia="宋体" w:hAnsi="Times New Roman" w:cs="Times New Roman"/>
                <w:sz w:val="18"/>
                <w:szCs w:val="18"/>
              </w:rPr>
              <w:t>附表</w:t>
            </w:r>
            <w:r w:rsidR="00F45F53" w:rsidRPr="00410E04">
              <w:rPr>
                <w:rFonts w:ascii="Times New Roman" w:eastAsia="宋体" w:hAnsi="Times New Roman" w:cs="Times New Roman"/>
                <w:sz w:val="18"/>
                <w:szCs w:val="18"/>
              </w:rPr>
              <w:t>1-3</w:t>
            </w:r>
            <w:r w:rsidRPr="00410E04">
              <w:rPr>
                <w:rFonts w:ascii="Times New Roman" w:eastAsia="宋体" w:hAnsi="Times New Roman" w:cs="Times New Roman"/>
                <w:sz w:val="18"/>
                <w:szCs w:val="18"/>
              </w:rPr>
              <w:t>相同；</w:t>
            </w:r>
            <w:r w:rsidRPr="00410E04">
              <w:rPr>
                <w:rFonts w:ascii="Times New Roman" w:eastAsia="宋体" w:hAnsi="Times New Roman" w:cs="Times New Roman"/>
                <w:sz w:val="18"/>
                <w:szCs w:val="18"/>
                <w:vertAlign w:val="superscript"/>
              </w:rPr>
              <w:t>b</w:t>
            </w:r>
            <w:r w:rsidRPr="00410E04">
              <w:rPr>
                <w:rFonts w:ascii="Times New Roman" w:eastAsia="宋体" w:hAnsi="Times New Roman" w:cs="Times New Roman"/>
                <w:sz w:val="18"/>
                <w:szCs w:val="18"/>
              </w:rPr>
              <w:t xml:space="preserve"> </w:t>
            </w:r>
            <w:r w:rsidRPr="00410E04">
              <w:rPr>
                <w:rFonts w:ascii="Times New Roman" w:eastAsia="宋体" w:hAnsi="Times New Roman" w:cs="Times New Roman"/>
                <w:sz w:val="18"/>
                <w:szCs w:val="18"/>
              </w:rPr>
              <w:t>填写区（县）</w:t>
            </w:r>
            <w:r w:rsidRPr="00410E04">
              <w:rPr>
                <w:rFonts w:ascii="Times New Roman" w:eastAsia="宋体" w:hAnsi="Times New Roman" w:cs="Times New Roman"/>
                <w:sz w:val="18"/>
                <w:szCs w:val="18"/>
              </w:rPr>
              <w:t>-</w:t>
            </w:r>
            <w:r w:rsidRPr="00410E04">
              <w:rPr>
                <w:rFonts w:ascii="Times New Roman" w:eastAsia="宋体" w:hAnsi="Times New Roman" w:cs="Times New Roman"/>
                <w:sz w:val="18"/>
                <w:szCs w:val="18"/>
              </w:rPr>
              <w:t>街道（乡、镇）；</w:t>
            </w:r>
            <w:r w:rsidRPr="00410E04">
              <w:rPr>
                <w:rFonts w:ascii="Times New Roman" w:eastAsia="宋体" w:hAnsi="Times New Roman" w:cs="Times New Roman"/>
                <w:sz w:val="18"/>
                <w:szCs w:val="18"/>
                <w:vertAlign w:val="superscript"/>
              </w:rPr>
              <w:t>c</w:t>
            </w:r>
            <w:r w:rsidRPr="00410E04">
              <w:rPr>
                <w:rFonts w:ascii="Times New Roman" w:eastAsia="宋体" w:hAnsi="Times New Roman" w:cs="Times New Roman"/>
                <w:sz w:val="18"/>
                <w:szCs w:val="18"/>
              </w:rPr>
              <w:t xml:space="preserve"> </w:t>
            </w:r>
            <w:r w:rsidRPr="00410E04">
              <w:rPr>
                <w:rFonts w:ascii="Times New Roman" w:eastAsia="宋体" w:hAnsi="Times New Roman" w:cs="Times New Roman"/>
                <w:sz w:val="18"/>
                <w:szCs w:val="18"/>
              </w:rPr>
              <w:t>结果阳性填</w:t>
            </w:r>
            <w:r w:rsidRPr="00410E04">
              <w:rPr>
                <w:rFonts w:ascii="Times New Roman" w:eastAsia="宋体" w:hAnsi="Times New Roman" w:cs="Times New Roman"/>
                <w:sz w:val="18"/>
                <w:szCs w:val="18"/>
              </w:rPr>
              <w:t>“</w:t>
            </w:r>
            <w:r w:rsidRPr="00410E04">
              <w:rPr>
                <w:rFonts w:ascii="Times New Roman" w:eastAsia="宋体" w:hAnsi="Times New Roman" w:cs="Times New Roman"/>
                <w:sz w:val="18"/>
                <w:szCs w:val="18"/>
              </w:rPr>
              <w:t>＋</w:t>
            </w:r>
            <w:r w:rsidRPr="00410E04">
              <w:rPr>
                <w:rFonts w:ascii="Times New Roman" w:eastAsia="宋体" w:hAnsi="Times New Roman" w:cs="Times New Roman"/>
                <w:sz w:val="18"/>
                <w:szCs w:val="18"/>
              </w:rPr>
              <w:t>”</w:t>
            </w:r>
            <w:r w:rsidRPr="00410E04">
              <w:rPr>
                <w:rFonts w:ascii="Times New Roman" w:eastAsia="宋体" w:hAnsi="Times New Roman" w:cs="Times New Roman"/>
                <w:sz w:val="18"/>
                <w:szCs w:val="18"/>
              </w:rPr>
              <w:t>，阴性填</w:t>
            </w:r>
            <w:r w:rsidRPr="00410E04">
              <w:rPr>
                <w:rFonts w:ascii="Times New Roman" w:eastAsia="宋体" w:hAnsi="Times New Roman" w:cs="Times New Roman"/>
                <w:sz w:val="18"/>
                <w:szCs w:val="18"/>
              </w:rPr>
              <w:t>“</w:t>
            </w:r>
            <w:r w:rsidRPr="00410E04">
              <w:rPr>
                <w:rFonts w:ascii="Times New Roman" w:eastAsia="宋体" w:hAnsi="Times New Roman" w:cs="Times New Roman"/>
                <w:sz w:val="18"/>
                <w:szCs w:val="18"/>
              </w:rPr>
              <w:t>－</w:t>
            </w:r>
            <w:r w:rsidRPr="00410E04">
              <w:rPr>
                <w:rFonts w:ascii="Times New Roman" w:eastAsia="宋体" w:hAnsi="Times New Roman" w:cs="Times New Roman"/>
                <w:sz w:val="18"/>
                <w:szCs w:val="18"/>
              </w:rPr>
              <w:t>”</w:t>
            </w:r>
          </w:p>
        </w:tc>
      </w:tr>
      <w:tr w:rsidR="00F20B56" w:rsidRPr="00410E04" w14:paraId="4C1CB3F1" w14:textId="77777777" w:rsidTr="00F47F5C">
        <w:trPr>
          <w:trHeight w:val="556"/>
        </w:trPr>
        <w:tc>
          <w:tcPr>
            <w:tcW w:w="5000" w:type="pct"/>
            <w:gridSpan w:val="24"/>
            <w:noWrap/>
            <w:vAlign w:val="center"/>
            <w:hideMark/>
          </w:tcPr>
          <w:p w14:paraId="1C282B95" w14:textId="294E1B19" w:rsidR="00F20B56" w:rsidRPr="00410E04" w:rsidRDefault="00F20B56" w:rsidP="00F20B56">
            <w:pPr>
              <w:adjustRightInd w:val="0"/>
              <w:snapToGrid w:val="0"/>
              <w:spacing w:line="240" w:lineRule="exact"/>
              <w:rPr>
                <w:rFonts w:ascii="Times New Roman" w:eastAsia="宋体" w:hAnsi="Times New Roman" w:cs="Times New Roman"/>
                <w:sz w:val="18"/>
                <w:szCs w:val="18"/>
              </w:rPr>
            </w:pPr>
            <w:r w:rsidRPr="00410E04">
              <w:rPr>
                <w:rFonts w:ascii="Times New Roman" w:eastAsia="宋体" w:hAnsi="Times New Roman" w:cs="Times New Roman"/>
                <w:sz w:val="18"/>
                <w:szCs w:val="18"/>
              </w:rPr>
              <w:t>检测单位：</w:t>
            </w:r>
            <w:r w:rsidRPr="00410E04">
              <w:rPr>
                <w:rFonts w:ascii="Times New Roman" w:eastAsia="宋体" w:hAnsi="Times New Roman" w:cs="Times New Roman"/>
                <w:sz w:val="18"/>
                <w:szCs w:val="18"/>
                <w:u w:val="single"/>
              </w:rPr>
              <w:t xml:space="preserve">                             </w:t>
            </w:r>
            <w:r w:rsidRPr="00410E04">
              <w:rPr>
                <w:rFonts w:ascii="Times New Roman" w:eastAsia="宋体" w:hAnsi="Times New Roman" w:cs="Times New Roman"/>
                <w:sz w:val="18"/>
                <w:szCs w:val="18"/>
              </w:rPr>
              <w:t xml:space="preserve">  </w:t>
            </w:r>
            <w:r w:rsidRPr="00410E04">
              <w:rPr>
                <w:rFonts w:ascii="Times New Roman" w:eastAsia="宋体" w:hAnsi="Times New Roman" w:cs="Times New Roman"/>
                <w:sz w:val="18"/>
                <w:szCs w:val="18"/>
              </w:rPr>
              <w:t>检测人签字：</w:t>
            </w:r>
            <w:r w:rsidRPr="00410E04">
              <w:rPr>
                <w:rFonts w:ascii="Times New Roman" w:eastAsia="宋体" w:hAnsi="Times New Roman" w:cs="Times New Roman"/>
                <w:sz w:val="18"/>
                <w:szCs w:val="18"/>
                <w:u w:val="single"/>
              </w:rPr>
              <w:t xml:space="preserve">                               </w:t>
            </w:r>
            <w:r w:rsidRPr="00410E04">
              <w:rPr>
                <w:rFonts w:ascii="Times New Roman" w:eastAsia="宋体" w:hAnsi="Times New Roman" w:cs="Times New Roman"/>
                <w:sz w:val="18"/>
                <w:szCs w:val="18"/>
              </w:rPr>
              <w:t xml:space="preserve">  </w:t>
            </w:r>
            <w:r w:rsidRPr="00410E04">
              <w:rPr>
                <w:rFonts w:ascii="Times New Roman" w:eastAsia="宋体" w:hAnsi="Times New Roman" w:cs="Times New Roman"/>
                <w:sz w:val="18"/>
                <w:szCs w:val="18"/>
              </w:rPr>
              <w:t>负责人签字：</w:t>
            </w:r>
            <w:r w:rsidRPr="00410E04">
              <w:rPr>
                <w:rFonts w:ascii="Times New Roman" w:eastAsia="宋体" w:hAnsi="Times New Roman" w:cs="Times New Roman"/>
                <w:sz w:val="18"/>
                <w:szCs w:val="18"/>
                <w:u w:val="single"/>
              </w:rPr>
              <w:t xml:space="preserve">                               </w:t>
            </w:r>
          </w:p>
        </w:tc>
      </w:tr>
    </w:tbl>
    <w:p w14:paraId="138A0AB7" w14:textId="77777777" w:rsidR="00956CD7" w:rsidRPr="00410E04" w:rsidRDefault="00956CD7" w:rsidP="008746E4">
      <w:pPr>
        <w:adjustRightInd w:val="0"/>
        <w:snapToGrid w:val="0"/>
        <w:spacing w:before="240" w:afterLines="50" w:after="156" w:line="240" w:lineRule="exact"/>
        <w:rPr>
          <w:rFonts w:ascii="Times New Roman" w:eastAsia="宋体" w:hAnsi="Times New Roman" w:cs="Times New Roman"/>
          <w:sz w:val="24"/>
        </w:rPr>
      </w:pPr>
    </w:p>
    <w:p w14:paraId="31C9DBF5" w14:textId="77777777" w:rsidR="00956CD7" w:rsidRPr="00410E04" w:rsidRDefault="00956CD7" w:rsidP="00956CD7">
      <w:pPr>
        <w:adjustRightInd w:val="0"/>
        <w:snapToGrid w:val="0"/>
        <w:spacing w:before="240" w:afterLines="50" w:after="156" w:line="312" w:lineRule="auto"/>
        <w:rPr>
          <w:rFonts w:ascii="Times New Roman" w:eastAsia="宋体" w:hAnsi="Times New Roman" w:cs="Times New Roman"/>
          <w:sz w:val="24"/>
        </w:rPr>
        <w:sectPr w:rsidR="00956CD7" w:rsidRPr="00410E04" w:rsidSect="00F16570">
          <w:pgSz w:w="16838" w:h="11906" w:orient="landscape"/>
          <w:pgMar w:top="1797" w:right="1440" w:bottom="1797" w:left="1440" w:header="851" w:footer="992" w:gutter="0"/>
          <w:cols w:space="425"/>
          <w:docGrid w:type="lines" w:linePitch="312"/>
        </w:sectPr>
      </w:pPr>
    </w:p>
    <w:p w14:paraId="280818CD" w14:textId="5898E575" w:rsidR="00956CD7" w:rsidRPr="00410E04" w:rsidRDefault="00F45F53" w:rsidP="00956CD7">
      <w:pPr>
        <w:pStyle w:val="a3"/>
        <w:adjustRightInd w:val="0"/>
        <w:snapToGrid w:val="0"/>
        <w:spacing w:afterLines="50" w:after="156" w:line="312" w:lineRule="auto"/>
        <w:jc w:val="left"/>
        <w:rPr>
          <w:rFonts w:ascii="Times New Roman" w:hAnsi="Times New Roman"/>
          <w:b/>
          <w:bCs/>
        </w:rPr>
      </w:pPr>
      <w:r w:rsidRPr="00410E04">
        <w:rPr>
          <w:rFonts w:ascii="Times New Roman" w:hAnsi="Times New Roman"/>
          <w:b/>
          <w:bCs/>
        </w:rPr>
        <w:lastRenderedPageBreak/>
        <w:t>附表</w:t>
      </w:r>
      <w:r w:rsidRPr="00410E04">
        <w:rPr>
          <w:rFonts w:ascii="Times New Roman" w:hAnsi="Times New Roman"/>
          <w:b/>
          <w:bCs/>
        </w:rPr>
        <w:t>1-5</w:t>
      </w:r>
      <w:r w:rsidR="00956CD7" w:rsidRPr="00410E04">
        <w:rPr>
          <w:rFonts w:ascii="Times New Roman" w:hAnsi="Times New Roman"/>
          <w:b/>
          <w:bCs/>
        </w:rPr>
        <w:t xml:space="preserve">. </w:t>
      </w:r>
      <w:r w:rsidR="00426BC4" w:rsidRPr="00410E04">
        <w:rPr>
          <w:rFonts w:ascii="Times New Roman" w:hAnsi="Times New Roman"/>
          <w:b/>
          <w:bCs/>
        </w:rPr>
        <w:t>病媒生物鼠传病原学监测</w:t>
      </w:r>
      <w:r w:rsidR="00956CD7" w:rsidRPr="00410E04">
        <w:rPr>
          <w:rFonts w:ascii="Times New Roman" w:hAnsi="Times New Roman"/>
          <w:b/>
          <w:bCs/>
        </w:rPr>
        <w:t>—</w:t>
      </w:r>
      <w:r w:rsidR="00956CD7" w:rsidRPr="00410E04">
        <w:rPr>
          <w:rFonts w:ascii="Times New Roman" w:hAnsi="Times New Roman"/>
          <w:b/>
          <w:bCs/>
        </w:rPr>
        <w:t>监测点宿主动物带菌（毒）率调查表</w:t>
      </w:r>
    </w:p>
    <w:p w14:paraId="59AC3F4C" w14:textId="355A8865" w:rsidR="00956CD7" w:rsidRPr="00410E04" w:rsidRDefault="00956CD7" w:rsidP="00956CD7">
      <w:pPr>
        <w:adjustRightInd w:val="0"/>
        <w:snapToGrid w:val="0"/>
        <w:spacing w:afterLines="50" w:after="156" w:line="312" w:lineRule="auto"/>
        <w:jc w:val="left"/>
        <w:rPr>
          <w:rFonts w:ascii="Times New Roman" w:eastAsia="宋体" w:hAnsi="Times New Roman" w:cs="Times New Roman"/>
          <w:szCs w:val="21"/>
        </w:rPr>
      </w:pPr>
      <w:r w:rsidRPr="00410E04">
        <w:rPr>
          <w:rFonts w:ascii="Times New Roman" w:eastAsia="宋体" w:hAnsi="Times New Roman" w:cs="Times New Roman"/>
          <w:szCs w:val="21"/>
        </w:rPr>
        <w:t>监测点：</w:t>
      </w:r>
      <w:r w:rsidRPr="00410E04">
        <w:rPr>
          <w:rFonts w:ascii="Times New Roman" w:eastAsia="宋体" w:hAnsi="Times New Roman" w:cs="Times New Roman"/>
          <w:szCs w:val="21"/>
          <w:u w:val="single"/>
        </w:rPr>
        <w:t xml:space="preserve">               </w:t>
      </w:r>
      <w:r w:rsidR="00587BA2" w:rsidRPr="00410E04">
        <w:rPr>
          <w:rFonts w:ascii="Times New Roman" w:eastAsia="宋体" w:hAnsi="Times New Roman" w:cs="Times New Roman"/>
          <w:szCs w:val="21"/>
          <w:u w:val="single"/>
        </w:rPr>
        <w:t xml:space="preserve">                   </w:t>
      </w:r>
      <w:r w:rsidR="00587BA2" w:rsidRPr="00410E04">
        <w:rPr>
          <w:rFonts w:ascii="Times New Roman" w:eastAsia="宋体" w:hAnsi="Times New Roman" w:cs="Times New Roman"/>
          <w:szCs w:val="21"/>
        </w:rPr>
        <w:t xml:space="preserve">   </w:t>
      </w:r>
      <w:r w:rsidR="00587BA2" w:rsidRPr="00410E04">
        <w:rPr>
          <w:rFonts w:ascii="Times New Roman" w:eastAsia="宋体" w:hAnsi="Times New Roman" w:cs="Times New Roman"/>
          <w:szCs w:val="21"/>
        </w:rPr>
        <w:t>省</w:t>
      </w:r>
      <w:r w:rsidRPr="00410E04">
        <w:rPr>
          <w:rFonts w:ascii="Times New Roman" w:eastAsia="宋体" w:hAnsi="Times New Roman" w:cs="Times New Roman"/>
          <w:szCs w:val="21"/>
        </w:rPr>
        <w:t>（自治区、直辖市）</w:t>
      </w:r>
      <w:r w:rsidRPr="00410E04">
        <w:rPr>
          <w:rFonts w:ascii="Times New Roman" w:eastAsia="宋体" w:hAnsi="Times New Roman" w:cs="Times New Roman"/>
          <w:szCs w:val="21"/>
          <w:u w:val="single"/>
        </w:rPr>
        <w:t xml:space="preserve">              </w:t>
      </w:r>
      <w:r w:rsidRPr="00410E04">
        <w:rPr>
          <w:rFonts w:ascii="Times New Roman" w:eastAsia="宋体" w:hAnsi="Times New Roman" w:cs="Times New Roman"/>
          <w:szCs w:val="21"/>
        </w:rPr>
        <w:t>地（市）</w:t>
      </w:r>
    </w:p>
    <w:p w14:paraId="400523BF" w14:textId="53670011" w:rsidR="00956CD7" w:rsidRPr="00410E04" w:rsidRDefault="00956CD7" w:rsidP="00956CD7">
      <w:pPr>
        <w:adjustRightInd w:val="0"/>
        <w:snapToGrid w:val="0"/>
        <w:spacing w:afterLines="50" w:after="156" w:line="312" w:lineRule="auto"/>
        <w:jc w:val="left"/>
        <w:rPr>
          <w:rFonts w:ascii="Times New Roman" w:eastAsia="宋体" w:hAnsi="Times New Roman" w:cs="Times New Roman"/>
          <w:szCs w:val="21"/>
        </w:rPr>
      </w:pPr>
      <w:r w:rsidRPr="00410E04">
        <w:rPr>
          <w:rFonts w:ascii="Times New Roman" w:eastAsia="宋体" w:hAnsi="Times New Roman" w:cs="Times New Roman"/>
          <w:szCs w:val="21"/>
        </w:rPr>
        <w:t>填表人：</w:t>
      </w:r>
      <w:r w:rsidRPr="00410E04">
        <w:rPr>
          <w:rFonts w:ascii="Times New Roman" w:eastAsia="宋体" w:hAnsi="Times New Roman" w:cs="Times New Roman"/>
          <w:szCs w:val="21"/>
          <w:u w:val="single"/>
        </w:rPr>
        <w:t xml:space="preserve">                                  </w:t>
      </w:r>
      <w:r w:rsidRPr="00410E04">
        <w:rPr>
          <w:rFonts w:ascii="Times New Roman" w:eastAsia="宋体" w:hAnsi="Times New Roman" w:cs="Times New Roman"/>
          <w:szCs w:val="21"/>
        </w:rPr>
        <w:t xml:space="preserve">   </w:t>
      </w:r>
      <w:r w:rsidRPr="00410E04">
        <w:rPr>
          <w:rFonts w:ascii="Times New Roman" w:eastAsia="宋体" w:hAnsi="Times New Roman" w:cs="Times New Roman"/>
          <w:szCs w:val="21"/>
        </w:rPr>
        <w:t>填报时间：</w:t>
      </w:r>
      <w:r w:rsidR="00F218F3" w:rsidRPr="00410E04">
        <w:rPr>
          <w:rFonts w:ascii="Times New Roman" w:eastAsia="宋体" w:hAnsi="Times New Roman" w:cs="Times New Roman"/>
          <w:szCs w:val="21"/>
          <w:u w:val="single"/>
        </w:rPr>
        <w:t xml:space="preserve">          </w:t>
      </w:r>
      <w:r w:rsidRPr="00410E04">
        <w:rPr>
          <w:rFonts w:ascii="Times New Roman" w:eastAsia="宋体" w:hAnsi="Times New Roman" w:cs="Times New Roman"/>
          <w:szCs w:val="21"/>
        </w:rPr>
        <w:t>年</w:t>
      </w:r>
      <w:r w:rsidR="00F218F3" w:rsidRPr="00410E04">
        <w:rPr>
          <w:rFonts w:ascii="Times New Roman" w:eastAsia="宋体" w:hAnsi="Times New Roman" w:cs="Times New Roman"/>
          <w:szCs w:val="21"/>
          <w:u w:val="single"/>
        </w:rPr>
        <w:t xml:space="preserve">       </w:t>
      </w:r>
      <w:r w:rsidRPr="00410E04">
        <w:rPr>
          <w:rFonts w:ascii="Times New Roman" w:eastAsia="宋体" w:hAnsi="Times New Roman" w:cs="Times New Roman"/>
          <w:szCs w:val="21"/>
        </w:rPr>
        <w:t>月</w:t>
      </w:r>
      <w:r w:rsidR="00F218F3" w:rsidRPr="00410E04">
        <w:rPr>
          <w:rFonts w:ascii="Times New Roman" w:eastAsia="宋体" w:hAnsi="Times New Roman" w:cs="Times New Roman"/>
          <w:szCs w:val="21"/>
          <w:u w:val="single"/>
        </w:rPr>
        <w:t xml:space="preserve">       </w:t>
      </w:r>
      <w:r w:rsidRPr="00410E04">
        <w:rPr>
          <w:rFonts w:ascii="Times New Roman" w:eastAsia="宋体" w:hAnsi="Times New Roman" w:cs="Times New Roman"/>
          <w:szCs w:val="21"/>
        </w:rPr>
        <w:t>日</w:t>
      </w:r>
    </w:p>
    <w:tbl>
      <w:tblPr>
        <w:tblStyle w:val="ab"/>
        <w:tblW w:w="0" w:type="auto"/>
        <w:tblLayout w:type="fixed"/>
        <w:tblLook w:val="04A0" w:firstRow="1" w:lastRow="0" w:firstColumn="1" w:lastColumn="0" w:noHBand="0" w:noVBand="1"/>
      </w:tblPr>
      <w:tblGrid>
        <w:gridCol w:w="477"/>
        <w:gridCol w:w="561"/>
        <w:gridCol w:w="561"/>
        <w:gridCol w:w="561"/>
        <w:gridCol w:w="562"/>
        <w:gridCol w:w="561"/>
        <w:gridCol w:w="561"/>
        <w:gridCol w:w="562"/>
        <w:gridCol w:w="561"/>
        <w:gridCol w:w="561"/>
        <w:gridCol w:w="561"/>
        <w:gridCol w:w="562"/>
        <w:gridCol w:w="561"/>
        <w:gridCol w:w="561"/>
        <w:gridCol w:w="562"/>
        <w:gridCol w:w="561"/>
        <w:gridCol w:w="561"/>
        <w:gridCol w:w="561"/>
        <w:gridCol w:w="562"/>
        <w:gridCol w:w="561"/>
        <w:gridCol w:w="561"/>
        <w:gridCol w:w="562"/>
        <w:gridCol w:w="561"/>
        <w:gridCol w:w="561"/>
        <w:gridCol w:w="562"/>
      </w:tblGrid>
      <w:tr w:rsidR="0057433B" w:rsidRPr="00410E04" w14:paraId="4559504C" w14:textId="77777777" w:rsidTr="00672446">
        <w:trPr>
          <w:trHeight w:val="813"/>
        </w:trPr>
        <w:tc>
          <w:tcPr>
            <w:tcW w:w="477" w:type="dxa"/>
            <w:vMerge w:val="restart"/>
            <w:noWrap/>
            <w:vAlign w:val="center"/>
            <w:hideMark/>
          </w:tcPr>
          <w:p w14:paraId="3D73F0DC" w14:textId="77777777"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鼠种</w:t>
            </w:r>
          </w:p>
        </w:tc>
        <w:tc>
          <w:tcPr>
            <w:tcW w:w="1683" w:type="dxa"/>
            <w:gridSpan w:val="3"/>
            <w:noWrap/>
            <w:vAlign w:val="center"/>
            <w:hideMark/>
          </w:tcPr>
          <w:p w14:paraId="23EC0E47" w14:textId="534AC0C3"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汉坦病毒</w:t>
            </w:r>
          </w:p>
        </w:tc>
        <w:tc>
          <w:tcPr>
            <w:tcW w:w="1684" w:type="dxa"/>
            <w:gridSpan w:val="3"/>
            <w:noWrap/>
            <w:vAlign w:val="center"/>
            <w:hideMark/>
          </w:tcPr>
          <w:p w14:paraId="0F04BDF2" w14:textId="77777777"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新型</w:t>
            </w:r>
          </w:p>
          <w:p w14:paraId="31EC71EA" w14:textId="43F79D3E"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布尼亚病毒</w:t>
            </w:r>
          </w:p>
        </w:tc>
        <w:tc>
          <w:tcPr>
            <w:tcW w:w="1684" w:type="dxa"/>
            <w:gridSpan w:val="3"/>
            <w:noWrap/>
            <w:vAlign w:val="center"/>
            <w:hideMark/>
          </w:tcPr>
          <w:p w14:paraId="0BB9EFFC" w14:textId="77777777"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致病性</w:t>
            </w:r>
          </w:p>
          <w:p w14:paraId="56DAF9B8" w14:textId="77385509"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钩端螺旋体</w:t>
            </w:r>
          </w:p>
        </w:tc>
        <w:tc>
          <w:tcPr>
            <w:tcW w:w="1684" w:type="dxa"/>
            <w:gridSpan w:val="3"/>
            <w:noWrap/>
            <w:vAlign w:val="center"/>
            <w:hideMark/>
          </w:tcPr>
          <w:p w14:paraId="29AAEE46" w14:textId="2A95E797"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莫氏立克次体</w:t>
            </w:r>
          </w:p>
        </w:tc>
        <w:tc>
          <w:tcPr>
            <w:tcW w:w="1684" w:type="dxa"/>
            <w:gridSpan w:val="3"/>
            <w:noWrap/>
            <w:vAlign w:val="center"/>
            <w:hideMark/>
          </w:tcPr>
          <w:p w14:paraId="1D83B286" w14:textId="2B733CBB"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恙虫病</w:t>
            </w:r>
            <w:proofErr w:type="gramStart"/>
            <w:r w:rsidRPr="00410E04">
              <w:rPr>
                <w:rFonts w:ascii="Times New Roman" w:eastAsia="宋体" w:hAnsi="Times New Roman" w:cs="Times New Roman"/>
                <w:sz w:val="21"/>
                <w:szCs w:val="21"/>
              </w:rPr>
              <w:t>东方体</w:t>
            </w:r>
            <w:proofErr w:type="gramEnd"/>
          </w:p>
        </w:tc>
        <w:tc>
          <w:tcPr>
            <w:tcW w:w="1684" w:type="dxa"/>
            <w:gridSpan w:val="3"/>
            <w:noWrap/>
            <w:vAlign w:val="center"/>
            <w:hideMark/>
          </w:tcPr>
          <w:p w14:paraId="60646FE8" w14:textId="7D2050E7"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巴尔通体</w:t>
            </w:r>
          </w:p>
        </w:tc>
        <w:tc>
          <w:tcPr>
            <w:tcW w:w="1684" w:type="dxa"/>
            <w:gridSpan w:val="3"/>
            <w:noWrap/>
            <w:vAlign w:val="center"/>
            <w:hideMark/>
          </w:tcPr>
          <w:p w14:paraId="556BF694" w14:textId="77777777" w:rsidR="00F20B56" w:rsidRPr="00410E04" w:rsidRDefault="00F20B56" w:rsidP="00F20B56">
            <w:pPr>
              <w:adjustRightInd w:val="0"/>
              <w:snapToGrid w:val="0"/>
              <w:jc w:val="center"/>
              <w:rPr>
                <w:rFonts w:ascii="Times New Roman" w:eastAsia="宋体" w:hAnsi="Times New Roman" w:cs="Times New Roman"/>
                <w:sz w:val="21"/>
                <w:szCs w:val="21"/>
              </w:rPr>
            </w:pPr>
            <w:proofErr w:type="gramStart"/>
            <w:r w:rsidRPr="00410E04">
              <w:rPr>
                <w:rFonts w:ascii="Times New Roman" w:eastAsia="宋体" w:hAnsi="Times New Roman" w:cs="Times New Roman"/>
                <w:sz w:val="21"/>
                <w:szCs w:val="21"/>
              </w:rPr>
              <w:t>嗜</w:t>
            </w:r>
            <w:proofErr w:type="gramEnd"/>
            <w:r w:rsidRPr="00410E04">
              <w:rPr>
                <w:rFonts w:ascii="Times New Roman" w:eastAsia="宋体" w:hAnsi="Times New Roman" w:cs="Times New Roman"/>
                <w:sz w:val="21"/>
                <w:szCs w:val="21"/>
              </w:rPr>
              <w:t>吞噬细胞</w:t>
            </w:r>
          </w:p>
          <w:p w14:paraId="0825FE16" w14:textId="29DF6A2D"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无形体</w:t>
            </w:r>
          </w:p>
        </w:tc>
        <w:tc>
          <w:tcPr>
            <w:tcW w:w="1684" w:type="dxa"/>
            <w:gridSpan w:val="3"/>
            <w:noWrap/>
            <w:vAlign w:val="center"/>
            <w:hideMark/>
          </w:tcPr>
          <w:p w14:paraId="40AAFDE7" w14:textId="77777777"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土拉</w:t>
            </w:r>
          </w:p>
          <w:p w14:paraId="34914D90" w14:textId="7ADB6C25"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弗朗西斯菌</w:t>
            </w:r>
          </w:p>
        </w:tc>
      </w:tr>
      <w:tr w:rsidR="0057433B" w:rsidRPr="00410E04" w14:paraId="6693EA18" w14:textId="77777777" w:rsidTr="00672446">
        <w:trPr>
          <w:trHeight w:val="1647"/>
        </w:trPr>
        <w:tc>
          <w:tcPr>
            <w:tcW w:w="477" w:type="dxa"/>
            <w:vMerge/>
            <w:vAlign w:val="center"/>
            <w:hideMark/>
          </w:tcPr>
          <w:p w14:paraId="0E6A5C4A" w14:textId="77777777" w:rsidR="00F20B56" w:rsidRPr="00410E04" w:rsidRDefault="00F20B56" w:rsidP="00F20B56">
            <w:pPr>
              <w:adjustRightInd w:val="0"/>
              <w:snapToGrid w:val="0"/>
              <w:jc w:val="center"/>
              <w:rPr>
                <w:rFonts w:ascii="Times New Roman" w:eastAsia="宋体" w:hAnsi="Times New Roman" w:cs="Times New Roman"/>
                <w:sz w:val="21"/>
                <w:szCs w:val="21"/>
              </w:rPr>
            </w:pPr>
          </w:p>
        </w:tc>
        <w:tc>
          <w:tcPr>
            <w:tcW w:w="561" w:type="dxa"/>
            <w:vAlign w:val="center"/>
            <w:hideMark/>
          </w:tcPr>
          <w:p w14:paraId="21632CD8" w14:textId="77777777" w:rsidR="00F20B56" w:rsidRPr="00410E04" w:rsidRDefault="00F20B56" w:rsidP="00F20B56">
            <w:pPr>
              <w:adjustRightInd w:val="0"/>
              <w:snapToGrid w:val="0"/>
              <w:jc w:val="center"/>
              <w:rPr>
                <w:rFonts w:ascii="Times New Roman" w:eastAsia="宋体" w:hAnsi="Times New Roman" w:cs="Times New Roman"/>
                <w:sz w:val="21"/>
                <w:szCs w:val="21"/>
              </w:rPr>
            </w:pPr>
            <w:proofErr w:type="gramStart"/>
            <w:r w:rsidRPr="00410E04">
              <w:rPr>
                <w:rFonts w:ascii="Times New Roman" w:eastAsia="宋体" w:hAnsi="Times New Roman" w:cs="Times New Roman"/>
                <w:sz w:val="21"/>
                <w:szCs w:val="21"/>
              </w:rPr>
              <w:t>阳性数</w:t>
            </w:r>
            <w:proofErr w:type="gramEnd"/>
          </w:p>
        </w:tc>
        <w:tc>
          <w:tcPr>
            <w:tcW w:w="561" w:type="dxa"/>
            <w:vAlign w:val="center"/>
            <w:hideMark/>
          </w:tcPr>
          <w:p w14:paraId="74BC2984" w14:textId="77777777"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检测数</w:t>
            </w:r>
          </w:p>
        </w:tc>
        <w:tc>
          <w:tcPr>
            <w:tcW w:w="561" w:type="dxa"/>
            <w:vAlign w:val="center"/>
            <w:hideMark/>
          </w:tcPr>
          <w:p w14:paraId="71919EFE" w14:textId="3A8E3AE4"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阳性率</w:t>
            </w:r>
            <w:r w:rsidRPr="00410E04">
              <w:rPr>
                <w:rFonts w:ascii="Times New Roman" w:eastAsia="宋体" w:hAnsi="Times New Roman" w:cs="Times New Roman"/>
                <w:sz w:val="21"/>
                <w:szCs w:val="21"/>
              </w:rPr>
              <w:t>(%)</w:t>
            </w:r>
          </w:p>
        </w:tc>
        <w:tc>
          <w:tcPr>
            <w:tcW w:w="562" w:type="dxa"/>
            <w:vAlign w:val="center"/>
            <w:hideMark/>
          </w:tcPr>
          <w:p w14:paraId="7A8D61CB" w14:textId="77777777" w:rsidR="00F20B56" w:rsidRPr="00410E04" w:rsidRDefault="00F20B56" w:rsidP="00F20B56">
            <w:pPr>
              <w:adjustRightInd w:val="0"/>
              <w:snapToGrid w:val="0"/>
              <w:jc w:val="center"/>
              <w:rPr>
                <w:rFonts w:ascii="Times New Roman" w:eastAsia="宋体" w:hAnsi="Times New Roman" w:cs="Times New Roman"/>
                <w:sz w:val="21"/>
                <w:szCs w:val="21"/>
              </w:rPr>
            </w:pPr>
            <w:proofErr w:type="gramStart"/>
            <w:r w:rsidRPr="00410E04">
              <w:rPr>
                <w:rFonts w:ascii="Times New Roman" w:eastAsia="宋体" w:hAnsi="Times New Roman" w:cs="Times New Roman"/>
                <w:sz w:val="21"/>
                <w:szCs w:val="21"/>
              </w:rPr>
              <w:t>阳性数</w:t>
            </w:r>
            <w:proofErr w:type="gramEnd"/>
          </w:p>
        </w:tc>
        <w:tc>
          <w:tcPr>
            <w:tcW w:w="561" w:type="dxa"/>
            <w:vAlign w:val="center"/>
            <w:hideMark/>
          </w:tcPr>
          <w:p w14:paraId="1CED9BC3" w14:textId="77777777"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检测数</w:t>
            </w:r>
          </w:p>
        </w:tc>
        <w:tc>
          <w:tcPr>
            <w:tcW w:w="561" w:type="dxa"/>
            <w:vAlign w:val="center"/>
            <w:hideMark/>
          </w:tcPr>
          <w:p w14:paraId="627D5AC9" w14:textId="358A18B8"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阳性率</w:t>
            </w:r>
            <w:r w:rsidRPr="00410E04">
              <w:rPr>
                <w:rFonts w:ascii="Times New Roman" w:eastAsia="宋体" w:hAnsi="Times New Roman" w:cs="Times New Roman"/>
                <w:sz w:val="21"/>
                <w:szCs w:val="21"/>
              </w:rPr>
              <w:t>(%)</w:t>
            </w:r>
          </w:p>
        </w:tc>
        <w:tc>
          <w:tcPr>
            <w:tcW w:w="562" w:type="dxa"/>
            <w:vAlign w:val="center"/>
            <w:hideMark/>
          </w:tcPr>
          <w:p w14:paraId="7E10ADC7" w14:textId="77777777" w:rsidR="00F20B56" w:rsidRPr="00410E04" w:rsidRDefault="00F20B56" w:rsidP="00F20B56">
            <w:pPr>
              <w:adjustRightInd w:val="0"/>
              <w:snapToGrid w:val="0"/>
              <w:jc w:val="center"/>
              <w:rPr>
                <w:rFonts w:ascii="Times New Roman" w:eastAsia="宋体" w:hAnsi="Times New Roman" w:cs="Times New Roman"/>
                <w:sz w:val="21"/>
                <w:szCs w:val="21"/>
              </w:rPr>
            </w:pPr>
            <w:proofErr w:type="gramStart"/>
            <w:r w:rsidRPr="00410E04">
              <w:rPr>
                <w:rFonts w:ascii="Times New Roman" w:eastAsia="宋体" w:hAnsi="Times New Roman" w:cs="Times New Roman"/>
                <w:sz w:val="21"/>
                <w:szCs w:val="21"/>
              </w:rPr>
              <w:t>阳性数</w:t>
            </w:r>
            <w:proofErr w:type="gramEnd"/>
          </w:p>
        </w:tc>
        <w:tc>
          <w:tcPr>
            <w:tcW w:w="561" w:type="dxa"/>
            <w:vAlign w:val="center"/>
            <w:hideMark/>
          </w:tcPr>
          <w:p w14:paraId="60E7A68C" w14:textId="77777777"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检测数</w:t>
            </w:r>
          </w:p>
        </w:tc>
        <w:tc>
          <w:tcPr>
            <w:tcW w:w="561" w:type="dxa"/>
            <w:vAlign w:val="center"/>
            <w:hideMark/>
          </w:tcPr>
          <w:p w14:paraId="31ED416C" w14:textId="5A9386D2"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阳性率</w:t>
            </w:r>
            <w:r w:rsidRPr="00410E04">
              <w:rPr>
                <w:rFonts w:ascii="Times New Roman" w:eastAsia="宋体" w:hAnsi="Times New Roman" w:cs="Times New Roman"/>
                <w:sz w:val="21"/>
                <w:szCs w:val="21"/>
              </w:rPr>
              <w:t>(%)</w:t>
            </w:r>
          </w:p>
        </w:tc>
        <w:tc>
          <w:tcPr>
            <w:tcW w:w="561" w:type="dxa"/>
            <w:vAlign w:val="center"/>
            <w:hideMark/>
          </w:tcPr>
          <w:p w14:paraId="75F389AC" w14:textId="77777777" w:rsidR="00F20B56" w:rsidRPr="00410E04" w:rsidRDefault="00F20B56" w:rsidP="00F20B56">
            <w:pPr>
              <w:adjustRightInd w:val="0"/>
              <w:snapToGrid w:val="0"/>
              <w:jc w:val="center"/>
              <w:rPr>
                <w:rFonts w:ascii="Times New Roman" w:eastAsia="宋体" w:hAnsi="Times New Roman" w:cs="Times New Roman"/>
                <w:sz w:val="21"/>
                <w:szCs w:val="21"/>
              </w:rPr>
            </w:pPr>
            <w:proofErr w:type="gramStart"/>
            <w:r w:rsidRPr="00410E04">
              <w:rPr>
                <w:rFonts w:ascii="Times New Roman" w:eastAsia="宋体" w:hAnsi="Times New Roman" w:cs="Times New Roman"/>
                <w:sz w:val="21"/>
                <w:szCs w:val="21"/>
              </w:rPr>
              <w:t>阳性数</w:t>
            </w:r>
            <w:proofErr w:type="gramEnd"/>
          </w:p>
        </w:tc>
        <w:tc>
          <w:tcPr>
            <w:tcW w:w="562" w:type="dxa"/>
            <w:vAlign w:val="center"/>
            <w:hideMark/>
          </w:tcPr>
          <w:p w14:paraId="1AF58997" w14:textId="77777777"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检测数</w:t>
            </w:r>
          </w:p>
        </w:tc>
        <w:tc>
          <w:tcPr>
            <w:tcW w:w="561" w:type="dxa"/>
            <w:vAlign w:val="center"/>
            <w:hideMark/>
          </w:tcPr>
          <w:p w14:paraId="58AC344E" w14:textId="0F4ACCFA"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阳性率</w:t>
            </w:r>
            <w:r w:rsidRPr="00410E04">
              <w:rPr>
                <w:rFonts w:ascii="Times New Roman" w:eastAsia="宋体" w:hAnsi="Times New Roman" w:cs="Times New Roman"/>
                <w:sz w:val="21"/>
                <w:szCs w:val="21"/>
              </w:rPr>
              <w:t>(%)</w:t>
            </w:r>
          </w:p>
        </w:tc>
        <w:tc>
          <w:tcPr>
            <w:tcW w:w="561" w:type="dxa"/>
            <w:vAlign w:val="center"/>
            <w:hideMark/>
          </w:tcPr>
          <w:p w14:paraId="615F74FE" w14:textId="77777777" w:rsidR="00F20B56" w:rsidRPr="00410E04" w:rsidRDefault="00F20B56" w:rsidP="00F20B56">
            <w:pPr>
              <w:adjustRightInd w:val="0"/>
              <w:snapToGrid w:val="0"/>
              <w:jc w:val="center"/>
              <w:rPr>
                <w:rFonts w:ascii="Times New Roman" w:eastAsia="宋体" w:hAnsi="Times New Roman" w:cs="Times New Roman"/>
                <w:sz w:val="21"/>
                <w:szCs w:val="21"/>
              </w:rPr>
            </w:pPr>
            <w:proofErr w:type="gramStart"/>
            <w:r w:rsidRPr="00410E04">
              <w:rPr>
                <w:rFonts w:ascii="Times New Roman" w:eastAsia="宋体" w:hAnsi="Times New Roman" w:cs="Times New Roman"/>
                <w:sz w:val="21"/>
                <w:szCs w:val="21"/>
              </w:rPr>
              <w:t>阳性数</w:t>
            </w:r>
            <w:proofErr w:type="gramEnd"/>
          </w:p>
        </w:tc>
        <w:tc>
          <w:tcPr>
            <w:tcW w:w="562" w:type="dxa"/>
            <w:vAlign w:val="center"/>
            <w:hideMark/>
          </w:tcPr>
          <w:p w14:paraId="26181A41" w14:textId="77777777"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检测数</w:t>
            </w:r>
          </w:p>
        </w:tc>
        <w:tc>
          <w:tcPr>
            <w:tcW w:w="561" w:type="dxa"/>
            <w:vAlign w:val="center"/>
            <w:hideMark/>
          </w:tcPr>
          <w:p w14:paraId="05B3EB43" w14:textId="5B4B75A5"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阳性率</w:t>
            </w:r>
            <w:r w:rsidRPr="00410E04">
              <w:rPr>
                <w:rFonts w:ascii="Times New Roman" w:eastAsia="宋体" w:hAnsi="Times New Roman" w:cs="Times New Roman"/>
                <w:sz w:val="21"/>
                <w:szCs w:val="21"/>
              </w:rPr>
              <w:t>(%)</w:t>
            </w:r>
          </w:p>
        </w:tc>
        <w:tc>
          <w:tcPr>
            <w:tcW w:w="561" w:type="dxa"/>
            <w:vAlign w:val="center"/>
            <w:hideMark/>
          </w:tcPr>
          <w:p w14:paraId="62550CEE" w14:textId="77777777" w:rsidR="00F20B56" w:rsidRPr="00410E04" w:rsidRDefault="00F20B56" w:rsidP="00F20B56">
            <w:pPr>
              <w:adjustRightInd w:val="0"/>
              <w:snapToGrid w:val="0"/>
              <w:jc w:val="center"/>
              <w:rPr>
                <w:rFonts w:ascii="Times New Roman" w:eastAsia="宋体" w:hAnsi="Times New Roman" w:cs="Times New Roman"/>
                <w:sz w:val="21"/>
                <w:szCs w:val="21"/>
              </w:rPr>
            </w:pPr>
            <w:proofErr w:type="gramStart"/>
            <w:r w:rsidRPr="00410E04">
              <w:rPr>
                <w:rFonts w:ascii="Times New Roman" w:eastAsia="宋体" w:hAnsi="Times New Roman" w:cs="Times New Roman"/>
                <w:sz w:val="21"/>
                <w:szCs w:val="21"/>
              </w:rPr>
              <w:t>阳性数</w:t>
            </w:r>
            <w:proofErr w:type="gramEnd"/>
          </w:p>
        </w:tc>
        <w:tc>
          <w:tcPr>
            <w:tcW w:w="561" w:type="dxa"/>
            <w:vAlign w:val="center"/>
            <w:hideMark/>
          </w:tcPr>
          <w:p w14:paraId="73DDEB03" w14:textId="77777777"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检测数</w:t>
            </w:r>
          </w:p>
        </w:tc>
        <w:tc>
          <w:tcPr>
            <w:tcW w:w="562" w:type="dxa"/>
            <w:vAlign w:val="center"/>
            <w:hideMark/>
          </w:tcPr>
          <w:p w14:paraId="238DC927" w14:textId="3BA77E4B"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阳性率</w:t>
            </w:r>
            <w:r w:rsidRPr="00410E04">
              <w:rPr>
                <w:rFonts w:ascii="Times New Roman" w:eastAsia="宋体" w:hAnsi="Times New Roman" w:cs="Times New Roman"/>
                <w:sz w:val="21"/>
                <w:szCs w:val="21"/>
              </w:rPr>
              <w:t>(%)</w:t>
            </w:r>
          </w:p>
        </w:tc>
        <w:tc>
          <w:tcPr>
            <w:tcW w:w="561" w:type="dxa"/>
            <w:vAlign w:val="center"/>
            <w:hideMark/>
          </w:tcPr>
          <w:p w14:paraId="116AA8C6" w14:textId="77777777" w:rsidR="00F20B56" w:rsidRPr="00410E04" w:rsidRDefault="00F20B56" w:rsidP="00F20B56">
            <w:pPr>
              <w:adjustRightInd w:val="0"/>
              <w:snapToGrid w:val="0"/>
              <w:jc w:val="center"/>
              <w:rPr>
                <w:rFonts w:ascii="Times New Roman" w:eastAsia="宋体" w:hAnsi="Times New Roman" w:cs="Times New Roman"/>
                <w:sz w:val="21"/>
                <w:szCs w:val="21"/>
              </w:rPr>
            </w:pPr>
            <w:proofErr w:type="gramStart"/>
            <w:r w:rsidRPr="00410E04">
              <w:rPr>
                <w:rFonts w:ascii="Times New Roman" w:eastAsia="宋体" w:hAnsi="Times New Roman" w:cs="Times New Roman"/>
                <w:sz w:val="21"/>
                <w:szCs w:val="21"/>
              </w:rPr>
              <w:t>阳性数</w:t>
            </w:r>
            <w:proofErr w:type="gramEnd"/>
          </w:p>
        </w:tc>
        <w:tc>
          <w:tcPr>
            <w:tcW w:w="561" w:type="dxa"/>
            <w:vAlign w:val="center"/>
            <w:hideMark/>
          </w:tcPr>
          <w:p w14:paraId="43D971F8" w14:textId="77777777"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检测数</w:t>
            </w:r>
          </w:p>
        </w:tc>
        <w:tc>
          <w:tcPr>
            <w:tcW w:w="562" w:type="dxa"/>
            <w:vAlign w:val="center"/>
            <w:hideMark/>
          </w:tcPr>
          <w:p w14:paraId="07F62039" w14:textId="04DF7C65"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阳性率</w:t>
            </w:r>
            <w:r w:rsidRPr="00410E04">
              <w:rPr>
                <w:rFonts w:ascii="Times New Roman" w:eastAsia="宋体" w:hAnsi="Times New Roman" w:cs="Times New Roman"/>
                <w:sz w:val="21"/>
                <w:szCs w:val="21"/>
              </w:rPr>
              <w:t>(%)</w:t>
            </w:r>
          </w:p>
        </w:tc>
        <w:tc>
          <w:tcPr>
            <w:tcW w:w="561" w:type="dxa"/>
            <w:vAlign w:val="center"/>
            <w:hideMark/>
          </w:tcPr>
          <w:p w14:paraId="083ED81E" w14:textId="77777777" w:rsidR="00F20B56" w:rsidRPr="00410E04" w:rsidRDefault="00F20B56" w:rsidP="00F20B56">
            <w:pPr>
              <w:adjustRightInd w:val="0"/>
              <w:snapToGrid w:val="0"/>
              <w:jc w:val="center"/>
              <w:rPr>
                <w:rFonts w:ascii="Times New Roman" w:eastAsia="宋体" w:hAnsi="Times New Roman" w:cs="Times New Roman"/>
                <w:sz w:val="21"/>
                <w:szCs w:val="21"/>
              </w:rPr>
            </w:pPr>
            <w:proofErr w:type="gramStart"/>
            <w:r w:rsidRPr="00410E04">
              <w:rPr>
                <w:rFonts w:ascii="Times New Roman" w:eastAsia="宋体" w:hAnsi="Times New Roman" w:cs="Times New Roman"/>
                <w:sz w:val="21"/>
                <w:szCs w:val="21"/>
              </w:rPr>
              <w:t>阳性数</w:t>
            </w:r>
            <w:proofErr w:type="gramEnd"/>
          </w:p>
        </w:tc>
        <w:tc>
          <w:tcPr>
            <w:tcW w:w="561" w:type="dxa"/>
            <w:vAlign w:val="center"/>
            <w:hideMark/>
          </w:tcPr>
          <w:p w14:paraId="6DF5AD38" w14:textId="77777777"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检测数</w:t>
            </w:r>
          </w:p>
        </w:tc>
        <w:tc>
          <w:tcPr>
            <w:tcW w:w="562" w:type="dxa"/>
            <w:vAlign w:val="center"/>
            <w:hideMark/>
          </w:tcPr>
          <w:p w14:paraId="050331A3" w14:textId="6C2C1AF6" w:rsidR="00F20B56" w:rsidRPr="00410E04" w:rsidRDefault="00F20B56" w:rsidP="00F20B56">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阳性率</w:t>
            </w:r>
            <w:r w:rsidRPr="00410E04">
              <w:rPr>
                <w:rFonts w:ascii="Times New Roman" w:eastAsia="宋体" w:hAnsi="Times New Roman" w:cs="Times New Roman"/>
                <w:sz w:val="21"/>
                <w:szCs w:val="21"/>
              </w:rPr>
              <w:t>(%)</w:t>
            </w:r>
          </w:p>
        </w:tc>
      </w:tr>
      <w:tr w:rsidR="0057433B" w:rsidRPr="00410E04" w14:paraId="627F9884" w14:textId="77777777" w:rsidTr="00EE0CCC">
        <w:trPr>
          <w:trHeight w:val="340"/>
        </w:trPr>
        <w:tc>
          <w:tcPr>
            <w:tcW w:w="477" w:type="dxa"/>
            <w:noWrap/>
            <w:hideMark/>
          </w:tcPr>
          <w:p w14:paraId="5388772E"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3550FF18"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7F571E52"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4C33317D"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noWrap/>
            <w:hideMark/>
          </w:tcPr>
          <w:p w14:paraId="62FE726F"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5678E6FD"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77424981"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noWrap/>
            <w:hideMark/>
          </w:tcPr>
          <w:p w14:paraId="450AD2A6"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4B3FFCA7"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70CC5E0B"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6B40C1DB"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2E59E41F"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499152F3"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67281E60"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09222A83"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7EC58AB3"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7B66EE2F"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36CC7656"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5CE4A56B"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4AAAF474"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1B70E647"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553EE6FE"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693076C3"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0349048A"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233FD29D"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r>
      <w:tr w:rsidR="0057433B" w:rsidRPr="00410E04" w14:paraId="4DDD84FC" w14:textId="77777777" w:rsidTr="00EE0CCC">
        <w:trPr>
          <w:trHeight w:val="340"/>
        </w:trPr>
        <w:tc>
          <w:tcPr>
            <w:tcW w:w="477" w:type="dxa"/>
            <w:noWrap/>
            <w:hideMark/>
          </w:tcPr>
          <w:p w14:paraId="540AFBBC"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446837D5"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6D32CCBB"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50E5006B"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noWrap/>
            <w:hideMark/>
          </w:tcPr>
          <w:p w14:paraId="7C4DE4A8"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5349EE6D"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564CACEE"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noWrap/>
            <w:hideMark/>
          </w:tcPr>
          <w:p w14:paraId="5692FE6D"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60377EE0"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4C0B4B10"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684B9008"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35E18056"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27053FA1"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0F66DBE8"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780F13A4"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75717BE7"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1DAB3A8A"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4CF19015"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6A314833"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7FABACCE"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78116AB2"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4F372546"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119DDCF4"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70322D0B"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4FF6E5DF"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r>
      <w:tr w:rsidR="0057433B" w:rsidRPr="00410E04" w14:paraId="4EB181B4" w14:textId="77777777" w:rsidTr="00EE0CCC">
        <w:trPr>
          <w:trHeight w:val="340"/>
        </w:trPr>
        <w:tc>
          <w:tcPr>
            <w:tcW w:w="477" w:type="dxa"/>
            <w:noWrap/>
            <w:hideMark/>
          </w:tcPr>
          <w:p w14:paraId="1AC06946"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62935AED"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4A140E4A"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7E74FEB3"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noWrap/>
            <w:hideMark/>
          </w:tcPr>
          <w:p w14:paraId="695C26B7"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0F4626E8"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114F3F64"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noWrap/>
            <w:hideMark/>
          </w:tcPr>
          <w:p w14:paraId="283FA025"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2BEF637D"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19C88728"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3CF5CDB7"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3CE1CA8F"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3D24AB10"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42C359DB"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5B5B069E"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4E19AFFE"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4A817FE2"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6513EE6C"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48AE7F99"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6961ECAB"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6CC13F06"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4C9BC064"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0E3095DF"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78F241CF"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00D38C14"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r>
      <w:tr w:rsidR="0057433B" w:rsidRPr="00410E04" w14:paraId="526784A9" w14:textId="77777777" w:rsidTr="00EE0CCC">
        <w:trPr>
          <w:trHeight w:val="340"/>
        </w:trPr>
        <w:tc>
          <w:tcPr>
            <w:tcW w:w="477" w:type="dxa"/>
            <w:noWrap/>
            <w:hideMark/>
          </w:tcPr>
          <w:p w14:paraId="2AF98762"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41CB847B"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37A64045"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7FFC6BE2"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noWrap/>
            <w:hideMark/>
          </w:tcPr>
          <w:p w14:paraId="11C3AE9F"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1B0EC46F"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2092926B"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noWrap/>
            <w:hideMark/>
          </w:tcPr>
          <w:p w14:paraId="3207E046"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7333A941"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1FF11BED"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7FC90991"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5E8101E6"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1632C912"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35587C53"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1EA64C41"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6CC813C1"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52AAD184"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7E349F46"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43CF36F7"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7F7C895A"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67AE49EA"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2456788A"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noWrap/>
            <w:hideMark/>
          </w:tcPr>
          <w:p w14:paraId="245B1A81"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1" w:type="dxa"/>
            <w:hideMark/>
          </w:tcPr>
          <w:p w14:paraId="56148E92"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62" w:type="dxa"/>
            <w:hideMark/>
          </w:tcPr>
          <w:p w14:paraId="6DAE4A5B"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r>
      <w:tr w:rsidR="0057433B" w:rsidRPr="00410E04" w14:paraId="5B5B37A9" w14:textId="77777777" w:rsidTr="00EE0CCC">
        <w:trPr>
          <w:trHeight w:val="340"/>
        </w:trPr>
        <w:tc>
          <w:tcPr>
            <w:tcW w:w="477" w:type="dxa"/>
            <w:noWrap/>
          </w:tcPr>
          <w:p w14:paraId="79BC30C8"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43A85CF2"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2D028628"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54E188FE"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2" w:type="dxa"/>
            <w:noWrap/>
          </w:tcPr>
          <w:p w14:paraId="6B5157A8"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2A9CAAA3"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574B0A8D"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2" w:type="dxa"/>
            <w:noWrap/>
          </w:tcPr>
          <w:p w14:paraId="74E0AD2B"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tcPr>
          <w:p w14:paraId="6A6044AD"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tcPr>
          <w:p w14:paraId="0A379D02"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128F0862"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2" w:type="dxa"/>
          </w:tcPr>
          <w:p w14:paraId="144142FD"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tcPr>
          <w:p w14:paraId="26B39DE8"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53BD9762"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2" w:type="dxa"/>
          </w:tcPr>
          <w:p w14:paraId="2B657D18"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tcPr>
          <w:p w14:paraId="6F7CCA2C"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2164ECA0"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tcPr>
          <w:p w14:paraId="37D68CAB"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2" w:type="dxa"/>
          </w:tcPr>
          <w:p w14:paraId="3CDF4E18"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5DC3BD9E"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tcPr>
          <w:p w14:paraId="394E3A81"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2" w:type="dxa"/>
          </w:tcPr>
          <w:p w14:paraId="0927341E"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400720CA"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tcPr>
          <w:p w14:paraId="6C81C091"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2" w:type="dxa"/>
          </w:tcPr>
          <w:p w14:paraId="48C57D0D"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r>
      <w:tr w:rsidR="00F20B56" w:rsidRPr="00410E04" w14:paraId="02A09AA1" w14:textId="77777777" w:rsidTr="00EE0CCC">
        <w:trPr>
          <w:trHeight w:val="340"/>
        </w:trPr>
        <w:tc>
          <w:tcPr>
            <w:tcW w:w="477" w:type="dxa"/>
            <w:noWrap/>
          </w:tcPr>
          <w:p w14:paraId="4D4FBED6"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07590464"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7D0A3256"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0B3A0E6C"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2" w:type="dxa"/>
            <w:noWrap/>
          </w:tcPr>
          <w:p w14:paraId="4D47FE67"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5DF7A5F5"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00A6A178"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2" w:type="dxa"/>
            <w:noWrap/>
          </w:tcPr>
          <w:p w14:paraId="138D1691"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tcPr>
          <w:p w14:paraId="26A78555"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tcPr>
          <w:p w14:paraId="03B2C5E4"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7C5E79E7"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2" w:type="dxa"/>
          </w:tcPr>
          <w:p w14:paraId="4F7792B5"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tcPr>
          <w:p w14:paraId="39440EAF"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02F41CC1"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2" w:type="dxa"/>
          </w:tcPr>
          <w:p w14:paraId="69FFCF09"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tcPr>
          <w:p w14:paraId="15B66B95"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1249FF69"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tcPr>
          <w:p w14:paraId="3BD80F2D"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2" w:type="dxa"/>
          </w:tcPr>
          <w:p w14:paraId="6ACAF561"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073487BF"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tcPr>
          <w:p w14:paraId="05486775"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2" w:type="dxa"/>
          </w:tcPr>
          <w:p w14:paraId="45B5A867"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noWrap/>
          </w:tcPr>
          <w:p w14:paraId="650A5A65"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1" w:type="dxa"/>
          </w:tcPr>
          <w:p w14:paraId="593AD2DF"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c>
          <w:tcPr>
            <w:tcW w:w="562" w:type="dxa"/>
          </w:tcPr>
          <w:p w14:paraId="40B88A5B" w14:textId="77777777" w:rsidR="00F20B56" w:rsidRPr="00410E04" w:rsidRDefault="00F20B56" w:rsidP="00F20B56">
            <w:pPr>
              <w:adjustRightInd w:val="0"/>
              <w:snapToGrid w:val="0"/>
              <w:spacing w:afterLines="50" w:after="156" w:line="312" w:lineRule="auto"/>
              <w:jc w:val="left"/>
              <w:rPr>
                <w:rFonts w:ascii="Times New Roman" w:eastAsia="宋体" w:hAnsi="Times New Roman" w:cs="Times New Roman"/>
                <w:szCs w:val="21"/>
              </w:rPr>
            </w:pPr>
          </w:p>
        </w:tc>
      </w:tr>
    </w:tbl>
    <w:p w14:paraId="0F3474A8" w14:textId="77777777" w:rsidR="00956CD7" w:rsidRPr="00410E04" w:rsidRDefault="00956CD7" w:rsidP="00956CD7">
      <w:pPr>
        <w:adjustRightInd w:val="0"/>
        <w:snapToGrid w:val="0"/>
        <w:spacing w:afterLines="50" w:after="156" w:line="312" w:lineRule="auto"/>
        <w:jc w:val="left"/>
        <w:rPr>
          <w:rFonts w:ascii="Times New Roman" w:eastAsia="宋体" w:hAnsi="Times New Roman" w:cs="Times New Roman"/>
          <w:sz w:val="24"/>
        </w:rPr>
      </w:pPr>
    </w:p>
    <w:p w14:paraId="6A6C18F6" w14:textId="77777777" w:rsidR="00956CD7" w:rsidRPr="00410E04" w:rsidRDefault="00956CD7" w:rsidP="00956CD7">
      <w:pPr>
        <w:adjustRightInd w:val="0"/>
        <w:snapToGrid w:val="0"/>
        <w:spacing w:before="240" w:afterLines="50" w:after="156" w:line="312" w:lineRule="auto"/>
        <w:rPr>
          <w:rFonts w:ascii="Times New Roman" w:eastAsia="宋体" w:hAnsi="Times New Roman" w:cs="Times New Roman"/>
          <w:sz w:val="24"/>
        </w:rPr>
        <w:sectPr w:rsidR="00956CD7" w:rsidRPr="00410E04" w:rsidSect="00F16570">
          <w:pgSz w:w="16838" w:h="11906" w:orient="landscape"/>
          <w:pgMar w:top="1797" w:right="1440" w:bottom="1797" w:left="1440" w:header="851" w:footer="992" w:gutter="0"/>
          <w:cols w:space="425"/>
          <w:docGrid w:type="lines" w:linePitch="312"/>
        </w:sectPr>
      </w:pPr>
      <w:r w:rsidRPr="00410E04">
        <w:rPr>
          <w:rFonts w:ascii="Times New Roman" w:eastAsia="宋体" w:hAnsi="Times New Roman" w:cs="Times New Roman"/>
          <w:sz w:val="24"/>
        </w:rPr>
        <w:t xml:space="preserve"> </w:t>
      </w:r>
    </w:p>
    <w:p w14:paraId="0C49304A" w14:textId="06F24A40" w:rsidR="00956CD7" w:rsidRPr="00410E04" w:rsidRDefault="00F45F53" w:rsidP="00956CD7">
      <w:pPr>
        <w:pStyle w:val="a3"/>
        <w:adjustRightInd w:val="0"/>
        <w:snapToGrid w:val="0"/>
        <w:spacing w:afterLines="50" w:after="156" w:line="312" w:lineRule="auto"/>
        <w:jc w:val="left"/>
        <w:rPr>
          <w:rFonts w:ascii="Times New Roman" w:hAnsi="Times New Roman"/>
          <w:b/>
          <w:bCs/>
        </w:rPr>
      </w:pPr>
      <w:r w:rsidRPr="00410E04">
        <w:rPr>
          <w:rFonts w:ascii="Times New Roman" w:hAnsi="Times New Roman"/>
          <w:b/>
          <w:bCs/>
        </w:rPr>
        <w:lastRenderedPageBreak/>
        <w:t>附表</w:t>
      </w:r>
      <w:r w:rsidRPr="00410E04">
        <w:rPr>
          <w:rFonts w:ascii="Times New Roman" w:hAnsi="Times New Roman"/>
          <w:b/>
          <w:bCs/>
        </w:rPr>
        <w:t>1-</w:t>
      </w:r>
      <w:r w:rsidR="00751C8A" w:rsidRPr="00410E04">
        <w:rPr>
          <w:rFonts w:ascii="Times New Roman" w:hAnsi="Times New Roman"/>
          <w:b/>
          <w:bCs/>
        </w:rPr>
        <w:t>6</w:t>
      </w:r>
      <w:r w:rsidR="00956CD7" w:rsidRPr="00410E04">
        <w:rPr>
          <w:rFonts w:ascii="Times New Roman" w:hAnsi="Times New Roman"/>
          <w:b/>
          <w:bCs/>
        </w:rPr>
        <w:t xml:space="preserve">. </w:t>
      </w:r>
      <w:r w:rsidR="00426BC4" w:rsidRPr="00410E04">
        <w:rPr>
          <w:rFonts w:ascii="Times New Roman" w:hAnsi="Times New Roman"/>
          <w:b/>
          <w:bCs/>
        </w:rPr>
        <w:t>病媒生物鼠传病原学监测</w:t>
      </w:r>
      <w:r w:rsidR="00956CD7" w:rsidRPr="00410E04">
        <w:rPr>
          <w:rFonts w:ascii="Times New Roman" w:hAnsi="Times New Roman"/>
          <w:b/>
          <w:bCs/>
        </w:rPr>
        <w:t>—</w:t>
      </w:r>
      <w:r w:rsidR="00956CD7" w:rsidRPr="00410E04">
        <w:rPr>
          <w:rFonts w:ascii="Times New Roman" w:hAnsi="Times New Roman"/>
          <w:b/>
          <w:bCs/>
        </w:rPr>
        <w:t>各省不同市</w:t>
      </w:r>
      <w:r w:rsidR="00956CD7" w:rsidRPr="00410E04">
        <w:rPr>
          <w:rFonts w:ascii="Times New Roman" w:hAnsi="Times New Roman"/>
          <w:b/>
          <w:bCs/>
        </w:rPr>
        <w:t>/</w:t>
      </w:r>
      <w:r w:rsidR="00956CD7" w:rsidRPr="00410E04">
        <w:rPr>
          <w:rFonts w:ascii="Times New Roman" w:hAnsi="Times New Roman"/>
          <w:b/>
          <w:bCs/>
        </w:rPr>
        <w:t>区（县）带菌（毒）率</w:t>
      </w:r>
      <w:r w:rsidR="004A444D" w:rsidRPr="00410E04">
        <w:rPr>
          <w:rFonts w:ascii="Times New Roman" w:hAnsi="Times New Roman"/>
          <w:b/>
          <w:bCs/>
        </w:rPr>
        <w:t>汇总</w:t>
      </w:r>
      <w:r w:rsidR="00956CD7" w:rsidRPr="00410E04">
        <w:rPr>
          <w:rFonts w:ascii="Times New Roman" w:hAnsi="Times New Roman"/>
          <w:b/>
          <w:bCs/>
        </w:rPr>
        <w:t>表</w:t>
      </w:r>
    </w:p>
    <w:p w14:paraId="6ECE4033" w14:textId="106337D5" w:rsidR="00956CD7" w:rsidRPr="00410E04" w:rsidRDefault="00956CD7" w:rsidP="00956CD7">
      <w:pPr>
        <w:adjustRightInd w:val="0"/>
        <w:snapToGrid w:val="0"/>
        <w:spacing w:afterLines="50" w:after="156" w:line="312" w:lineRule="auto"/>
        <w:jc w:val="left"/>
        <w:rPr>
          <w:rFonts w:ascii="Times New Roman" w:eastAsia="宋体" w:hAnsi="Times New Roman" w:cs="Times New Roman"/>
          <w:sz w:val="24"/>
        </w:rPr>
      </w:pPr>
      <w:r w:rsidRPr="00410E04">
        <w:rPr>
          <w:rFonts w:ascii="Times New Roman" w:eastAsia="宋体" w:hAnsi="Times New Roman" w:cs="Times New Roman"/>
          <w:szCs w:val="21"/>
        </w:rPr>
        <w:t>填表单位：</w:t>
      </w:r>
      <w:r w:rsidRPr="00410E04">
        <w:rPr>
          <w:rFonts w:ascii="Times New Roman" w:eastAsia="宋体" w:hAnsi="Times New Roman" w:cs="Times New Roman"/>
          <w:szCs w:val="21"/>
          <w:u w:val="single"/>
        </w:rPr>
        <w:t xml:space="preserve">                  </w:t>
      </w:r>
      <w:r w:rsidR="003800BE" w:rsidRPr="00410E04">
        <w:rPr>
          <w:rFonts w:ascii="Times New Roman" w:eastAsia="宋体" w:hAnsi="Times New Roman" w:cs="Times New Roman"/>
          <w:szCs w:val="21"/>
          <w:u w:val="single"/>
        </w:rPr>
        <w:t xml:space="preserve">            </w:t>
      </w:r>
      <w:r w:rsidRPr="00410E04">
        <w:rPr>
          <w:rFonts w:ascii="Times New Roman" w:eastAsia="宋体" w:hAnsi="Times New Roman" w:cs="Times New Roman"/>
          <w:szCs w:val="21"/>
          <w:u w:val="single"/>
        </w:rPr>
        <w:t xml:space="preserve">  </w:t>
      </w:r>
      <w:r w:rsidR="003800BE" w:rsidRPr="00410E04">
        <w:rPr>
          <w:rFonts w:ascii="Times New Roman" w:eastAsia="宋体" w:hAnsi="Times New Roman" w:cs="Times New Roman"/>
          <w:szCs w:val="21"/>
        </w:rPr>
        <w:t xml:space="preserve">   </w:t>
      </w:r>
      <w:r w:rsidR="003800BE" w:rsidRPr="00410E04">
        <w:rPr>
          <w:rFonts w:ascii="Times New Roman" w:eastAsia="宋体" w:hAnsi="Times New Roman" w:cs="Times New Roman"/>
          <w:szCs w:val="21"/>
        </w:rPr>
        <w:t>省</w:t>
      </w:r>
      <w:r w:rsidRPr="00410E04">
        <w:rPr>
          <w:rFonts w:ascii="Times New Roman" w:eastAsia="宋体" w:hAnsi="Times New Roman" w:cs="Times New Roman"/>
          <w:szCs w:val="21"/>
        </w:rPr>
        <w:t>（自治区、直辖市）</w:t>
      </w:r>
    </w:p>
    <w:p w14:paraId="7981E301" w14:textId="4AEFD1E6" w:rsidR="00956CD7" w:rsidRPr="00410E04" w:rsidRDefault="00956CD7" w:rsidP="00956CD7">
      <w:pPr>
        <w:adjustRightInd w:val="0"/>
        <w:snapToGrid w:val="0"/>
        <w:spacing w:afterLines="50" w:after="156" w:line="312" w:lineRule="auto"/>
        <w:jc w:val="left"/>
        <w:rPr>
          <w:rFonts w:ascii="Times New Roman" w:eastAsia="宋体" w:hAnsi="Times New Roman" w:cs="Times New Roman"/>
          <w:sz w:val="24"/>
        </w:rPr>
      </w:pPr>
      <w:r w:rsidRPr="00410E04">
        <w:rPr>
          <w:rFonts w:ascii="Times New Roman" w:eastAsia="宋体" w:hAnsi="Times New Roman" w:cs="Times New Roman"/>
          <w:szCs w:val="21"/>
        </w:rPr>
        <w:t>填表人：</w:t>
      </w:r>
      <w:r w:rsidRPr="00410E04">
        <w:rPr>
          <w:rFonts w:ascii="Times New Roman" w:eastAsia="宋体" w:hAnsi="Times New Roman" w:cs="Times New Roman"/>
          <w:szCs w:val="21"/>
          <w:u w:val="single"/>
        </w:rPr>
        <w:t xml:space="preserve">                                  </w:t>
      </w:r>
      <w:r w:rsidRPr="00410E04">
        <w:rPr>
          <w:rFonts w:ascii="Times New Roman" w:eastAsia="宋体" w:hAnsi="Times New Roman" w:cs="Times New Roman"/>
          <w:szCs w:val="21"/>
        </w:rPr>
        <w:t xml:space="preserve">   </w:t>
      </w:r>
      <w:r w:rsidRPr="00410E04">
        <w:rPr>
          <w:rFonts w:ascii="Times New Roman" w:eastAsia="宋体" w:hAnsi="Times New Roman" w:cs="Times New Roman"/>
          <w:szCs w:val="21"/>
        </w:rPr>
        <w:t>填报时间：</w:t>
      </w:r>
      <w:r w:rsidRPr="00410E04">
        <w:rPr>
          <w:rFonts w:ascii="Times New Roman" w:eastAsia="宋体" w:hAnsi="Times New Roman" w:cs="Times New Roman"/>
          <w:szCs w:val="21"/>
          <w:u w:val="single"/>
        </w:rPr>
        <w:t xml:space="preserve">          </w:t>
      </w:r>
      <w:r w:rsidRPr="00410E04">
        <w:rPr>
          <w:rFonts w:ascii="Times New Roman" w:eastAsia="宋体" w:hAnsi="Times New Roman" w:cs="Times New Roman"/>
          <w:szCs w:val="21"/>
        </w:rPr>
        <w:t>年</w:t>
      </w:r>
      <w:r w:rsidRPr="00410E04">
        <w:rPr>
          <w:rFonts w:ascii="Times New Roman" w:eastAsia="宋体" w:hAnsi="Times New Roman" w:cs="Times New Roman"/>
          <w:szCs w:val="21"/>
          <w:u w:val="single"/>
        </w:rPr>
        <w:t xml:space="preserve">      </w:t>
      </w:r>
      <w:r w:rsidRPr="00410E04">
        <w:rPr>
          <w:rFonts w:ascii="Times New Roman" w:eastAsia="宋体" w:hAnsi="Times New Roman" w:cs="Times New Roman"/>
          <w:szCs w:val="21"/>
        </w:rPr>
        <w:t>月</w:t>
      </w:r>
      <w:r w:rsidRPr="00410E04">
        <w:rPr>
          <w:rFonts w:ascii="Times New Roman" w:eastAsia="宋体" w:hAnsi="Times New Roman" w:cs="Times New Roman"/>
          <w:szCs w:val="21"/>
          <w:u w:val="single"/>
        </w:rPr>
        <w:t xml:space="preserve">      </w:t>
      </w:r>
      <w:r w:rsidRPr="00410E04">
        <w:rPr>
          <w:rFonts w:ascii="Times New Roman" w:eastAsia="宋体" w:hAnsi="Times New Roman" w:cs="Times New Roman"/>
          <w:szCs w:val="21"/>
        </w:rPr>
        <w:t>日</w:t>
      </w:r>
    </w:p>
    <w:tbl>
      <w:tblPr>
        <w:tblStyle w:val="ab"/>
        <w:tblW w:w="0" w:type="auto"/>
        <w:tblLayout w:type="fixed"/>
        <w:tblLook w:val="04A0" w:firstRow="1" w:lastRow="0" w:firstColumn="1" w:lastColumn="0" w:noHBand="0" w:noVBand="1"/>
      </w:tblPr>
      <w:tblGrid>
        <w:gridCol w:w="704"/>
        <w:gridCol w:w="551"/>
        <w:gridCol w:w="552"/>
        <w:gridCol w:w="552"/>
        <w:gridCol w:w="552"/>
        <w:gridCol w:w="552"/>
        <w:gridCol w:w="552"/>
        <w:gridCol w:w="551"/>
        <w:gridCol w:w="552"/>
        <w:gridCol w:w="552"/>
        <w:gridCol w:w="552"/>
        <w:gridCol w:w="552"/>
        <w:gridCol w:w="552"/>
        <w:gridCol w:w="551"/>
        <w:gridCol w:w="552"/>
        <w:gridCol w:w="552"/>
        <w:gridCol w:w="552"/>
        <w:gridCol w:w="552"/>
        <w:gridCol w:w="552"/>
        <w:gridCol w:w="551"/>
        <w:gridCol w:w="552"/>
        <w:gridCol w:w="552"/>
        <w:gridCol w:w="552"/>
        <w:gridCol w:w="552"/>
        <w:gridCol w:w="552"/>
      </w:tblGrid>
      <w:tr w:rsidR="0057433B" w:rsidRPr="00410E04" w14:paraId="67D75873" w14:textId="77777777" w:rsidTr="003A50CE">
        <w:trPr>
          <w:trHeight w:val="813"/>
        </w:trPr>
        <w:tc>
          <w:tcPr>
            <w:tcW w:w="704" w:type="dxa"/>
            <w:vMerge w:val="restart"/>
            <w:noWrap/>
            <w:vAlign w:val="center"/>
            <w:hideMark/>
          </w:tcPr>
          <w:p w14:paraId="1A96A396" w14:textId="5312E410"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Cs w:val="21"/>
              </w:rPr>
              <w:t>市</w:t>
            </w:r>
            <w:r w:rsidRPr="00410E04">
              <w:rPr>
                <w:rFonts w:ascii="Times New Roman" w:eastAsia="宋体" w:hAnsi="Times New Roman" w:cs="Times New Roman"/>
                <w:szCs w:val="21"/>
              </w:rPr>
              <w:t>/</w:t>
            </w:r>
            <w:r w:rsidRPr="00410E04">
              <w:rPr>
                <w:rFonts w:ascii="Times New Roman" w:eastAsia="宋体" w:hAnsi="Times New Roman" w:cs="Times New Roman"/>
                <w:szCs w:val="21"/>
              </w:rPr>
              <w:t>区</w:t>
            </w:r>
            <w:r w:rsidRPr="00410E04">
              <w:rPr>
                <w:rFonts w:ascii="Times New Roman" w:eastAsia="宋体" w:hAnsi="Times New Roman" w:cs="Times New Roman"/>
                <w:szCs w:val="21"/>
              </w:rPr>
              <w:t>(</w:t>
            </w:r>
            <w:r w:rsidRPr="00410E04">
              <w:rPr>
                <w:rFonts w:ascii="Times New Roman" w:eastAsia="宋体" w:hAnsi="Times New Roman" w:cs="Times New Roman"/>
                <w:szCs w:val="21"/>
              </w:rPr>
              <w:t>县</w:t>
            </w:r>
            <w:r w:rsidRPr="00410E04">
              <w:rPr>
                <w:rFonts w:ascii="Times New Roman" w:eastAsia="宋体" w:hAnsi="Times New Roman" w:cs="Times New Roman"/>
                <w:szCs w:val="21"/>
              </w:rPr>
              <w:t>)</w:t>
            </w:r>
          </w:p>
        </w:tc>
        <w:tc>
          <w:tcPr>
            <w:tcW w:w="1655" w:type="dxa"/>
            <w:gridSpan w:val="3"/>
            <w:noWrap/>
            <w:vAlign w:val="center"/>
            <w:hideMark/>
          </w:tcPr>
          <w:p w14:paraId="200E70CF"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汉坦病毒</w:t>
            </w:r>
          </w:p>
        </w:tc>
        <w:tc>
          <w:tcPr>
            <w:tcW w:w="1656" w:type="dxa"/>
            <w:gridSpan w:val="3"/>
            <w:noWrap/>
            <w:vAlign w:val="center"/>
            <w:hideMark/>
          </w:tcPr>
          <w:p w14:paraId="534D0089" w14:textId="77777777" w:rsidR="00E734E5"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新型</w:t>
            </w:r>
          </w:p>
          <w:p w14:paraId="650A7B55" w14:textId="4C1A704B" w:rsidR="003A50CE" w:rsidRPr="00410E04" w:rsidRDefault="003A50CE" w:rsidP="00E734E5">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布尼亚病毒</w:t>
            </w:r>
          </w:p>
        </w:tc>
        <w:tc>
          <w:tcPr>
            <w:tcW w:w="1655" w:type="dxa"/>
            <w:gridSpan w:val="3"/>
            <w:noWrap/>
            <w:vAlign w:val="center"/>
            <w:hideMark/>
          </w:tcPr>
          <w:p w14:paraId="4F1802FC" w14:textId="77777777" w:rsidR="00E734E5" w:rsidRPr="00410E04" w:rsidRDefault="00E734E5"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致病性</w:t>
            </w:r>
          </w:p>
          <w:p w14:paraId="5E2A4651" w14:textId="67376BFD" w:rsidR="003A50CE" w:rsidRPr="00410E04" w:rsidRDefault="003A50CE" w:rsidP="00E734E5">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钩端螺旋体</w:t>
            </w:r>
          </w:p>
        </w:tc>
        <w:tc>
          <w:tcPr>
            <w:tcW w:w="1656" w:type="dxa"/>
            <w:gridSpan w:val="3"/>
            <w:noWrap/>
            <w:vAlign w:val="center"/>
            <w:hideMark/>
          </w:tcPr>
          <w:p w14:paraId="16D8747C"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莫氏立克次体</w:t>
            </w:r>
          </w:p>
        </w:tc>
        <w:tc>
          <w:tcPr>
            <w:tcW w:w="1655" w:type="dxa"/>
            <w:gridSpan w:val="3"/>
            <w:noWrap/>
            <w:vAlign w:val="center"/>
            <w:hideMark/>
          </w:tcPr>
          <w:p w14:paraId="08F97179"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恙虫病</w:t>
            </w:r>
            <w:proofErr w:type="gramStart"/>
            <w:r w:rsidRPr="00410E04">
              <w:rPr>
                <w:rFonts w:ascii="Times New Roman" w:eastAsia="宋体" w:hAnsi="Times New Roman" w:cs="Times New Roman"/>
                <w:sz w:val="21"/>
                <w:szCs w:val="21"/>
              </w:rPr>
              <w:t>东方体</w:t>
            </w:r>
            <w:proofErr w:type="gramEnd"/>
          </w:p>
        </w:tc>
        <w:tc>
          <w:tcPr>
            <w:tcW w:w="1656" w:type="dxa"/>
            <w:gridSpan w:val="3"/>
            <w:noWrap/>
            <w:vAlign w:val="center"/>
            <w:hideMark/>
          </w:tcPr>
          <w:p w14:paraId="6482D9D0"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巴尔通体</w:t>
            </w:r>
          </w:p>
        </w:tc>
        <w:tc>
          <w:tcPr>
            <w:tcW w:w="1655" w:type="dxa"/>
            <w:gridSpan w:val="3"/>
            <w:noWrap/>
            <w:vAlign w:val="center"/>
            <w:hideMark/>
          </w:tcPr>
          <w:p w14:paraId="3F48EC6B" w14:textId="77777777" w:rsidR="00E734E5" w:rsidRPr="00410E04" w:rsidRDefault="003A50CE" w:rsidP="00EE0CCC">
            <w:pPr>
              <w:adjustRightInd w:val="0"/>
              <w:snapToGrid w:val="0"/>
              <w:jc w:val="center"/>
              <w:rPr>
                <w:rFonts w:ascii="Times New Roman" w:eastAsia="宋体" w:hAnsi="Times New Roman" w:cs="Times New Roman"/>
                <w:sz w:val="21"/>
                <w:szCs w:val="21"/>
              </w:rPr>
            </w:pPr>
            <w:proofErr w:type="gramStart"/>
            <w:r w:rsidRPr="00410E04">
              <w:rPr>
                <w:rFonts w:ascii="Times New Roman" w:eastAsia="宋体" w:hAnsi="Times New Roman" w:cs="Times New Roman"/>
                <w:sz w:val="21"/>
                <w:szCs w:val="21"/>
              </w:rPr>
              <w:t>嗜</w:t>
            </w:r>
            <w:proofErr w:type="gramEnd"/>
            <w:r w:rsidRPr="00410E04">
              <w:rPr>
                <w:rFonts w:ascii="Times New Roman" w:eastAsia="宋体" w:hAnsi="Times New Roman" w:cs="Times New Roman"/>
                <w:sz w:val="21"/>
                <w:szCs w:val="21"/>
              </w:rPr>
              <w:t>吞噬细胞</w:t>
            </w:r>
          </w:p>
          <w:p w14:paraId="0AEAFCDF" w14:textId="772AC809"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无形体</w:t>
            </w:r>
          </w:p>
        </w:tc>
        <w:tc>
          <w:tcPr>
            <w:tcW w:w="1656" w:type="dxa"/>
            <w:gridSpan w:val="3"/>
            <w:noWrap/>
            <w:vAlign w:val="center"/>
            <w:hideMark/>
          </w:tcPr>
          <w:p w14:paraId="2E382AF2" w14:textId="77777777" w:rsidR="00E734E5"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土拉</w:t>
            </w:r>
          </w:p>
          <w:p w14:paraId="73F3B799" w14:textId="3BD43FD6" w:rsidR="003A50CE" w:rsidRPr="00410E04" w:rsidRDefault="003A50CE" w:rsidP="00E734E5">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弗朗西斯菌</w:t>
            </w:r>
          </w:p>
        </w:tc>
      </w:tr>
      <w:tr w:rsidR="0057433B" w:rsidRPr="00410E04" w14:paraId="0AD76B81" w14:textId="77777777" w:rsidTr="003A50CE">
        <w:trPr>
          <w:trHeight w:val="1647"/>
        </w:trPr>
        <w:tc>
          <w:tcPr>
            <w:tcW w:w="704" w:type="dxa"/>
            <w:vMerge/>
            <w:vAlign w:val="center"/>
            <w:hideMark/>
          </w:tcPr>
          <w:p w14:paraId="4B6914F5" w14:textId="77777777" w:rsidR="003A50CE" w:rsidRPr="00410E04" w:rsidRDefault="003A50CE" w:rsidP="00EE0CCC">
            <w:pPr>
              <w:adjustRightInd w:val="0"/>
              <w:snapToGrid w:val="0"/>
              <w:jc w:val="center"/>
              <w:rPr>
                <w:rFonts w:ascii="Times New Roman" w:eastAsia="宋体" w:hAnsi="Times New Roman" w:cs="Times New Roman"/>
                <w:sz w:val="21"/>
                <w:szCs w:val="21"/>
              </w:rPr>
            </w:pPr>
          </w:p>
        </w:tc>
        <w:tc>
          <w:tcPr>
            <w:tcW w:w="551" w:type="dxa"/>
            <w:vAlign w:val="center"/>
            <w:hideMark/>
          </w:tcPr>
          <w:p w14:paraId="1955EB66" w14:textId="77777777" w:rsidR="003A50CE" w:rsidRPr="00410E04" w:rsidRDefault="003A50CE" w:rsidP="00EE0CCC">
            <w:pPr>
              <w:adjustRightInd w:val="0"/>
              <w:snapToGrid w:val="0"/>
              <w:jc w:val="center"/>
              <w:rPr>
                <w:rFonts w:ascii="Times New Roman" w:eastAsia="宋体" w:hAnsi="Times New Roman" w:cs="Times New Roman"/>
                <w:sz w:val="21"/>
                <w:szCs w:val="21"/>
              </w:rPr>
            </w:pPr>
            <w:proofErr w:type="gramStart"/>
            <w:r w:rsidRPr="00410E04">
              <w:rPr>
                <w:rFonts w:ascii="Times New Roman" w:eastAsia="宋体" w:hAnsi="Times New Roman" w:cs="Times New Roman"/>
                <w:sz w:val="21"/>
                <w:szCs w:val="21"/>
              </w:rPr>
              <w:t>阳性数</w:t>
            </w:r>
            <w:proofErr w:type="gramEnd"/>
          </w:p>
        </w:tc>
        <w:tc>
          <w:tcPr>
            <w:tcW w:w="552" w:type="dxa"/>
            <w:vAlign w:val="center"/>
            <w:hideMark/>
          </w:tcPr>
          <w:p w14:paraId="10346D37"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检测数</w:t>
            </w:r>
          </w:p>
        </w:tc>
        <w:tc>
          <w:tcPr>
            <w:tcW w:w="552" w:type="dxa"/>
            <w:vAlign w:val="center"/>
            <w:hideMark/>
          </w:tcPr>
          <w:p w14:paraId="464EA38F"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阳性率</w:t>
            </w:r>
            <w:r w:rsidRPr="00410E04">
              <w:rPr>
                <w:rFonts w:ascii="Times New Roman" w:eastAsia="宋体" w:hAnsi="Times New Roman" w:cs="Times New Roman"/>
                <w:sz w:val="21"/>
                <w:szCs w:val="21"/>
              </w:rPr>
              <w:t>(%)</w:t>
            </w:r>
          </w:p>
        </w:tc>
        <w:tc>
          <w:tcPr>
            <w:tcW w:w="552" w:type="dxa"/>
            <w:vAlign w:val="center"/>
            <w:hideMark/>
          </w:tcPr>
          <w:p w14:paraId="51E570DA" w14:textId="77777777" w:rsidR="003A50CE" w:rsidRPr="00410E04" w:rsidRDefault="003A50CE" w:rsidP="00EE0CCC">
            <w:pPr>
              <w:adjustRightInd w:val="0"/>
              <w:snapToGrid w:val="0"/>
              <w:jc w:val="center"/>
              <w:rPr>
                <w:rFonts w:ascii="Times New Roman" w:eastAsia="宋体" w:hAnsi="Times New Roman" w:cs="Times New Roman"/>
                <w:sz w:val="21"/>
                <w:szCs w:val="21"/>
              </w:rPr>
            </w:pPr>
            <w:proofErr w:type="gramStart"/>
            <w:r w:rsidRPr="00410E04">
              <w:rPr>
                <w:rFonts w:ascii="Times New Roman" w:eastAsia="宋体" w:hAnsi="Times New Roman" w:cs="Times New Roman"/>
                <w:sz w:val="21"/>
                <w:szCs w:val="21"/>
              </w:rPr>
              <w:t>阳性数</w:t>
            </w:r>
            <w:proofErr w:type="gramEnd"/>
          </w:p>
        </w:tc>
        <w:tc>
          <w:tcPr>
            <w:tcW w:w="552" w:type="dxa"/>
            <w:vAlign w:val="center"/>
            <w:hideMark/>
          </w:tcPr>
          <w:p w14:paraId="6A27351B"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检测数</w:t>
            </w:r>
          </w:p>
        </w:tc>
        <w:tc>
          <w:tcPr>
            <w:tcW w:w="552" w:type="dxa"/>
            <w:vAlign w:val="center"/>
            <w:hideMark/>
          </w:tcPr>
          <w:p w14:paraId="7D2D4BCF"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阳性率</w:t>
            </w:r>
            <w:r w:rsidRPr="00410E04">
              <w:rPr>
                <w:rFonts w:ascii="Times New Roman" w:eastAsia="宋体" w:hAnsi="Times New Roman" w:cs="Times New Roman"/>
                <w:sz w:val="21"/>
                <w:szCs w:val="21"/>
              </w:rPr>
              <w:t>(%)</w:t>
            </w:r>
          </w:p>
        </w:tc>
        <w:tc>
          <w:tcPr>
            <w:tcW w:w="551" w:type="dxa"/>
            <w:vAlign w:val="center"/>
            <w:hideMark/>
          </w:tcPr>
          <w:p w14:paraId="4DC23FD5" w14:textId="77777777" w:rsidR="003A50CE" w:rsidRPr="00410E04" w:rsidRDefault="003A50CE" w:rsidP="00EE0CCC">
            <w:pPr>
              <w:adjustRightInd w:val="0"/>
              <w:snapToGrid w:val="0"/>
              <w:jc w:val="center"/>
              <w:rPr>
                <w:rFonts w:ascii="Times New Roman" w:eastAsia="宋体" w:hAnsi="Times New Roman" w:cs="Times New Roman"/>
                <w:sz w:val="21"/>
                <w:szCs w:val="21"/>
              </w:rPr>
            </w:pPr>
            <w:proofErr w:type="gramStart"/>
            <w:r w:rsidRPr="00410E04">
              <w:rPr>
                <w:rFonts w:ascii="Times New Roman" w:eastAsia="宋体" w:hAnsi="Times New Roman" w:cs="Times New Roman"/>
                <w:sz w:val="21"/>
                <w:szCs w:val="21"/>
              </w:rPr>
              <w:t>阳性数</w:t>
            </w:r>
            <w:proofErr w:type="gramEnd"/>
          </w:p>
        </w:tc>
        <w:tc>
          <w:tcPr>
            <w:tcW w:w="552" w:type="dxa"/>
            <w:vAlign w:val="center"/>
            <w:hideMark/>
          </w:tcPr>
          <w:p w14:paraId="30179D21"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检测数</w:t>
            </w:r>
          </w:p>
        </w:tc>
        <w:tc>
          <w:tcPr>
            <w:tcW w:w="552" w:type="dxa"/>
            <w:vAlign w:val="center"/>
            <w:hideMark/>
          </w:tcPr>
          <w:p w14:paraId="14F3D129"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阳性率</w:t>
            </w:r>
            <w:r w:rsidRPr="00410E04">
              <w:rPr>
                <w:rFonts w:ascii="Times New Roman" w:eastAsia="宋体" w:hAnsi="Times New Roman" w:cs="Times New Roman"/>
                <w:sz w:val="21"/>
                <w:szCs w:val="21"/>
              </w:rPr>
              <w:t>(%)</w:t>
            </w:r>
          </w:p>
        </w:tc>
        <w:tc>
          <w:tcPr>
            <w:tcW w:w="552" w:type="dxa"/>
            <w:vAlign w:val="center"/>
            <w:hideMark/>
          </w:tcPr>
          <w:p w14:paraId="68ABC106" w14:textId="77777777" w:rsidR="003A50CE" w:rsidRPr="00410E04" w:rsidRDefault="003A50CE" w:rsidP="00EE0CCC">
            <w:pPr>
              <w:adjustRightInd w:val="0"/>
              <w:snapToGrid w:val="0"/>
              <w:jc w:val="center"/>
              <w:rPr>
                <w:rFonts w:ascii="Times New Roman" w:eastAsia="宋体" w:hAnsi="Times New Roman" w:cs="Times New Roman"/>
                <w:sz w:val="21"/>
                <w:szCs w:val="21"/>
              </w:rPr>
            </w:pPr>
            <w:proofErr w:type="gramStart"/>
            <w:r w:rsidRPr="00410E04">
              <w:rPr>
                <w:rFonts w:ascii="Times New Roman" w:eastAsia="宋体" w:hAnsi="Times New Roman" w:cs="Times New Roman"/>
                <w:sz w:val="21"/>
                <w:szCs w:val="21"/>
              </w:rPr>
              <w:t>阳性数</w:t>
            </w:r>
            <w:proofErr w:type="gramEnd"/>
          </w:p>
        </w:tc>
        <w:tc>
          <w:tcPr>
            <w:tcW w:w="552" w:type="dxa"/>
            <w:vAlign w:val="center"/>
            <w:hideMark/>
          </w:tcPr>
          <w:p w14:paraId="2018E6B0"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检测数</w:t>
            </w:r>
          </w:p>
        </w:tc>
        <w:tc>
          <w:tcPr>
            <w:tcW w:w="552" w:type="dxa"/>
            <w:vAlign w:val="center"/>
            <w:hideMark/>
          </w:tcPr>
          <w:p w14:paraId="7656A9CD"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阳性率</w:t>
            </w:r>
            <w:r w:rsidRPr="00410E04">
              <w:rPr>
                <w:rFonts w:ascii="Times New Roman" w:eastAsia="宋体" w:hAnsi="Times New Roman" w:cs="Times New Roman"/>
                <w:sz w:val="21"/>
                <w:szCs w:val="21"/>
              </w:rPr>
              <w:t>(%)</w:t>
            </w:r>
          </w:p>
        </w:tc>
        <w:tc>
          <w:tcPr>
            <w:tcW w:w="551" w:type="dxa"/>
            <w:vAlign w:val="center"/>
            <w:hideMark/>
          </w:tcPr>
          <w:p w14:paraId="75BD22B1" w14:textId="77777777" w:rsidR="003A50CE" w:rsidRPr="00410E04" w:rsidRDefault="003A50CE" w:rsidP="00EE0CCC">
            <w:pPr>
              <w:adjustRightInd w:val="0"/>
              <w:snapToGrid w:val="0"/>
              <w:jc w:val="center"/>
              <w:rPr>
                <w:rFonts w:ascii="Times New Roman" w:eastAsia="宋体" w:hAnsi="Times New Roman" w:cs="Times New Roman"/>
                <w:sz w:val="21"/>
                <w:szCs w:val="21"/>
              </w:rPr>
            </w:pPr>
            <w:proofErr w:type="gramStart"/>
            <w:r w:rsidRPr="00410E04">
              <w:rPr>
                <w:rFonts w:ascii="Times New Roman" w:eastAsia="宋体" w:hAnsi="Times New Roman" w:cs="Times New Roman"/>
                <w:sz w:val="21"/>
                <w:szCs w:val="21"/>
              </w:rPr>
              <w:t>阳性数</w:t>
            </w:r>
            <w:proofErr w:type="gramEnd"/>
          </w:p>
        </w:tc>
        <w:tc>
          <w:tcPr>
            <w:tcW w:w="552" w:type="dxa"/>
            <w:vAlign w:val="center"/>
            <w:hideMark/>
          </w:tcPr>
          <w:p w14:paraId="73E8DF00"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检测数</w:t>
            </w:r>
          </w:p>
        </w:tc>
        <w:tc>
          <w:tcPr>
            <w:tcW w:w="552" w:type="dxa"/>
            <w:vAlign w:val="center"/>
            <w:hideMark/>
          </w:tcPr>
          <w:p w14:paraId="47C00932"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阳性率</w:t>
            </w:r>
            <w:r w:rsidRPr="00410E04">
              <w:rPr>
                <w:rFonts w:ascii="Times New Roman" w:eastAsia="宋体" w:hAnsi="Times New Roman" w:cs="Times New Roman"/>
                <w:sz w:val="21"/>
                <w:szCs w:val="21"/>
              </w:rPr>
              <w:t>(%)</w:t>
            </w:r>
          </w:p>
        </w:tc>
        <w:tc>
          <w:tcPr>
            <w:tcW w:w="552" w:type="dxa"/>
            <w:vAlign w:val="center"/>
            <w:hideMark/>
          </w:tcPr>
          <w:p w14:paraId="2D2DA94B" w14:textId="77777777" w:rsidR="003A50CE" w:rsidRPr="00410E04" w:rsidRDefault="003A50CE" w:rsidP="00EE0CCC">
            <w:pPr>
              <w:adjustRightInd w:val="0"/>
              <w:snapToGrid w:val="0"/>
              <w:jc w:val="center"/>
              <w:rPr>
                <w:rFonts w:ascii="Times New Roman" w:eastAsia="宋体" w:hAnsi="Times New Roman" w:cs="Times New Roman"/>
                <w:sz w:val="21"/>
                <w:szCs w:val="21"/>
              </w:rPr>
            </w:pPr>
            <w:proofErr w:type="gramStart"/>
            <w:r w:rsidRPr="00410E04">
              <w:rPr>
                <w:rFonts w:ascii="Times New Roman" w:eastAsia="宋体" w:hAnsi="Times New Roman" w:cs="Times New Roman"/>
                <w:sz w:val="21"/>
                <w:szCs w:val="21"/>
              </w:rPr>
              <w:t>阳性数</w:t>
            </w:r>
            <w:proofErr w:type="gramEnd"/>
          </w:p>
        </w:tc>
        <w:tc>
          <w:tcPr>
            <w:tcW w:w="552" w:type="dxa"/>
            <w:vAlign w:val="center"/>
            <w:hideMark/>
          </w:tcPr>
          <w:p w14:paraId="4BC46BD3"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检测数</w:t>
            </w:r>
          </w:p>
        </w:tc>
        <w:tc>
          <w:tcPr>
            <w:tcW w:w="552" w:type="dxa"/>
            <w:vAlign w:val="center"/>
            <w:hideMark/>
          </w:tcPr>
          <w:p w14:paraId="496965BA"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阳性率</w:t>
            </w:r>
            <w:r w:rsidRPr="00410E04">
              <w:rPr>
                <w:rFonts w:ascii="Times New Roman" w:eastAsia="宋体" w:hAnsi="Times New Roman" w:cs="Times New Roman"/>
                <w:sz w:val="21"/>
                <w:szCs w:val="21"/>
              </w:rPr>
              <w:t>(%)</w:t>
            </w:r>
          </w:p>
        </w:tc>
        <w:tc>
          <w:tcPr>
            <w:tcW w:w="551" w:type="dxa"/>
            <w:vAlign w:val="center"/>
            <w:hideMark/>
          </w:tcPr>
          <w:p w14:paraId="6B7075DF" w14:textId="77777777" w:rsidR="003A50CE" w:rsidRPr="00410E04" w:rsidRDefault="003A50CE" w:rsidP="00EE0CCC">
            <w:pPr>
              <w:adjustRightInd w:val="0"/>
              <w:snapToGrid w:val="0"/>
              <w:jc w:val="center"/>
              <w:rPr>
                <w:rFonts w:ascii="Times New Roman" w:eastAsia="宋体" w:hAnsi="Times New Roman" w:cs="Times New Roman"/>
                <w:sz w:val="21"/>
                <w:szCs w:val="21"/>
              </w:rPr>
            </w:pPr>
            <w:proofErr w:type="gramStart"/>
            <w:r w:rsidRPr="00410E04">
              <w:rPr>
                <w:rFonts w:ascii="Times New Roman" w:eastAsia="宋体" w:hAnsi="Times New Roman" w:cs="Times New Roman"/>
                <w:sz w:val="21"/>
                <w:szCs w:val="21"/>
              </w:rPr>
              <w:t>阳性数</w:t>
            </w:r>
            <w:proofErr w:type="gramEnd"/>
          </w:p>
        </w:tc>
        <w:tc>
          <w:tcPr>
            <w:tcW w:w="552" w:type="dxa"/>
            <w:vAlign w:val="center"/>
            <w:hideMark/>
          </w:tcPr>
          <w:p w14:paraId="5466DC07"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检测数</w:t>
            </w:r>
          </w:p>
        </w:tc>
        <w:tc>
          <w:tcPr>
            <w:tcW w:w="552" w:type="dxa"/>
            <w:vAlign w:val="center"/>
            <w:hideMark/>
          </w:tcPr>
          <w:p w14:paraId="0913E7AA"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阳性率</w:t>
            </w:r>
            <w:r w:rsidRPr="00410E04">
              <w:rPr>
                <w:rFonts w:ascii="Times New Roman" w:eastAsia="宋体" w:hAnsi="Times New Roman" w:cs="Times New Roman"/>
                <w:sz w:val="21"/>
                <w:szCs w:val="21"/>
              </w:rPr>
              <w:t>(%)</w:t>
            </w:r>
          </w:p>
        </w:tc>
        <w:tc>
          <w:tcPr>
            <w:tcW w:w="552" w:type="dxa"/>
            <w:vAlign w:val="center"/>
            <w:hideMark/>
          </w:tcPr>
          <w:p w14:paraId="5BAB268B" w14:textId="77777777" w:rsidR="003A50CE" w:rsidRPr="00410E04" w:rsidRDefault="003A50CE" w:rsidP="00EE0CCC">
            <w:pPr>
              <w:adjustRightInd w:val="0"/>
              <w:snapToGrid w:val="0"/>
              <w:jc w:val="center"/>
              <w:rPr>
                <w:rFonts w:ascii="Times New Roman" w:eastAsia="宋体" w:hAnsi="Times New Roman" w:cs="Times New Roman"/>
                <w:sz w:val="21"/>
                <w:szCs w:val="21"/>
              </w:rPr>
            </w:pPr>
            <w:proofErr w:type="gramStart"/>
            <w:r w:rsidRPr="00410E04">
              <w:rPr>
                <w:rFonts w:ascii="Times New Roman" w:eastAsia="宋体" w:hAnsi="Times New Roman" w:cs="Times New Roman"/>
                <w:sz w:val="21"/>
                <w:szCs w:val="21"/>
              </w:rPr>
              <w:t>阳性数</w:t>
            </w:r>
            <w:proofErr w:type="gramEnd"/>
          </w:p>
        </w:tc>
        <w:tc>
          <w:tcPr>
            <w:tcW w:w="552" w:type="dxa"/>
            <w:vAlign w:val="center"/>
            <w:hideMark/>
          </w:tcPr>
          <w:p w14:paraId="4FF28EC4"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检测数</w:t>
            </w:r>
          </w:p>
        </w:tc>
        <w:tc>
          <w:tcPr>
            <w:tcW w:w="552" w:type="dxa"/>
            <w:vAlign w:val="center"/>
            <w:hideMark/>
          </w:tcPr>
          <w:p w14:paraId="275BE11A" w14:textId="77777777" w:rsidR="003A50CE" w:rsidRPr="00410E04" w:rsidRDefault="003A50CE" w:rsidP="00EE0CCC">
            <w:pPr>
              <w:adjustRightInd w:val="0"/>
              <w:snapToGrid w:val="0"/>
              <w:jc w:val="center"/>
              <w:rPr>
                <w:rFonts w:ascii="Times New Roman" w:eastAsia="宋体" w:hAnsi="Times New Roman" w:cs="Times New Roman"/>
                <w:sz w:val="21"/>
                <w:szCs w:val="21"/>
              </w:rPr>
            </w:pPr>
            <w:r w:rsidRPr="00410E04">
              <w:rPr>
                <w:rFonts w:ascii="Times New Roman" w:eastAsia="宋体" w:hAnsi="Times New Roman" w:cs="Times New Roman"/>
                <w:sz w:val="21"/>
                <w:szCs w:val="21"/>
              </w:rPr>
              <w:t>阳性率</w:t>
            </w:r>
            <w:r w:rsidRPr="00410E04">
              <w:rPr>
                <w:rFonts w:ascii="Times New Roman" w:eastAsia="宋体" w:hAnsi="Times New Roman" w:cs="Times New Roman"/>
                <w:sz w:val="21"/>
                <w:szCs w:val="21"/>
              </w:rPr>
              <w:t>(%)</w:t>
            </w:r>
          </w:p>
        </w:tc>
      </w:tr>
      <w:tr w:rsidR="0057433B" w:rsidRPr="00410E04" w14:paraId="277E0C81" w14:textId="77777777" w:rsidTr="003A50CE">
        <w:trPr>
          <w:trHeight w:val="370"/>
        </w:trPr>
        <w:tc>
          <w:tcPr>
            <w:tcW w:w="704" w:type="dxa"/>
            <w:noWrap/>
            <w:hideMark/>
          </w:tcPr>
          <w:p w14:paraId="0543EB2A"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1" w:type="dxa"/>
            <w:noWrap/>
            <w:hideMark/>
          </w:tcPr>
          <w:p w14:paraId="19A15FAF"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5EE0839B"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6625B2A3"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4F43158B"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5B9E58C6"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64C0979E"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1" w:type="dxa"/>
            <w:noWrap/>
            <w:hideMark/>
          </w:tcPr>
          <w:p w14:paraId="4B85739F"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59B171D4"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0768AE68"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55F77DD5"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12A33B1C"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1B1F55C6"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1" w:type="dxa"/>
            <w:noWrap/>
            <w:hideMark/>
          </w:tcPr>
          <w:p w14:paraId="1C2A540A"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1EE6C592"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163645E3"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3B23D2C2"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68592647"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3F1E6EC6"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1" w:type="dxa"/>
            <w:noWrap/>
            <w:hideMark/>
          </w:tcPr>
          <w:p w14:paraId="0D8C7ADF"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615287CA"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363034DD"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7268CC03"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3967851A"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536A1395"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r>
      <w:tr w:rsidR="0057433B" w:rsidRPr="00410E04" w14:paraId="7343C65E" w14:textId="77777777" w:rsidTr="003A50CE">
        <w:trPr>
          <w:trHeight w:val="370"/>
        </w:trPr>
        <w:tc>
          <w:tcPr>
            <w:tcW w:w="704" w:type="dxa"/>
            <w:noWrap/>
            <w:hideMark/>
          </w:tcPr>
          <w:p w14:paraId="29B26E62"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1" w:type="dxa"/>
            <w:noWrap/>
            <w:hideMark/>
          </w:tcPr>
          <w:p w14:paraId="3D415DF3"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0FBDFD89"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06B42479"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47E7F62C"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28DBC303"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11D51971"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1" w:type="dxa"/>
            <w:noWrap/>
            <w:hideMark/>
          </w:tcPr>
          <w:p w14:paraId="373DC53D"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57C4900C"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2AD702DD"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15959E59"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27E86971"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1A21D4DE"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1" w:type="dxa"/>
            <w:noWrap/>
            <w:hideMark/>
          </w:tcPr>
          <w:p w14:paraId="1EF000B2"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78578168"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500C5D54"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056544BF"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190B1613"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595AA3B4"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1" w:type="dxa"/>
            <w:noWrap/>
            <w:hideMark/>
          </w:tcPr>
          <w:p w14:paraId="05471134"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126B9F15"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45C29C08"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55E8A99C"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59BFA32E"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27E40FED"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r>
      <w:tr w:rsidR="0057433B" w:rsidRPr="00410E04" w14:paraId="098EF145" w14:textId="77777777" w:rsidTr="003A50CE">
        <w:trPr>
          <w:trHeight w:val="370"/>
        </w:trPr>
        <w:tc>
          <w:tcPr>
            <w:tcW w:w="704" w:type="dxa"/>
            <w:noWrap/>
            <w:hideMark/>
          </w:tcPr>
          <w:p w14:paraId="0A1E0B19"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1" w:type="dxa"/>
            <w:noWrap/>
            <w:hideMark/>
          </w:tcPr>
          <w:p w14:paraId="3D9C76CE"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36868392"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61723D7F"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76AE1995"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10187147"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14BE65EC"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1" w:type="dxa"/>
            <w:noWrap/>
            <w:hideMark/>
          </w:tcPr>
          <w:p w14:paraId="6758B9E4"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51E051A5"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25A8FD69"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5F0E7025"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47F134D3"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0B846663"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1" w:type="dxa"/>
            <w:noWrap/>
            <w:hideMark/>
          </w:tcPr>
          <w:p w14:paraId="71588E5F"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6D5ACB5E"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4F38D4E7"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524C7038"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5979E710"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34A23F08"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1" w:type="dxa"/>
            <w:noWrap/>
            <w:hideMark/>
          </w:tcPr>
          <w:p w14:paraId="4F58F72A"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230ED742"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0B64C005"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33272668"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7FF92C29"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15200C92"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r>
      <w:tr w:rsidR="0057433B" w:rsidRPr="00410E04" w14:paraId="7A1B66B2" w14:textId="77777777" w:rsidTr="003A50CE">
        <w:trPr>
          <w:trHeight w:val="370"/>
        </w:trPr>
        <w:tc>
          <w:tcPr>
            <w:tcW w:w="704" w:type="dxa"/>
            <w:noWrap/>
            <w:hideMark/>
          </w:tcPr>
          <w:p w14:paraId="4BCA8855"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1" w:type="dxa"/>
            <w:noWrap/>
            <w:hideMark/>
          </w:tcPr>
          <w:p w14:paraId="33DCFB6C"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3FA63035"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65943027"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01082C47"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319746AF"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137F6578"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1" w:type="dxa"/>
            <w:noWrap/>
            <w:hideMark/>
          </w:tcPr>
          <w:p w14:paraId="19646CEC"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3CB35E08"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482B3541"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3CA6E6C4"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69EFB31C"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2BB72512"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1" w:type="dxa"/>
            <w:noWrap/>
            <w:hideMark/>
          </w:tcPr>
          <w:p w14:paraId="2C15EC98"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602260E1"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21EB7387"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60BBC913"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1F1DBF3D"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533E38C3"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1" w:type="dxa"/>
            <w:noWrap/>
            <w:hideMark/>
          </w:tcPr>
          <w:p w14:paraId="1514741F"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4CB79696"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3A18E3B7"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noWrap/>
            <w:hideMark/>
          </w:tcPr>
          <w:p w14:paraId="67E4BA8C"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4CD5693F"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c>
          <w:tcPr>
            <w:tcW w:w="552" w:type="dxa"/>
            <w:hideMark/>
          </w:tcPr>
          <w:p w14:paraId="32336E4E"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 w:val="21"/>
                <w:szCs w:val="21"/>
              </w:rPr>
            </w:pPr>
            <w:r w:rsidRPr="00410E04">
              <w:rPr>
                <w:rFonts w:ascii="Times New Roman" w:eastAsia="宋体" w:hAnsi="Times New Roman" w:cs="Times New Roman"/>
                <w:sz w:val="21"/>
                <w:szCs w:val="21"/>
              </w:rPr>
              <w:t xml:space="preserve">　</w:t>
            </w:r>
          </w:p>
        </w:tc>
      </w:tr>
      <w:tr w:rsidR="0057433B" w:rsidRPr="00410E04" w14:paraId="0257A75C" w14:textId="77777777" w:rsidTr="003A50CE">
        <w:trPr>
          <w:trHeight w:val="370"/>
        </w:trPr>
        <w:tc>
          <w:tcPr>
            <w:tcW w:w="704" w:type="dxa"/>
            <w:noWrap/>
          </w:tcPr>
          <w:p w14:paraId="083FBBFE"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1" w:type="dxa"/>
            <w:noWrap/>
          </w:tcPr>
          <w:p w14:paraId="101BC689"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149C1F48"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4468D8C2"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05506EE2"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79BA96DC"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063A700F"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1" w:type="dxa"/>
            <w:noWrap/>
          </w:tcPr>
          <w:p w14:paraId="0AE9A5ED"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408F2A99"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4F61FD95"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7D4A1A56"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1EE153F3"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455E4ABF"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1" w:type="dxa"/>
            <w:noWrap/>
          </w:tcPr>
          <w:p w14:paraId="4D666770"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6C9B1CA9"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15A76B98"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52D764C8"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2C424032"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04A59B74"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1" w:type="dxa"/>
            <w:noWrap/>
          </w:tcPr>
          <w:p w14:paraId="60496A16"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7B77A9A0"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38B364F3"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553481A3"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5A5E2F5E"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6A4C0B3A"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r>
      <w:tr w:rsidR="0057433B" w:rsidRPr="00410E04" w14:paraId="77E30228" w14:textId="77777777" w:rsidTr="003A50CE">
        <w:trPr>
          <w:trHeight w:val="370"/>
        </w:trPr>
        <w:tc>
          <w:tcPr>
            <w:tcW w:w="704" w:type="dxa"/>
            <w:noWrap/>
          </w:tcPr>
          <w:p w14:paraId="77BC2E7D"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1" w:type="dxa"/>
            <w:noWrap/>
          </w:tcPr>
          <w:p w14:paraId="095068DA"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6CD32BEA"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7C489D1A"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08BFDA45"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43254B3A"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08C3D8D3"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1" w:type="dxa"/>
            <w:noWrap/>
          </w:tcPr>
          <w:p w14:paraId="5C61C794"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2E326A0F"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5F1B8D80"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3F104F5A"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6FC10017"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5A2D6EBC"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1" w:type="dxa"/>
            <w:noWrap/>
          </w:tcPr>
          <w:p w14:paraId="1BFE1038"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7CC0F9B9"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1239360E"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37DB76B3"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79659308"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48C68A39"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1" w:type="dxa"/>
            <w:noWrap/>
          </w:tcPr>
          <w:p w14:paraId="03B19157"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4E2167E8"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729C1D0C"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6A135988"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035EA022"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6031F724" w14:textId="77777777" w:rsidR="003A50CE" w:rsidRPr="00410E04" w:rsidRDefault="003A50CE" w:rsidP="00EC4F18">
            <w:pPr>
              <w:adjustRightInd w:val="0"/>
              <w:snapToGrid w:val="0"/>
              <w:spacing w:afterLines="50" w:after="156" w:line="312" w:lineRule="auto"/>
              <w:jc w:val="left"/>
              <w:rPr>
                <w:rFonts w:ascii="Times New Roman" w:eastAsia="宋体" w:hAnsi="Times New Roman" w:cs="Times New Roman"/>
                <w:szCs w:val="21"/>
              </w:rPr>
            </w:pPr>
          </w:p>
        </w:tc>
      </w:tr>
      <w:tr w:rsidR="00EE0CCC" w:rsidRPr="00410E04" w14:paraId="408ABA1D" w14:textId="77777777" w:rsidTr="003A50CE">
        <w:trPr>
          <w:trHeight w:val="370"/>
        </w:trPr>
        <w:tc>
          <w:tcPr>
            <w:tcW w:w="704" w:type="dxa"/>
            <w:noWrap/>
          </w:tcPr>
          <w:p w14:paraId="7F9BFFBB"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1" w:type="dxa"/>
            <w:noWrap/>
          </w:tcPr>
          <w:p w14:paraId="1EAE9A01"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2B56CF96"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3C668250"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43A20237"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393BD8F0"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47FE4AAD"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1" w:type="dxa"/>
            <w:noWrap/>
          </w:tcPr>
          <w:p w14:paraId="0183A060"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31AC27F7"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34860533"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14824C09"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65ABB093"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06A1DB8C"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1" w:type="dxa"/>
            <w:noWrap/>
          </w:tcPr>
          <w:p w14:paraId="0A704774"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1071EC75"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7D890AA2"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0D69E9A8"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33358ECD"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28B40DDD"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1" w:type="dxa"/>
            <w:noWrap/>
          </w:tcPr>
          <w:p w14:paraId="1E84A464"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61A34048"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4EE5ED96"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noWrap/>
          </w:tcPr>
          <w:p w14:paraId="65D86EC1"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3B1DC518"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c>
          <w:tcPr>
            <w:tcW w:w="552" w:type="dxa"/>
          </w:tcPr>
          <w:p w14:paraId="001F018A" w14:textId="77777777" w:rsidR="00EE0CCC" w:rsidRPr="00410E04" w:rsidRDefault="00EE0CCC" w:rsidP="00EC4F18">
            <w:pPr>
              <w:adjustRightInd w:val="0"/>
              <w:snapToGrid w:val="0"/>
              <w:spacing w:afterLines="50" w:after="156" w:line="312" w:lineRule="auto"/>
              <w:jc w:val="left"/>
              <w:rPr>
                <w:rFonts w:ascii="Times New Roman" w:eastAsia="宋体" w:hAnsi="Times New Roman" w:cs="Times New Roman"/>
                <w:szCs w:val="21"/>
              </w:rPr>
            </w:pPr>
          </w:p>
        </w:tc>
      </w:tr>
    </w:tbl>
    <w:p w14:paraId="01B31EFA" w14:textId="77777777" w:rsidR="00956CD7" w:rsidRPr="00410E04" w:rsidRDefault="00956CD7" w:rsidP="00956CD7">
      <w:pPr>
        <w:adjustRightInd w:val="0"/>
        <w:snapToGrid w:val="0"/>
        <w:spacing w:afterLines="50" w:after="156" w:line="312" w:lineRule="auto"/>
        <w:jc w:val="left"/>
        <w:rPr>
          <w:rFonts w:ascii="Times New Roman" w:eastAsia="宋体" w:hAnsi="Times New Roman" w:cs="Times New Roman"/>
          <w:sz w:val="24"/>
        </w:rPr>
      </w:pPr>
    </w:p>
    <w:p w14:paraId="4FB7FE9D"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sz w:val="24"/>
          <w:szCs w:val="24"/>
        </w:rPr>
        <w:sectPr w:rsidR="00956CD7" w:rsidRPr="00410E04" w:rsidSect="00F16570">
          <w:pgSz w:w="16838" w:h="11906" w:orient="landscape"/>
          <w:pgMar w:top="1797" w:right="1440" w:bottom="1797" w:left="1440" w:header="851" w:footer="992" w:gutter="0"/>
          <w:cols w:space="425"/>
          <w:docGrid w:type="lines" w:linePitch="312"/>
        </w:sectPr>
      </w:pPr>
    </w:p>
    <w:p w14:paraId="60AFA3CE" w14:textId="5BF4EC4F" w:rsidR="00956CD7" w:rsidRPr="00410E04" w:rsidRDefault="00F45F53" w:rsidP="00956CD7">
      <w:pPr>
        <w:pStyle w:val="a3"/>
        <w:adjustRightInd w:val="0"/>
        <w:snapToGrid w:val="0"/>
        <w:spacing w:afterLines="50" w:after="156" w:line="312" w:lineRule="auto"/>
        <w:jc w:val="left"/>
        <w:rPr>
          <w:rFonts w:ascii="Times New Roman" w:hAnsi="Times New Roman"/>
          <w:b/>
          <w:bCs/>
        </w:rPr>
      </w:pPr>
      <w:bookmarkStart w:id="30" w:name="_Hlk44757701"/>
      <w:r w:rsidRPr="00410E04">
        <w:rPr>
          <w:rFonts w:ascii="Times New Roman" w:hAnsi="Times New Roman"/>
        </w:rPr>
        <w:lastRenderedPageBreak/>
        <w:t>附件</w:t>
      </w:r>
      <w:r w:rsidRPr="00410E04">
        <w:rPr>
          <w:rFonts w:ascii="Times New Roman" w:hAnsi="Times New Roman"/>
        </w:rPr>
        <w:t>1-1</w:t>
      </w:r>
    </w:p>
    <w:p w14:paraId="4D2BED5A" w14:textId="491B1578" w:rsidR="00956CD7" w:rsidRPr="00410E04" w:rsidRDefault="00426BC4" w:rsidP="00956CD7">
      <w:pPr>
        <w:adjustRightInd w:val="0"/>
        <w:snapToGrid w:val="0"/>
        <w:spacing w:afterLines="50" w:after="156" w:line="312" w:lineRule="auto"/>
        <w:jc w:val="center"/>
        <w:rPr>
          <w:rFonts w:ascii="Times New Roman" w:eastAsia="宋体" w:hAnsi="Times New Roman" w:cs="Times New Roman"/>
          <w:b/>
          <w:bCs/>
          <w:kern w:val="0"/>
          <w:sz w:val="32"/>
          <w:szCs w:val="32"/>
          <w:lang w:val="zh-CN"/>
        </w:rPr>
      </w:pPr>
      <w:r w:rsidRPr="00410E04">
        <w:rPr>
          <w:rFonts w:ascii="Times New Roman" w:eastAsia="宋体" w:hAnsi="Times New Roman" w:cs="Times New Roman"/>
          <w:b/>
          <w:bCs/>
          <w:kern w:val="0"/>
          <w:sz w:val="32"/>
          <w:szCs w:val="32"/>
          <w:lang w:val="zh-CN"/>
        </w:rPr>
        <w:t>病媒生物鼠传病原学监测</w:t>
      </w:r>
      <w:r w:rsidR="00956CD7" w:rsidRPr="00410E04">
        <w:rPr>
          <w:rFonts w:ascii="Times New Roman" w:eastAsia="宋体" w:hAnsi="Times New Roman" w:cs="Times New Roman"/>
          <w:b/>
          <w:bCs/>
          <w:kern w:val="0"/>
          <w:sz w:val="32"/>
          <w:szCs w:val="32"/>
          <w:lang w:val="zh-CN"/>
        </w:rPr>
        <w:t>—</w:t>
      </w:r>
      <w:r w:rsidR="00294BD4" w:rsidRPr="00410E04">
        <w:rPr>
          <w:rFonts w:ascii="Times New Roman" w:eastAsia="宋体" w:hAnsi="Times New Roman" w:cs="Times New Roman"/>
          <w:b/>
          <w:bCs/>
          <w:kern w:val="0"/>
          <w:sz w:val="32"/>
          <w:szCs w:val="32"/>
          <w:lang w:val="zh-CN"/>
        </w:rPr>
        <w:t>鼠类生物组织采集、保存和运输操作程序</w:t>
      </w:r>
    </w:p>
    <w:p w14:paraId="293D7588" w14:textId="77777777" w:rsidR="00956CD7" w:rsidRPr="00410E04" w:rsidRDefault="00956CD7" w:rsidP="004D0CE1">
      <w:pPr>
        <w:numPr>
          <w:ilvl w:val="0"/>
          <w:numId w:val="6"/>
        </w:numPr>
        <w:adjustRightInd w:val="0"/>
        <w:snapToGrid w:val="0"/>
        <w:spacing w:afterLines="50" w:after="156" w:line="312" w:lineRule="auto"/>
        <w:ind w:left="357" w:hanging="357"/>
        <w:rPr>
          <w:rFonts w:ascii="Times New Roman" w:eastAsia="宋体" w:hAnsi="Times New Roman" w:cs="Times New Roman"/>
          <w:b/>
          <w:bCs/>
          <w:sz w:val="24"/>
          <w:szCs w:val="24"/>
        </w:rPr>
      </w:pPr>
      <w:r w:rsidRPr="00410E04">
        <w:rPr>
          <w:rFonts w:ascii="Times New Roman" w:eastAsia="宋体" w:hAnsi="Times New Roman" w:cs="Times New Roman"/>
          <w:b/>
          <w:bCs/>
          <w:sz w:val="24"/>
          <w:szCs w:val="24"/>
        </w:rPr>
        <w:t>目的</w:t>
      </w:r>
    </w:p>
    <w:p w14:paraId="35D2A219" w14:textId="32117258" w:rsidR="00956CD7" w:rsidRPr="00410E04" w:rsidRDefault="00956CD7" w:rsidP="00F7038F">
      <w:pPr>
        <w:adjustRightInd w:val="0"/>
        <w:snapToGrid w:val="0"/>
        <w:spacing w:afterLines="50" w:after="156" w:line="312" w:lineRule="auto"/>
        <w:ind w:firstLineChars="200" w:firstLine="480"/>
        <w:rPr>
          <w:rFonts w:ascii="Times New Roman" w:eastAsia="宋体" w:hAnsi="Times New Roman" w:cs="Times New Roman"/>
          <w:sz w:val="24"/>
          <w:szCs w:val="24"/>
        </w:rPr>
      </w:pPr>
      <w:r w:rsidRPr="00410E04">
        <w:rPr>
          <w:rFonts w:ascii="Times New Roman" w:eastAsia="宋体" w:hAnsi="Times New Roman" w:cs="Times New Roman"/>
          <w:sz w:val="24"/>
          <w:szCs w:val="24"/>
        </w:rPr>
        <w:t>规范鼠类生物组织</w:t>
      </w:r>
      <w:r w:rsidR="00054E95" w:rsidRPr="00410E04">
        <w:rPr>
          <w:rFonts w:ascii="Times New Roman" w:eastAsia="宋体" w:hAnsi="Times New Roman" w:cs="Times New Roman"/>
          <w:sz w:val="24"/>
          <w:szCs w:val="24"/>
        </w:rPr>
        <w:t>采集</w:t>
      </w:r>
      <w:r w:rsidRPr="00410E04">
        <w:rPr>
          <w:rFonts w:ascii="Times New Roman" w:eastAsia="宋体" w:hAnsi="Times New Roman" w:cs="Times New Roman"/>
          <w:sz w:val="24"/>
          <w:szCs w:val="24"/>
        </w:rPr>
        <w:t>、保存和运输</w:t>
      </w:r>
      <w:r w:rsidR="00106D04" w:rsidRPr="00410E04">
        <w:rPr>
          <w:rFonts w:ascii="Times New Roman" w:eastAsia="宋体" w:hAnsi="Times New Roman" w:cs="Times New Roman"/>
          <w:sz w:val="24"/>
          <w:szCs w:val="24"/>
        </w:rPr>
        <w:t>操作</w:t>
      </w:r>
      <w:r w:rsidR="00D847B8" w:rsidRPr="00410E04">
        <w:rPr>
          <w:rFonts w:ascii="Times New Roman" w:eastAsia="宋体" w:hAnsi="Times New Roman" w:cs="Times New Roman"/>
          <w:sz w:val="24"/>
          <w:szCs w:val="24"/>
        </w:rPr>
        <w:t>方法</w:t>
      </w:r>
      <w:r w:rsidRPr="00410E04">
        <w:rPr>
          <w:rFonts w:ascii="Times New Roman" w:eastAsia="宋体" w:hAnsi="Times New Roman" w:cs="Times New Roman"/>
          <w:sz w:val="24"/>
          <w:szCs w:val="24"/>
        </w:rPr>
        <w:t>。</w:t>
      </w:r>
    </w:p>
    <w:p w14:paraId="6CA15BB1" w14:textId="77777777" w:rsidR="00956CD7" w:rsidRPr="00410E04" w:rsidRDefault="00956CD7" w:rsidP="004D0CE1">
      <w:pPr>
        <w:numPr>
          <w:ilvl w:val="0"/>
          <w:numId w:val="6"/>
        </w:numPr>
        <w:adjustRightInd w:val="0"/>
        <w:snapToGrid w:val="0"/>
        <w:spacing w:afterLines="50" w:after="156" w:line="312" w:lineRule="auto"/>
        <w:ind w:left="357" w:hanging="357"/>
        <w:rPr>
          <w:rFonts w:ascii="Times New Roman" w:eastAsia="宋体" w:hAnsi="Times New Roman" w:cs="Times New Roman"/>
          <w:b/>
          <w:bCs/>
          <w:sz w:val="24"/>
          <w:szCs w:val="24"/>
        </w:rPr>
      </w:pPr>
      <w:r w:rsidRPr="00410E04">
        <w:rPr>
          <w:rFonts w:ascii="Times New Roman" w:eastAsia="宋体" w:hAnsi="Times New Roman" w:cs="Times New Roman"/>
          <w:b/>
          <w:bCs/>
          <w:sz w:val="24"/>
          <w:szCs w:val="24"/>
        </w:rPr>
        <w:t>适用范围</w:t>
      </w:r>
    </w:p>
    <w:p w14:paraId="05478180" w14:textId="77777777" w:rsidR="00956CD7" w:rsidRPr="00410E04" w:rsidRDefault="00956CD7" w:rsidP="00F7038F">
      <w:pPr>
        <w:adjustRightInd w:val="0"/>
        <w:snapToGrid w:val="0"/>
        <w:spacing w:afterLines="50" w:after="156" w:line="312" w:lineRule="auto"/>
        <w:ind w:firstLineChars="200" w:firstLine="480"/>
        <w:rPr>
          <w:rFonts w:ascii="Times New Roman" w:eastAsia="宋体" w:hAnsi="Times New Roman" w:cs="Times New Roman"/>
          <w:sz w:val="24"/>
          <w:szCs w:val="24"/>
        </w:rPr>
      </w:pPr>
      <w:r w:rsidRPr="00410E04">
        <w:rPr>
          <w:rFonts w:ascii="Times New Roman" w:eastAsia="宋体" w:hAnsi="Times New Roman" w:cs="Times New Roman"/>
          <w:sz w:val="24"/>
          <w:szCs w:val="24"/>
        </w:rPr>
        <w:t>鼠类现场采集、保存、运输及实验室生物组织取样。</w:t>
      </w:r>
    </w:p>
    <w:p w14:paraId="233FCA11" w14:textId="77777777" w:rsidR="00956CD7" w:rsidRPr="00410E04" w:rsidRDefault="00956CD7" w:rsidP="004D0CE1">
      <w:pPr>
        <w:numPr>
          <w:ilvl w:val="0"/>
          <w:numId w:val="6"/>
        </w:numPr>
        <w:adjustRightInd w:val="0"/>
        <w:snapToGrid w:val="0"/>
        <w:spacing w:afterLines="50" w:after="156" w:line="312" w:lineRule="auto"/>
        <w:ind w:left="357" w:hanging="357"/>
        <w:rPr>
          <w:rFonts w:ascii="Times New Roman" w:eastAsia="宋体" w:hAnsi="Times New Roman" w:cs="Times New Roman"/>
          <w:b/>
          <w:bCs/>
          <w:sz w:val="24"/>
          <w:szCs w:val="24"/>
        </w:rPr>
      </w:pPr>
      <w:r w:rsidRPr="00410E04">
        <w:rPr>
          <w:rFonts w:ascii="Times New Roman" w:eastAsia="宋体" w:hAnsi="Times New Roman" w:cs="Times New Roman"/>
          <w:b/>
          <w:bCs/>
          <w:sz w:val="24"/>
          <w:szCs w:val="24"/>
        </w:rPr>
        <w:t>实验操作的环境条件</w:t>
      </w:r>
    </w:p>
    <w:p w14:paraId="6137BB5A" w14:textId="2A1179B9" w:rsidR="00956CD7" w:rsidRPr="00410E04" w:rsidRDefault="00956CD7" w:rsidP="00F7038F">
      <w:pPr>
        <w:adjustRightInd w:val="0"/>
        <w:snapToGrid w:val="0"/>
        <w:spacing w:afterLines="50" w:after="156" w:line="312" w:lineRule="auto"/>
        <w:ind w:firstLineChars="200" w:firstLine="480"/>
        <w:rPr>
          <w:rFonts w:ascii="Times New Roman" w:eastAsia="宋体" w:hAnsi="Times New Roman" w:cs="Times New Roman"/>
          <w:sz w:val="24"/>
          <w:szCs w:val="24"/>
        </w:rPr>
      </w:pPr>
      <w:r w:rsidRPr="00410E04">
        <w:rPr>
          <w:rFonts w:ascii="Times New Roman" w:eastAsia="宋体" w:hAnsi="Times New Roman" w:cs="Times New Roman"/>
          <w:sz w:val="24"/>
          <w:szCs w:val="24"/>
        </w:rPr>
        <w:t>鼠类捕获操作在现场完成，肝、脾、肾</w:t>
      </w:r>
      <w:r w:rsidR="00713CBC" w:rsidRPr="00410E04">
        <w:rPr>
          <w:rFonts w:ascii="Times New Roman" w:eastAsia="宋体" w:hAnsi="Times New Roman" w:cs="Times New Roman"/>
          <w:sz w:val="24"/>
          <w:szCs w:val="24"/>
        </w:rPr>
        <w:t>和</w:t>
      </w:r>
      <w:r w:rsidRPr="00410E04">
        <w:rPr>
          <w:rFonts w:ascii="Times New Roman" w:eastAsia="宋体" w:hAnsi="Times New Roman" w:cs="Times New Roman"/>
          <w:sz w:val="24"/>
          <w:szCs w:val="24"/>
        </w:rPr>
        <w:t>肺生物组织取</w:t>
      </w:r>
      <w:r w:rsidR="00054E95" w:rsidRPr="00410E04">
        <w:rPr>
          <w:rFonts w:ascii="Times New Roman" w:eastAsia="宋体" w:hAnsi="Times New Roman" w:cs="Times New Roman"/>
          <w:sz w:val="24"/>
          <w:szCs w:val="24"/>
        </w:rPr>
        <w:t>样</w:t>
      </w:r>
      <w:r w:rsidRPr="00410E04">
        <w:rPr>
          <w:rFonts w:ascii="Times New Roman" w:eastAsia="宋体" w:hAnsi="Times New Roman" w:cs="Times New Roman"/>
          <w:sz w:val="24"/>
          <w:szCs w:val="24"/>
        </w:rPr>
        <w:t>在生物安全二级实验室完成。</w:t>
      </w:r>
    </w:p>
    <w:p w14:paraId="321B48FB" w14:textId="77777777" w:rsidR="00956CD7" w:rsidRPr="00410E04" w:rsidRDefault="00956CD7" w:rsidP="004D0CE1">
      <w:pPr>
        <w:numPr>
          <w:ilvl w:val="0"/>
          <w:numId w:val="6"/>
        </w:numPr>
        <w:adjustRightInd w:val="0"/>
        <w:snapToGrid w:val="0"/>
        <w:spacing w:afterLines="50" w:after="156" w:line="312" w:lineRule="auto"/>
        <w:ind w:left="357" w:hanging="357"/>
        <w:rPr>
          <w:rFonts w:ascii="Times New Roman" w:eastAsia="宋体" w:hAnsi="Times New Roman" w:cs="Times New Roman"/>
          <w:b/>
          <w:bCs/>
          <w:sz w:val="24"/>
          <w:szCs w:val="24"/>
        </w:rPr>
      </w:pPr>
      <w:r w:rsidRPr="00410E04">
        <w:rPr>
          <w:rFonts w:ascii="Times New Roman" w:eastAsia="宋体" w:hAnsi="Times New Roman" w:cs="Times New Roman"/>
          <w:b/>
          <w:bCs/>
          <w:sz w:val="24"/>
          <w:szCs w:val="24"/>
        </w:rPr>
        <w:t>操作步骤</w:t>
      </w:r>
    </w:p>
    <w:p w14:paraId="5BCBA47E" w14:textId="77777777"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4.1 </w:t>
      </w:r>
      <w:r w:rsidRPr="00410E04">
        <w:rPr>
          <w:rFonts w:ascii="Times New Roman" w:eastAsia="宋体" w:hAnsi="Times New Roman" w:cs="Times New Roman"/>
          <w:sz w:val="24"/>
          <w:szCs w:val="24"/>
        </w:rPr>
        <w:t>实验准备</w:t>
      </w:r>
    </w:p>
    <w:p w14:paraId="2E72516A" w14:textId="77777777"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4.1.1 </w:t>
      </w:r>
      <w:r w:rsidRPr="00410E04">
        <w:rPr>
          <w:rFonts w:ascii="Times New Roman" w:eastAsia="宋体" w:hAnsi="Times New Roman" w:cs="Times New Roman"/>
          <w:sz w:val="24"/>
          <w:szCs w:val="24"/>
        </w:rPr>
        <w:t>实验用仪器设备</w:t>
      </w:r>
    </w:p>
    <w:p w14:paraId="72AA089A" w14:textId="2319C2C6" w:rsidR="00956CD7" w:rsidRPr="00410E04" w:rsidRDefault="00956CD7" w:rsidP="00F7038F">
      <w:pPr>
        <w:adjustRightInd w:val="0"/>
        <w:snapToGrid w:val="0"/>
        <w:spacing w:afterLines="50" w:after="156" w:line="312" w:lineRule="auto"/>
        <w:ind w:firstLineChars="200" w:firstLine="480"/>
        <w:rPr>
          <w:rFonts w:ascii="Times New Roman" w:eastAsia="宋体" w:hAnsi="Times New Roman" w:cs="Times New Roman"/>
          <w:sz w:val="24"/>
          <w:szCs w:val="24"/>
        </w:rPr>
      </w:pPr>
      <w:r w:rsidRPr="00410E04">
        <w:rPr>
          <w:rFonts w:ascii="Times New Roman" w:eastAsia="宋体" w:hAnsi="Times New Roman" w:cs="Times New Roman"/>
          <w:sz w:val="24"/>
          <w:szCs w:val="24"/>
        </w:rPr>
        <w:t>生物安全柜、</w:t>
      </w:r>
      <w:r w:rsidRPr="00410E04">
        <w:rPr>
          <w:rFonts w:ascii="Times New Roman" w:eastAsia="宋体" w:hAnsi="Times New Roman" w:cs="Times New Roman"/>
          <w:sz w:val="24"/>
          <w:szCs w:val="24"/>
        </w:rPr>
        <w:t>-70 ℃</w:t>
      </w:r>
      <w:r w:rsidRPr="00410E04">
        <w:rPr>
          <w:rFonts w:ascii="Times New Roman" w:eastAsia="宋体" w:hAnsi="Times New Roman" w:cs="Times New Roman"/>
          <w:sz w:val="24"/>
          <w:szCs w:val="24"/>
        </w:rPr>
        <w:t>超低温冰箱、高压灭菌器、液氮罐、搪瓷盘、</w:t>
      </w:r>
      <w:r w:rsidRPr="00410E04">
        <w:rPr>
          <w:rFonts w:ascii="Times New Roman" w:eastAsia="宋体" w:hAnsi="Times New Roman" w:cs="Times New Roman"/>
          <w:sz w:val="24"/>
          <w:szCs w:val="24"/>
        </w:rPr>
        <w:t>5 ml</w:t>
      </w:r>
      <w:r w:rsidRPr="00410E04">
        <w:rPr>
          <w:rFonts w:ascii="Times New Roman" w:eastAsia="宋体" w:hAnsi="Times New Roman" w:cs="Times New Roman"/>
          <w:sz w:val="24"/>
          <w:szCs w:val="24"/>
        </w:rPr>
        <w:t>一次性注射器、直头眼科</w:t>
      </w:r>
      <w:proofErr w:type="gramStart"/>
      <w:r w:rsidRPr="00410E04">
        <w:rPr>
          <w:rFonts w:ascii="Times New Roman" w:eastAsia="宋体" w:hAnsi="Times New Roman" w:cs="Times New Roman"/>
          <w:sz w:val="24"/>
          <w:szCs w:val="24"/>
        </w:rPr>
        <w:t>镊</w:t>
      </w:r>
      <w:proofErr w:type="gramEnd"/>
      <w:r w:rsidRPr="00410E04">
        <w:rPr>
          <w:rFonts w:ascii="Times New Roman" w:eastAsia="宋体" w:hAnsi="Times New Roman" w:cs="Times New Roman"/>
          <w:sz w:val="24"/>
          <w:szCs w:val="24"/>
        </w:rPr>
        <w:t>、眼科剪、大号镊子、吸管、冻存管、鼠袋、</w:t>
      </w:r>
      <w:proofErr w:type="gramStart"/>
      <w:r w:rsidRPr="00410E04">
        <w:rPr>
          <w:rFonts w:ascii="Times New Roman" w:eastAsia="宋体" w:hAnsi="Times New Roman" w:cs="Times New Roman"/>
          <w:sz w:val="24"/>
          <w:szCs w:val="24"/>
        </w:rPr>
        <w:t>鼠固定板</w:t>
      </w:r>
      <w:proofErr w:type="gramEnd"/>
      <w:r w:rsidRPr="00410E04">
        <w:rPr>
          <w:rFonts w:ascii="Times New Roman" w:eastAsia="宋体" w:hAnsi="Times New Roman" w:cs="Times New Roman"/>
          <w:sz w:val="24"/>
          <w:szCs w:val="24"/>
        </w:rPr>
        <w:t>。</w:t>
      </w:r>
    </w:p>
    <w:p w14:paraId="0018E586" w14:textId="77777777"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4.1.2 </w:t>
      </w:r>
      <w:r w:rsidRPr="00410E04">
        <w:rPr>
          <w:rFonts w:ascii="Times New Roman" w:eastAsia="宋体" w:hAnsi="Times New Roman" w:cs="Times New Roman"/>
          <w:sz w:val="24"/>
          <w:szCs w:val="24"/>
        </w:rPr>
        <w:t>个人防护用具</w:t>
      </w:r>
    </w:p>
    <w:p w14:paraId="5629F69B" w14:textId="14F17DC0" w:rsidR="00956CD7" w:rsidRPr="00410E04" w:rsidRDefault="00956CD7" w:rsidP="00F7038F">
      <w:pPr>
        <w:adjustRightInd w:val="0"/>
        <w:snapToGrid w:val="0"/>
        <w:spacing w:afterLines="50" w:after="156" w:line="312" w:lineRule="auto"/>
        <w:ind w:firstLineChars="200" w:firstLine="480"/>
        <w:rPr>
          <w:rFonts w:ascii="Times New Roman" w:eastAsia="宋体" w:hAnsi="Times New Roman" w:cs="Times New Roman"/>
          <w:sz w:val="24"/>
          <w:szCs w:val="24"/>
        </w:rPr>
      </w:pPr>
      <w:r w:rsidRPr="00410E04">
        <w:rPr>
          <w:rFonts w:ascii="Times New Roman" w:eastAsia="宋体" w:hAnsi="Times New Roman" w:cs="Times New Roman"/>
          <w:sz w:val="24"/>
          <w:szCs w:val="24"/>
        </w:rPr>
        <w:t>防护服、白色防</w:t>
      </w:r>
      <w:proofErr w:type="gramStart"/>
      <w:r w:rsidRPr="00410E04">
        <w:rPr>
          <w:rFonts w:ascii="Times New Roman" w:eastAsia="宋体" w:hAnsi="Times New Roman" w:cs="Times New Roman"/>
          <w:sz w:val="24"/>
          <w:szCs w:val="24"/>
        </w:rPr>
        <w:t>蚤</w:t>
      </w:r>
      <w:proofErr w:type="gramEnd"/>
      <w:r w:rsidRPr="00410E04">
        <w:rPr>
          <w:rFonts w:ascii="Times New Roman" w:eastAsia="宋体" w:hAnsi="Times New Roman" w:cs="Times New Roman"/>
          <w:sz w:val="24"/>
          <w:szCs w:val="24"/>
        </w:rPr>
        <w:t>袜、长筒雨靴、手套、口罩、眼罩、杀虫气雾剂</w:t>
      </w:r>
      <w:r w:rsidR="00713CBC" w:rsidRPr="00410E04">
        <w:rPr>
          <w:rFonts w:ascii="Times New Roman" w:eastAsia="宋体" w:hAnsi="Times New Roman" w:cs="Times New Roman"/>
          <w:sz w:val="24"/>
          <w:szCs w:val="24"/>
        </w:rPr>
        <w:t>和</w:t>
      </w:r>
      <w:r w:rsidRPr="00410E04">
        <w:rPr>
          <w:rFonts w:ascii="Times New Roman" w:eastAsia="宋体" w:hAnsi="Times New Roman" w:cs="Times New Roman"/>
          <w:sz w:val="24"/>
          <w:szCs w:val="24"/>
        </w:rPr>
        <w:t>驱避剂。</w:t>
      </w:r>
    </w:p>
    <w:p w14:paraId="22E6899B" w14:textId="77777777"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 </w:t>
      </w:r>
      <w:r w:rsidRPr="00410E04">
        <w:rPr>
          <w:rFonts w:ascii="Times New Roman" w:eastAsia="宋体" w:hAnsi="Times New Roman" w:cs="Times New Roman"/>
          <w:sz w:val="24"/>
          <w:szCs w:val="24"/>
        </w:rPr>
        <w:t>实验操作</w:t>
      </w:r>
    </w:p>
    <w:p w14:paraId="0139B2A3" w14:textId="0219C517"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4.2.1 </w:t>
      </w:r>
      <w:r w:rsidRPr="00410E04">
        <w:rPr>
          <w:rFonts w:ascii="Times New Roman" w:eastAsia="宋体" w:hAnsi="Times New Roman" w:cs="Times New Roman"/>
          <w:sz w:val="24"/>
          <w:szCs w:val="24"/>
        </w:rPr>
        <w:t>鼠</w:t>
      </w:r>
      <w:r w:rsidR="00CE0067" w:rsidRPr="00410E04">
        <w:rPr>
          <w:rFonts w:ascii="Times New Roman" w:eastAsia="宋体" w:hAnsi="Times New Roman" w:cs="Times New Roman"/>
          <w:sz w:val="24"/>
          <w:szCs w:val="24"/>
        </w:rPr>
        <w:t>标本</w:t>
      </w:r>
      <w:r w:rsidRPr="00410E04">
        <w:rPr>
          <w:rFonts w:ascii="Times New Roman" w:eastAsia="宋体" w:hAnsi="Times New Roman" w:cs="Times New Roman"/>
          <w:sz w:val="24"/>
          <w:szCs w:val="24"/>
        </w:rPr>
        <w:t>采集</w:t>
      </w:r>
    </w:p>
    <w:p w14:paraId="1D86DAF4" w14:textId="3BF92AA4" w:rsidR="00956CD7" w:rsidRPr="00410E04" w:rsidRDefault="00956CD7" w:rsidP="00F7038F">
      <w:pPr>
        <w:adjustRightInd w:val="0"/>
        <w:snapToGrid w:val="0"/>
        <w:spacing w:afterLines="50" w:after="156" w:line="312" w:lineRule="auto"/>
        <w:ind w:firstLineChars="200" w:firstLine="480"/>
        <w:rPr>
          <w:rFonts w:ascii="Times New Roman" w:eastAsia="宋体" w:hAnsi="Times New Roman" w:cs="Times New Roman"/>
          <w:sz w:val="24"/>
          <w:szCs w:val="24"/>
        </w:rPr>
      </w:pPr>
      <w:r w:rsidRPr="00410E04">
        <w:rPr>
          <w:rFonts w:ascii="Times New Roman" w:eastAsia="宋体" w:hAnsi="Times New Roman" w:cs="Times New Roman"/>
          <w:sz w:val="24"/>
          <w:szCs w:val="24"/>
        </w:rPr>
        <w:t>捕获的鼠单体</w:t>
      </w:r>
      <w:proofErr w:type="gramStart"/>
      <w:r w:rsidRPr="00410E04">
        <w:rPr>
          <w:rFonts w:ascii="Times New Roman" w:eastAsia="宋体" w:hAnsi="Times New Roman" w:cs="Times New Roman"/>
          <w:sz w:val="24"/>
          <w:szCs w:val="24"/>
        </w:rPr>
        <w:t>装鼠袋</w:t>
      </w:r>
      <w:proofErr w:type="gramEnd"/>
      <w:r w:rsidRPr="00410E04">
        <w:rPr>
          <w:rFonts w:ascii="Times New Roman" w:eastAsia="宋体" w:hAnsi="Times New Roman" w:cs="Times New Roman"/>
          <w:sz w:val="24"/>
          <w:szCs w:val="24"/>
        </w:rPr>
        <w:t>。登记捕获方法、时间、地点、状态（活体、死亡、是否腐败等）</w:t>
      </w:r>
      <w:r w:rsidR="00B85B7A" w:rsidRPr="00410E04">
        <w:rPr>
          <w:rFonts w:ascii="Times New Roman" w:eastAsia="宋体" w:hAnsi="Times New Roman" w:cs="Times New Roman"/>
          <w:sz w:val="24"/>
          <w:szCs w:val="24"/>
        </w:rPr>
        <w:t>等</w:t>
      </w:r>
      <w:r w:rsidRPr="00410E04">
        <w:rPr>
          <w:rFonts w:ascii="Times New Roman" w:eastAsia="宋体" w:hAnsi="Times New Roman" w:cs="Times New Roman"/>
          <w:sz w:val="24"/>
          <w:szCs w:val="24"/>
        </w:rPr>
        <w:t>鼠</w:t>
      </w:r>
      <w:r w:rsidR="00CE0067" w:rsidRPr="00410E04">
        <w:rPr>
          <w:rFonts w:ascii="Times New Roman" w:eastAsia="宋体" w:hAnsi="Times New Roman" w:cs="Times New Roman"/>
          <w:sz w:val="24"/>
          <w:szCs w:val="24"/>
        </w:rPr>
        <w:t>标本</w:t>
      </w:r>
      <w:r w:rsidR="00B85B7A" w:rsidRPr="00410E04">
        <w:rPr>
          <w:rFonts w:ascii="Times New Roman" w:eastAsia="宋体" w:hAnsi="Times New Roman" w:cs="Times New Roman"/>
          <w:sz w:val="24"/>
          <w:szCs w:val="24"/>
        </w:rPr>
        <w:t>的</w:t>
      </w:r>
      <w:r w:rsidRPr="00410E04">
        <w:rPr>
          <w:rFonts w:ascii="Times New Roman" w:eastAsia="宋体" w:hAnsi="Times New Roman" w:cs="Times New Roman"/>
          <w:sz w:val="24"/>
          <w:szCs w:val="24"/>
        </w:rPr>
        <w:t>基本信息</w:t>
      </w:r>
      <w:r w:rsidR="00B85B7A" w:rsidRPr="00410E04">
        <w:rPr>
          <w:rFonts w:ascii="Times New Roman" w:eastAsia="宋体" w:hAnsi="Times New Roman" w:cs="Times New Roman"/>
          <w:sz w:val="24"/>
          <w:szCs w:val="24"/>
        </w:rPr>
        <w:t>（</w:t>
      </w:r>
      <w:r w:rsidR="00F45F53" w:rsidRPr="00410E04">
        <w:rPr>
          <w:rFonts w:ascii="Times New Roman" w:eastAsia="宋体" w:hAnsi="Times New Roman" w:cs="Times New Roman"/>
          <w:sz w:val="24"/>
          <w:szCs w:val="24"/>
        </w:rPr>
        <w:t>附表</w:t>
      </w:r>
      <w:r w:rsidR="00F45F53" w:rsidRPr="00410E04">
        <w:rPr>
          <w:rFonts w:ascii="Times New Roman" w:eastAsia="宋体" w:hAnsi="Times New Roman" w:cs="Times New Roman"/>
          <w:sz w:val="24"/>
          <w:szCs w:val="24"/>
        </w:rPr>
        <w:t>1-3</w:t>
      </w:r>
      <w:r w:rsidR="00B85B7A" w:rsidRPr="00410E04">
        <w:rPr>
          <w:rFonts w:ascii="Times New Roman" w:eastAsia="宋体" w:hAnsi="Times New Roman" w:cs="Times New Roman"/>
          <w:sz w:val="24"/>
          <w:szCs w:val="24"/>
        </w:rPr>
        <w:t>）</w:t>
      </w:r>
      <w:r w:rsidRPr="00410E04">
        <w:rPr>
          <w:rFonts w:ascii="Times New Roman" w:eastAsia="宋体" w:hAnsi="Times New Roman" w:cs="Times New Roman"/>
          <w:sz w:val="24"/>
          <w:szCs w:val="24"/>
        </w:rPr>
        <w:t>。</w:t>
      </w:r>
    </w:p>
    <w:p w14:paraId="598A7DE9" w14:textId="77777777"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4.2.2 </w:t>
      </w:r>
      <w:r w:rsidRPr="00410E04">
        <w:rPr>
          <w:rFonts w:ascii="Times New Roman" w:eastAsia="宋体" w:hAnsi="Times New Roman" w:cs="Times New Roman"/>
          <w:sz w:val="24"/>
          <w:szCs w:val="24"/>
        </w:rPr>
        <w:t>鼠脏器组织采集</w:t>
      </w:r>
    </w:p>
    <w:p w14:paraId="310D2CA0" w14:textId="122D7FF2"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4.2.2.1 </w:t>
      </w:r>
      <w:r w:rsidR="00217881" w:rsidRPr="00410E04">
        <w:rPr>
          <w:rFonts w:ascii="Times New Roman" w:eastAsia="宋体" w:hAnsi="Times New Roman" w:cs="Times New Roman"/>
          <w:sz w:val="24"/>
          <w:szCs w:val="24"/>
        </w:rPr>
        <w:t>操作</w:t>
      </w:r>
      <w:r w:rsidRPr="00410E04">
        <w:rPr>
          <w:rFonts w:ascii="Times New Roman" w:eastAsia="宋体" w:hAnsi="Times New Roman" w:cs="Times New Roman"/>
          <w:sz w:val="24"/>
          <w:szCs w:val="24"/>
        </w:rPr>
        <w:t>用解剖</w:t>
      </w:r>
      <w:r w:rsidR="00217881" w:rsidRPr="00410E04">
        <w:rPr>
          <w:rFonts w:ascii="Times New Roman" w:eastAsia="宋体" w:hAnsi="Times New Roman" w:cs="Times New Roman"/>
          <w:sz w:val="24"/>
          <w:szCs w:val="24"/>
        </w:rPr>
        <w:t>器械</w:t>
      </w:r>
      <w:r w:rsidRPr="00410E04">
        <w:rPr>
          <w:rFonts w:ascii="Times New Roman" w:eastAsia="宋体" w:hAnsi="Times New Roman" w:cs="Times New Roman"/>
          <w:sz w:val="24"/>
          <w:szCs w:val="24"/>
        </w:rPr>
        <w:t>均</w:t>
      </w:r>
      <w:r w:rsidR="00217881" w:rsidRPr="00410E04">
        <w:rPr>
          <w:rFonts w:ascii="Times New Roman" w:eastAsia="宋体" w:hAnsi="Times New Roman" w:cs="Times New Roman"/>
          <w:sz w:val="24"/>
          <w:szCs w:val="24"/>
        </w:rPr>
        <w:t>需</w:t>
      </w:r>
      <w:r w:rsidRPr="00410E04">
        <w:rPr>
          <w:rFonts w:ascii="Times New Roman" w:eastAsia="宋体" w:hAnsi="Times New Roman" w:cs="Times New Roman"/>
          <w:sz w:val="24"/>
          <w:szCs w:val="24"/>
        </w:rPr>
        <w:t>高压灭菌</w:t>
      </w:r>
      <w:r w:rsidR="00217881" w:rsidRPr="00410E04">
        <w:rPr>
          <w:rFonts w:ascii="Times New Roman" w:eastAsia="宋体" w:hAnsi="Times New Roman" w:cs="Times New Roman"/>
          <w:sz w:val="24"/>
          <w:szCs w:val="24"/>
        </w:rPr>
        <w:t>处理</w:t>
      </w:r>
      <w:r w:rsidRPr="00410E04">
        <w:rPr>
          <w:rFonts w:ascii="Times New Roman" w:eastAsia="宋体" w:hAnsi="Times New Roman" w:cs="Times New Roman"/>
          <w:sz w:val="24"/>
          <w:szCs w:val="24"/>
        </w:rPr>
        <w:t>，将</w:t>
      </w:r>
      <w:r w:rsidR="00217881" w:rsidRPr="00410E04">
        <w:rPr>
          <w:rFonts w:ascii="Times New Roman" w:eastAsia="宋体" w:hAnsi="Times New Roman" w:cs="Times New Roman"/>
          <w:sz w:val="24"/>
          <w:szCs w:val="24"/>
        </w:rPr>
        <w:t>所</w:t>
      </w:r>
      <w:r w:rsidRPr="00410E04">
        <w:rPr>
          <w:rFonts w:ascii="Times New Roman" w:eastAsia="宋体" w:hAnsi="Times New Roman" w:cs="Times New Roman"/>
          <w:sz w:val="24"/>
          <w:szCs w:val="24"/>
        </w:rPr>
        <w:t>用器械以解剖顺序依次排列在灭菌有盖的搪瓷盘内。</w:t>
      </w:r>
    </w:p>
    <w:p w14:paraId="6175B12B" w14:textId="769220E8"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4.2.2.2 </w:t>
      </w:r>
      <w:r w:rsidRPr="00410E04">
        <w:rPr>
          <w:rFonts w:ascii="Times New Roman" w:eastAsia="宋体" w:hAnsi="Times New Roman" w:cs="Times New Roman"/>
          <w:sz w:val="24"/>
          <w:szCs w:val="24"/>
        </w:rPr>
        <w:t>鼠</w:t>
      </w:r>
      <w:proofErr w:type="gramStart"/>
      <w:r w:rsidRPr="00410E04">
        <w:rPr>
          <w:rFonts w:ascii="Times New Roman" w:eastAsia="宋体" w:hAnsi="Times New Roman" w:cs="Times New Roman"/>
          <w:sz w:val="24"/>
          <w:szCs w:val="24"/>
        </w:rPr>
        <w:t>体固定</w:t>
      </w:r>
      <w:proofErr w:type="gramEnd"/>
      <w:r w:rsidRPr="00410E04">
        <w:rPr>
          <w:rFonts w:ascii="Times New Roman" w:eastAsia="宋体" w:hAnsi="Times New Roman" w:cs="Times New Roman"/>
          <w:sz w:val="24"/>
          <w:szCs w:val="24"/>
        </w:rPr>
        <w:t>于解剖盘上，腹部向上，用</w:t>
      </w:r>
      <w:r w:rsidR="00540276" w:rsidRPr="00410E04">
        <w:rPr>
          <w:rFonts w:ascii="Times New Roman" w:eastAsia="宋体" w:hAnsi="Times New Roman" w:cs="Times New Roman"/>
          <w:sz w:val="24"/>
          <w:szCs w:val="24"/>
        </w:rPr>
        <w:t>75%</w:t>
      </w:r>
      <w:r w:rsidR="00540276" w:rsidRPr="00410E04">
        <w:rPr>
          <w:rFonts w:ascii="Times New Roman" w:eastAsia="宋体" w:hAnsi="Times New Roman" w:cs="Times New Roman"/>
          <w:sz w:val="24"/>
          <w:szCs w:val="24"/>
        </w:rPr>
        <w:t>乙醇</w:t>
      </w:r>
      <w:r w:rsidRPr="00410E04">
        <w:rPr>
          <w:rFonts w:ascii="Times New Roman" w:eastAsia="宋体" w:hAnsi="Times New Roman" w:cs="Times New Roman"/>
          <w:sz w:val="24"/>
          <w:szCs w:val="24"/>
        </w:rPr>
        <w:t>消毒腹部皮肤。</w:t>
      </w:r>
    </w:p>
    <w:p w14:paraId="7B1A9D8D" w14:textId="71FF734F"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4.2.2.3 </w:t>
      </w:r>
      <w:r w:rsidRPr="00410E04">
        <w:rPr>
          <w:rFonts w:ascii="Times New Roman" w:eastAsia="宋体" w:hAnsi="Times New Roman" w:cs="Times New Roman"/>
          <w:sz w:val="24"/>
          <w:szCs w:val="24"/>
        </w:rPr>
        <w:t>以镊子提起耻骨缝前面的皮肤，用剪刀剪开</w:t>
      </w:r>
      <w:r w:rsidR="004C2068" w:rsidRPr="00410E04">
        <w:rPr>
          <w:rFonts w:ascii="Times New Roman" w:eastAsia="宋体" w:hAnsi="Times New Roman" w:cs="Times New Roman"/>
          <w:sz w:val="24"/>
          <w:szCs w:val="24"/>
        </w:rPr>
        <w:t>，</w:t>
      </w:r>
      <w:proofErr w:type="gramStart"/>
      <w:r w:rsidRPr="00410E04">
        <w:rPr>
          <w:rFonts w:ascii="Times New Roman" w:eastAsia="宋体" w:hAnsi="Times New Roman" w:cs="Times New Roman"/>
          <w:sz w:val="24"/>
          <w:szCs w:val="24"/>
        </w:rPr>
        <w:t>并沿正中线</w:t>
      </w:r>
      <w:proofErr w:type="gramEnd"/>
      <w:r w:rsidRPr="00410E04">
        <w:rPr>
          <w:rFonts w:ascii="Times New Roman" w:eastAsia="宋体" w:hAnsi="Times New Roman" w:cs="Times New Roman"/>
          <w:sz w:val="24"/>
          <w:szCs w:val="24"/>
        </w:rPr>
        <w:t>直剪到下颌部。</w:t>
      </w:r>
      <w:r w:rsidRPr="00410E04">
        <w:rPr>
          <w:rFonts w:ascii="Times New Roman" w:eastAsia="宋体" w:hAnsi="Times New Roman" w:cs="Times New Roman"/>
          <w:sz w:val="24"/>
          <w:szCs w:val="24"/>
        </w:rPr>
        <w:lastRenderedPageBreak/>
        <w:t>然后用钝头剪刀或刀柄剥离皮肤，再把皮肤向四肢剪开，翻转皮肤。剪开腹壁前用碘酊或酒精消毒。</w:t>
      </w:r>
    </w:p>
    <w:p w14:paraId="471B2FBF" w14:textId="0A7FAC83"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4.2.2.4 </w:t>
      </w:r>
      <w:r w:rsidRPr="00410E04">
        <w:rPr>
          <w:rFonts w:ascii="Times New Roman" w:eastAsia="宋体" w:hAnsi="Times New Roman" w:cs="Times New Roman"/>
          <w:sz w:val="24"/>
          <w:szCs w:val="24"/>
        </w:rPr>
        <w:t>用无菌</w:t>
      </w:r>
      <w:proofErr w:type="gramStart"/>
      <w:r w:rsidRPr="00410E04">
        <w:rPr>
          <w:rFonts w:ascii="Times New Roman" w:eastAsia="宋体" w:hAnsi="Times New Roman" w:cs="Times New Roman"/>
          <w:sz w:val="24"/>
          <w:szCs w:val="24"/>
        </w:rPr>
        <w:t>剪刀沿正中线</w:t>
      </w:r>
      <w:proofErr w:type="gramEnd"/>
      <w:r w:rsidRPr="00410E04">
        <w:rPr>
          <w:rFonts w:ascii="Times New Roman" w:eastAsia="宋体" w:hAnsi="Times New Roman" w:cs="Times New Roman"/>
          <w:sz w:val="24"/>
          <w:szCs w:val="24"/>
        </w:rPr>
        <w:t>自阴部至膈肌为止剪开横切开，并切取肝、脾</w:t>
      </w:r>
      <w:r w:rsidR="004C2068" w:rsidRPr="00410E04">
        <w:rPr>
          <w:rFonts w:ascii="Times New Roman" w:eastAsia="宋体" w:hAnsi="Times New Roman" w:cs="Times New Roman"/>
          <w:sz w:val="24"/>
          <w:szCs w:val="24"/>
        </w:rPr>
        <w:t>和</w:t>
      </w:r>
      <w:r w:rsidRPr="00410E04">
        <w:rPr>
          <w:rFonts w:ascii="Times New Roman" w:eastAsia="宋体" w:hAnsi="Times New Roman" w:cs="Times New Roman"/>
          <w:sz w:val="24"/>
          <w:szCs w:val="24"/>
        </w:rPr>
        <w:t>肾脏器放入冻存管中，保存在</w:t>
      </w:r>
      <w:r w:rsidRPr="00410E04">
        <w:rPr>
          <w:rFonts w:ascii="Times New Roman" w:eastAsia="宋体" w:hAnsi="Times New Roman" w:cs="Times New Roman"/>
          <w:sz w:val="24"/>
          <w:szCs w:val="24"/>
        </w:rPr>
        <w:t>-70 ℃</w:t>
      </w:r>
      <w:r w:rsidRPr="00410E04">
        <w:rPr>
          <w:rFonts w:ascii="Times New Roman" w:eastAsia="宋体" w:hAnsi="Times New Roman" w:cs="Times New Roman"/>
          <w:sz w:val="24"/>
          <w:szCs w:val="24"/>
        </w:rPr>
        <w:t>超低温冰箱</w:t>
      </w:r>
      <w:bookmarkStart w:id="31" w:name="OLE_LINK1"/>
      <w:bookmarkStart w:id="32" w:name="OLE_LINK2"/>
      <w:r w:rsidRPr="00410E04">
        <w:rPr>
          <w:rFonts w:ascii="Times New Roman" w:eastAsia="宋体" w:hAnsi="Times New Roman" w:cs="Times New Roman"/>
          <w:sz w:val="24"/>
          <w:szCs w:val="24"/>
        </w:rPr>
        <w:t>或液氮罐</w:t>
      </w:r>
      <w:bookmarkEnd w:id="31"/>
      <w:bookmarkEnd w:id="32"/>
      <w:r w:rsidRPr="00410E04">
        <w:rPr>
          <w:rFonts w:ascii="Times New Roman" w:eastAsia="宋体" w:hAnsi="Times New Roman" w:cs="Times New Roman"/>
          <w:sz w:val="24"/>
          <w:szCs w:val="24"/>
        </w:rPr>
        <w:t>。</w:t>
      </w:r>
    </w:p>
    <w:p w14:paraId="7903803C" w14:textId="68F5CC99"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4.2.2.5 </w:t>
      </w:r>
      <w:r w:rsidRPr="00410E04">
        <w:rPr>
          <w:rFonts w:ascii="Times New Roman" w:eastAsia="宋体" w:hAnsi="Times New Roman" w:cs="Times New Roman"/>
          <w:sz w:val="24"/>
          <w:szCs w:val="24"/>
        </w:rPr>
        <w:t>另换灭菌剪刀，切开膈肌，剪断胸骨两侧软肋骨，翻起胸骨，切</w:t>
      </w:r>
      <w:r w:rsidR="004C2068" w:rsidRPr="00410E04">
        <w:rPr>
          <w:rFonts w:ascii="Times New Roman" w:eastAsia="宋体" w:hAnsi="Times New Roman" w:cs="Times New Roman"/>
          <w:sz w:val="24"/>
          <w:szCs w:val="24"/>
        </w:rPr>
        <w:t>取</w:t>
      </w:r>
      <w:r w:rsidRPr="00410E04">
        <w:rPr>
          <w:rFonts w:ascii="Times New Roman" w:eastAsia="宋体" w:hAnsi="Times New Roman" w:cs="Times New Roman"/>
          <w:sz w:val="24"/>
          <w:szCs w:val="24"/>
        </w:rPr>
        <w:t>肺脏放入冻存管，保存在</w:t>
      </w:r>
      <w:r w:rsidR="004C2068" w:rsidRPr="00410E04">
        <w:rPr>
          <w:rFonts w:ascii="Times New Roman" w:eastAsia="宋体" w:hAnsi="Times New Roman" w:cs="Times New Roman"/>
          <w:sz w:val="24"/>
          <w:szCs w:val="24"/>
        </w:rPr>
        <w:t>-70 ℃</w:t>
      </w:r>
      <w:r w:rsidRPr="00410E04">
        <w:rPr>
          <w:rFonts w:ascii="Times New Roman" w:eastAsia="宋体" w:hAnsi="Times New Roman" w:cs="Times New Roman"/>
          <w:sz w:val="24"/>
          <w:szCs w:val="24"/>
        </w:rPr>
        <w:t>超低温冰箱中或液氮罐。</w:t>
      </w:r>
    </w:p>
    <w:p w14:paraId="165B7370" w14:textId="529338E4"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4.2.2.6 </w:t>
      </w:r>
      <w:r w:rsidRPr="00410E04">
        <w:rPr>
          <w:rFonts w:ascii="Times New Roman" w:eastAsia="宋体" w:hAnsi="Times New Roman" w:cs="Times New Roman"/>
          <w:sz w:val="24"/>
          <w:szCs w:val="24"/>
        </w:rPr>
        <w:t>解剖完毕，</w:t>
      </w:r>
      <w:r w:rsidR="00AF6FB3" w:rsidRPr="00410E04">
        <w:rPr>
          <w:rFonts w:ascii="Times New Roman" w:eastAsia="宋体" w:hAnsi="Times New Roman" w:cs="Times New Roman"/>
          <w:sz w:val="24"/>
          <w:szCs w:val="24"/>
        </w:rPr>
        <w:t>将剩余鼠体</w:t>
      </w:r>
      <w:r w:rsidRPr="00410E04">
        <w:rPr>
          <w:rFonts w:ascii="Times New Roman" w:eastAsia="宋体" w:hAnsi="Times New Roman" w:cs="Times New Roman"/>
          <w:sz w:val="24"/>
          <w:szCs w:val="24"/>
        </w:rPr>
        <w:t>高压后按实验室垃圾处理，</w:t>
      </w:r>
      <w:r w:rsidRPr="00410E04">
        <w:rPr>
          <w:rFonts w:ascii="Times New Roman" w:eastAsia="宋体" w:hAnsi="Times New Roman" w:cs="Times New Roman"/>
          <w:sz w:val="24"/>
          <w:szCs w:val="24"/>
        </w:rPr>
        <w:t>75%</w:t>
      </w:r>
      <w:r w:rsidRPr="00410E04">
        <w:rPr>
          <w:rFonts w:ascii="Times New Roman" w:eastAsia="宋体" w:hAnsi="Times New Roman" w:cs="Times New Roman"/>
          <w:sz w:val="24"/>
          <w:szCs w:val="24"/>
        </w:rPr>
        <w:t>酒精处理生物安全柜台面，紫外消毒</w:t>
      </w:r>
      <w:r w:rsidRPr="00410E04">
        <w:rPr>
          <w:rFonts w:ascii="Times New Roman" w:eastAsia="宋体" w:hAnsi="Times New Roman" w:cs="Times New Roman"/>
          <w:sz w:val="24"/>
          <w:szCs w:val="24"/>
        </w:rPr>
        <w:t>30 min</w:t>
      </w:r>
      <w:r w:rsidRPr="00410E04">
        <w:rPr>
          <w:rFonts w:ascii="Times New Roman" w:eastAsia="宋体" w:hAnsi="Times New Roman" w:cs="Times New Roman"/>
          <w:sz w:val="24"/>
          <w:szCs w:val="24"/>
        </w:rPr>
        <w:t>。所用的器械</w:t>
      </w:r>
      <w:r w:rsidR="00AF6FB3" w:rsidRPr="00410E04">
        <w:rPr>
          <w:rFonts w:ascii="Times New Roman" w:eastAsia="宋体" w:hAnsi="Times New Roman" w:cs="Times New Roman"/>
          <w:sz w:val="24"/>
          <w:szCs w:val="24"/>
        </w:rPr>
        <w:t>均需</w:t>
      </w:r>
      <w:r w:rsidRPr="00410E04">
        <w:rPr>
          <w:rFonts w:ascii="Times New Roman" w:eastAsia="宋体" w:hAnsi="Times New Roman" w:cs="Times New Roman"/>
          <w:sz w:val="24"/>
          <w:szCs w:val="24"/>
        </w:rPr>
        <w:t>高压消毒</w:t>
      </w:r>
      <w:r w:rsidR="00AF6FB3" w:rsidRPr="00410E04">
        <w:rPr>
          <w:rFonts w:ascii="Times New Roman" w:eastAsia="宋体" w:hAnsi="Times New Roman" w:cs="Times New Roman"/>
          <w:sz w:val="24"/>
          <w:szCs w:val="24"/>
        </w:rPr>
        <w:t>处理</w:t>
      </w:r>
      <w:r w:rsidRPr="00410E04">
        <w:rPr>
          <w:rFonts w:ascii="Times New Roman" w:eastAsia="宋体" w:hAnsi="Times New Roman" w:cs="Times New Roman"/>
          <w:sz w:val="24"/>
          <w:szCs w:val="24"/>
        </w:rPr>
        <w:t>。</w:t>
      </w:r>
    </w:p>
    <w:p w14:paraId="4D684A0E" w14:textId="6D4F5680"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4.2.3 </w:t>
      </w:r>
      <w:r w:rsidR="00CE0067" w:rsidRPr="00410E04">
        <w:rPr>
          <w:rFonts w:ascii="Times New Roman" w:eastAsia="宋体" w:hAnsi="Times New Roman" w:cs="Times New Roman"/>
          <w:sz w:val="24"/>
          <w:szCs w:val="24"/>
        </w:rPr>
        <w:t>标本</w:t>
      </w:r>
      <w:r w:rsidRPr="00410E04">
        <w:rPr>
          <w:rFonts w:ascii="Times New Roman" w:eastAsia="宋体" w:hAnsi="Times New Roman" w:cs="Times New Roman"/>
          <w:sz w:val="24"/>
          <w:szCs w:val="24"/>
        </w:rPr>
        <w:t>保存和运输</w:t>
      </w:r>
    </w:p>
    <w:p w14:paraId="34EDE808" w14:textId="12BDAF25"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4.2.3.1 </w:t>
      </w:r>
      <w:r w:rsidRPr="00410E04">
        <w:rPr>
          <w:rFonts w:ascii="Times New Roman" w:eastAsia="宋体" w:hAnsi="Times New Roman" w:cs="Times New Roman"/>
          <w:sz w:val="24"/>
          <w:szCs w:val="24"/>
        </w:rPr>
        <w:t>将捕获的活鼠连同鼠笼（夹）装入鼠袋，扎</w:t>
      </w:r>
      <w:r w:rsidR="00F75E70" w:rsidRPr="00410E04">
        <w:rPr>
          <w:rFonts w:ascii="Times New Roman" w:eastAsia="宋体" w:hAnsi="Times New Roman" w:cs="Times New Roman"/>
          <w:sz w:val="24"/>
          <w:szCs w:val="24"/>
        </w:rPr>
        <w:t>紧</w:t>
      </w:r>
      <w:r w:rsidRPr="00410E04">
        <w:rPr>
          <w:rFonts w:ascii="Times New Roman" w:eastAsia="宋体" w:hAnsi="Times New Roman" w:cs="Times New Roman"/>
          <w:sz w:val="24"/>
          <w:szCs w:val="24"/>
        </w:rPr>
        <w:t>袋口，严防</w:t>
      </w:r>
      <w:r w:rsidR="00CB005F" w:rsidRPr="00410E04">
        <w:rPr>
          <w:rFonts w:ascii="Times New Roman" w:eastAsia="宋体" w:hAnsi="Times New Roman" w:cs="Times New Roman"/>
          <w:sz w:val="24"/>
          <w:szCs w:val="24"/>
        </w:rPr>
        <w:t>体表寄生虫</w:t>
      </w:r>
      <w:r w:rsidRPr="00410E04">
        <w:rPr>
          <w:rFonts w:ascii="Times New Roman" w:eastAsia="宋体" w:hAnsi="Times New Roman" w:cs="Times New Roman"/>
          <w:sz w:val="24"/>
          <w:szCs w:val="24"/>
        </w:rPr>
        <w:t>逃逸。</w:t>
      </w:r>
    </w:p>
    <w:p w14:paraId="25EB58CB" w14:textId="140A21A9"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4.2.3.2 </w:t>
      </w:r>
      <w:r w:rsidRPr="00410E04">
        <w:rPr>
          <w:rFonts w:ascii="Times New Roman" w:eastAsia="宋体" w:hAnsi="Times New Roman" w:cs="Times New Roman"/>
          <w:sz w:val="24"/>
          <w:szCs w:val="24"/>
        </w:rPr>
        <w:t>将捕获的死鼠从鼠夹上取下，单只装入鼠袋，扎紧袋口，严防</w:t>
      </w:r>
      <w:r w:rsidR="00CB005F" w:rsidRPr="00410E04">
        <w:rPr>
          <w:rFonts w:ascii="Times New Roman" w:eastAsia="宋体" w:hAnsi="Times New Roman" w:cs="Times New Roman"/>
          <w:sz w:val="24"/>
          <w:szCs w:val="24"/>
        </w:rPr>
        <w:t>体表寄生虫</w:t>
      </w:r>
      <w:r w:rsidRPr="00410E04">
        <w:rPr>
          <w:rFonts w:ascii="Times New Roman" w:eastAsia="宋体" w:hAnsi="Times New Roman" w:cs="Times New Roman"/>
          <w:sz w:val="24"/>
          <w:szCs w:val="24"/>
        </w:rPr>
        <w:t>逃逸。</w:t>
      </w:r>
    </w:p>
    <w:p w14:paraId="50BA2E13" w14:textId="17B65BB2"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4.2.3.3 </w:t>
      </w:r>
      <w:r w:rsidRPr="00410E04">
        <w:rPr>
          <w:rFonts w:ascii="Times New Roman" w:eastAsia="宋体" w:hAnsi="Times New Roman" w:cs="Times New Roman"/>
          <w:sz w:val="24"/>
          <w:szCs w:val="24"/>
        </w:rPr>
        <w:t>用于病原检测的</w:t>
      </w:r>
      <w:r w:rsidR="00CE0067" w:rsidRPr="00410E04">
        <w:rPr>
          <w:rFonts w:ascii="Times New Roman" w:eastAsia="宋体" w:hAnsi="Times New Roman" w:cs="Times New Roman"/>
          <w:sz w:val="24"/>
          <w:szCs w:val="24"/>
        </w:rPr>
        <w:t>标本</w:t>
      </w:r>
      <w:r w:rsidRPr="00410E04">
        <w:rPr>
          <w:rFonts w:ascii="Times New Roman" w:eastAsia="宋体" w:hAnsi="Times New Roman" w:cs="Times New Roman"/>
          <w:sz w:val="24"/>
          <w:szCs w:val="24"/>
        </w:rPr>
        <w:t>可直接冷冻保存（</w:t>
      </w:r>
      <w:r w:rsidRPr="00410E04">
        <w:rPr>
          <w:rFonts w:ascii="Times New Roman" w:eastAsia="宋体" w:hAnsi="Times New Roman" w:cs="Times New Roman"/>
          <w:sz w:val="24"/>
          <w:szCs w:val="24"/>
        </w:rPr>
        <w:t>-70 ℃</w:t>
      </w:r>
      <w:r w:rsidRPr="00410E04">
        <w:rPr>
          <w:rFonts w:ascii="Times New Roman" w:eastAsia="宋体" w:hAnsi="Times New Roman" w:cs="Times New Roman"/>
          <w:sz w:val="24"/>
          <w:szCs w:val="24"/>
        </w:rPr>
        <w:t>超低温冰箱）或液氮罐保存。</w:t>
      </w:r>
    </w:p>
    <w:p w14:paraId="11866FF0" w14:textId="782CE505"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4.2.3.4 </w:t>
      </w:r>
      <w:r w:rsidRPr="00410E04">
        <w:rPr>
          <w:rFonts w:ascii="Times New Roman" w:eastAsia="宋体" w:hAnsi="Times New Roman" w:cs="Times New Roman"/>
          <w:sz w:val="24"/>
          <w:szCs w:val="24"/>
        </w:rPr>
        <w:t>用于病原检测的组织</w:t>
      </w:r>
      <w:r w:rsidR="00CE0067" w:rsidRPr="00410E04">
        <w:rPr>
          <w:rFonts w:ascii="Times New Roman" w:eastAsia="宋体" w:hAnsi="Times New Roman" w:cs="Times New Roman"/>
          <w:sz w:val="24"/>
          <w:szCs w:val="24"/>
        </w:rPr>
        <w:t>标本</w:t>
      </w:r>
      <w:r w:rsidRPr="00410E04">
        <w:rPr>
          <w:rFonts w:ascii="Times New Roman" w:eastAsia="宋体" w:hAnsi="Times New Roman" w:cs="Times New Roman"/>
          <w:sz w:val="24"/>
          <w:szCs w:val="24"/>
        </w:rPr>
        <w:t>可放在</w:t>
      </w:r>
      <w:proofErr w:type="spellStart"/>
      <w:r w:rsidRPr="00410E04">
        <w:rPr>
          <w:rFonts w:ascii="Times New Roman" w:eastAsia="宋体" w:hAnsi="Times New Roman" w:cs="Times New Roman"/>
          <w:sz w:val="24"/>
          <w:szCs w:val="24"/>
        </w:rPr>
        <w:t>RNAlater</w:t>
      </w:r>
      <w:proofErr w:type="spellEnd"/>
      <w:r w:rsidRPr="00410E04">
        <w:rPr>
          <w:rFonts w:ascii="Times New Roman" w:eastAsia="宋体" w:hAnsi="Times New Roman" w:cs="Times New Roman"/>
          <w:sz w:val="24"/>
          <w:szCs w:val="24"/>
        </w:rPr>
        <w:t>保存液中。新鲜组织细胞中的</w:t>
      </w:r>
      <w:r w:rsidRPr="00410E04">
        <w:rPr>
          <w:rFonts w:ascii="Times New Roman" w:eastAsia="宋体" w:hAnsi="Times New Roman" w:cs="Times New Roman"/>
          <w:sz w:val="24"/>
          <w:szCs w:val="24"/>
        </w:rPr>
        <w:t>RNA</w:t>
      </w:r>
      <w:r w:rsidRPr="00410E04">
        <w:rPr>
          <w:rFonts w:ascii="Times New Roman" w:eastAsia="宋体" w:hAnsi="Times New Roman" w:cs="Times New Roman"/>
          <w:sz w:val="24"/>
          <w:szCs w:val="24"/>
        </w:rPr>
        <w:t>可以完好的在</w:t>
      </w:r>
      <w:r w:rsidRPr="00410E04">
        <w:rPr>
          <w:rFonts w:ascii="Times New Roman" w:eastAsia="宋体" w:hAnsi="Times New Roman" w:cs="Times New Roman"/>
          <w:sz w:val="24"/>
          <w:szCs w:val="24"/>
        </w:rPr>
        <w:t>37 ℃</w:t>
      </w:r>
      <w:r w:rsidRPr="00410E04">
        <w:rPr>
          <w:rFonts w:ascii="Times New Roman" w:eastAsia="宋体" w:hAnsi="Times New Roman" w:cs="Times New Roman"/>
          <w:sz w:val="24"/>
          <w:szCs w:val="24"/>
        </w:rPr>
        <w:t>下保存一天，</w:t>
      </w:r>
      <w:r w:rsidRPr="00410E04">
        <w:rPr>
          <w:rFonts w:ascii="Times New Roman" w:eastAsia="宋体" w:hAnsi="Times New Roman" w:cs="Times New Roman"/>
          <w:sz w:val="24"/>
          <w:szCs w:val="24"/>
        </w:rPr>
        <w:t>25 ℃</w:t>
      </w:r>
      <w:r w:rsidRPr="00410E04">
        <w:rPr>
          <w:rFonts w:ascii="Times New Roman" w:eastAsia="宋体" w:hAnsi="Times New Roman" w:cs="Times New Roman"/>
          <w:sz w:val="24"/>
          <w:szCs w:val="24"/>
        </w:rPr>
        <w:t>下保存一周，</w:t>
      </w:r>
      <w:r w:rsidRPr="00410E04">
        <w:rPr>
          <w:rFonts w:ascii="Times New Roman" w:eastAsia="宋体" w:hAnsi="Times New Roman" w:cs="Times New Roman"/>
          <w:sz w:val="24"/>
          <w:szCs w:val="24"/>
        </w:rPr>
        <w:t>4 ℃</w:t>
      </w:r>
      <w:r w:rsidRPr="00410E04">
        <w:rPr>
          <w:rFonts w:ascii="Times New Roman" w:eastAsia="宋体" w:hAnsi="Times New Roman" w:cs="Times New Roman"/>
          <w:sz w:val="24"/>
          <w:szCs w:val="24"/>
        </w:rPr>
        <w:t>下保存一个月，在</w:t>
      </w:r>
      <w:r w:rsidRPr="00410E04">
        <w:rPr>
          <w:rFonts w:ascii="Times New Roman" w:eastAsia="宋体" w:hAnsi="Times New Roman" w:cs="Times New Roman"/>
          <w:sz w:val="24"/>
          <w:szCs w:val="24"/>
        </w:rPr>
        <w:t>-20 ℃</w:t>
      </w:r>
      <w:r w:rsidRPr="00410E04">
        <w:rPr>
          <w:rFonts w:ascii="Times New Roman" w:eastAsia="宋体" w:hAnsi="Times New Roman" w:cs="Times New Roman"/>
          <w:sz w:val="24"/>
          <w:szCs w:val="24"/>
        </w:rPr>
        <w:t>或</w:t>
      </w:r>
      <w:r w:rsidRPr="00410E04">
        <w:rPr>
          <w:rFonts w:ascii="Times New Roman" w:eastAsia="宋体" w:hAnsi="Times New Roman" w:cs="Times New Roman"/>
          <w:sz w:val="24"/>
          <w:szCs w:val="24"/>
        </w:rPr>
        <w:t>-80 ℃</w:t>
      </w:r>
      <w:r w:rsidRPr="00410E04">
        <w:rPr>
          <w:rFonts w:ascii="Times New Roman" w:eastAsia="宋体" w:hAnsi="Times New Roman" w:cs="Times New Roman"/>
          <w:sz w:val="24"/>
          <w:szCs w:val="24"/>
        </w:rPr>
        <w:t>下长期保存。</w:t>
      </w:r>
      <w:r w:rsidRPr="00410E04">
        <w:rPr>
          <w:rFonts w:ascii="Times New Roman" w:eastAsia="宋体" w:hAnsi="Times New Roman" w:cs="Times New Roman"/>
          <w:sz w:val="24"/>
          <w:szCs w:val="24"/>
        </w:rPr>
        <w:t>RNA</w:t>
      </w:r>
      <w:r w:rsidRPr="00410E04">
        <w:rPr>
          <w:rFonts w:ascii="Times New Roman" w:eastAsia="宋体" w:hAnsi="Times New Roman" w:cs="Times New Roman"/>
          <w:sz w:val="24"/>
          <w:szCs w:val="24"/>
        </w:rPr>
        <w:t>病毒</w:t>
      </w:r>
      <w:r w:rsidR="00CE0067" w:rsidRPr="00410E04">
        <w:rPr>
          <w:rFonts w:ascii="Times New Roman" w:eastAsia="宋体" w:hAnsi="Times New Roman" w:cs="Times New Roman"/>
          <w:sz w:val="24"/>
          <w:szCs w:val="24"/>
        </w:rPr>
        <w:t>标本</w:t>
      </w:r>
      <w:r w:rsidRPr="00410E04">
        <w:rPr>
          <w:rFonts w:ascii="Times New Roman" w:eastAsia="宋体" w:hAnsi="Times New Roman" w:cs="Times New Roman"/>
          <w:sz w:val="24"/>
          <w:szCs w:val="24"/>
        </w:rPr>
        <w:t>可在</w:t>
      </w:r>
      <w:r w:rsidRPr="00410E04">
        <w:rPr>
          <w:rFonts w:ascii="Times New Roman" w:eastAsia="宋体" w:hAnsi="Times New Roman" w:cs="Times New Roman"/>
          <w:sz w:val="24"/>
          <w:szCs w:val="24"/>
        </w:rPr>
        <w:t>37 ℃</w:t>
      </w:r>
      <w:r w:rsidRPr="00410E04">
        <w:rPr>
          <w:rFonts w:ascii="Times New Roman" w:eastAsia="宋体" w:hAnsi="Times New Roman" w:cs="Times New Roman"/>
          <w:sz w:val="24"/>
          <w:szCs w:val="24"/>
        </w:rPr>
        <w:t>保存一个月。</w:t>
      </w:r>
    </w:p>
    <w:p w14:paraId="6D810647" w14:textId="047E3BEA"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4.2.3.5 </w:t>
      </w:r>
      <w:r w:rsidRPr="00410E04">
        <w:rPr>
          <w:rFonts w:ascii="Times New Roman" w:eastAsia="宋体" w:hAnsi="Times New Roman" w:cs="Times New Roman"/>
          <w:sz w:val="24"/>
          <w:szCs w:val="24"/>
        </w:rPr>
        <w:t>标本运送时采用低温冷藏运输，运输时应遵守《可感染人类的高致病性病原微生物菌</w:t>
      </w:r>
      <w:r w:rsidRPr="00410E04">
        <w:rPr>
          <w:rFonts w:ascii="Times New Roman" w:eastAsia="宋体" w:hAnsi="Times New Roman" w:cs="Times New Roman"/>
          <w:sz w:val="24"/>
          <w:szCs w:val="24"/>
        </w:rPr>
        <w:t>(</w:t>
      </w:r>
      <w:r w:rsidRPr="00410E04">
        <w:rPr>
          <w:rFonts w:ascii="Times New Roman" w:eastAsia="宋体" w:hAnsi="Times New Roman" w:cs="Times New Roman"/>
          <w:sz w:val="24"/>
          <w:szCs w:val="24"/>
        </w:rPr>
        <w:t>毒）种或样本运输管理规定》</w:t>
      </w:r>
      <w:r w:rsidR="00175BB8" w:rsidRPr="00410E04">
        <w:rPr>
          <w:rFonts w:ascii="Times New Roman" w:eastAsia="宋体" w:hAnsi="Times New Roman" w:cs="Times New Roman"/>
          <w:sz w:val="24"/>
          <w:szCs w:val="24"/>
        </w:rPr>
        <w:t>和《人间传染的病原微生物名录》</w:t>
      </w:r>
      <w:r w:rsidRPr="00410E04">
        <w:rPr>
          <w:rFonts w:ascii="Times New Roman" w:eastAsia="宋体" w:hAnsi="Times New Roman" w:cs="Times New Roman"/>
          <w:sz w:val="24"/>
          <w:szCs w:val="24"/>
        </w:rPr>
        <w:t>，避免对人员和环境造成污染。</w:t>
      </w:r>
    </w:p>
    <w:p w14:paraId="09DAC590" w14:textId="77777777" w:rsidR="00956CD7" w:rsidRPr="00410E04" w:rsidRDefault="00956CD7" w:rsidP="004D0CE1">
      <w:pPr>
        <w:numPr>
          <w:ilvl w:val="0"/>
          <w:numId w:val="6"/>
        </w:numPr>
        <w:adjustRightInd w:val="0"/>
        <w:snapToGrid w:val="0"/>
        <w:spacing w:afterLines="50" w:after="156" w:line="312" w:lineRule="auto"/>
        <w:ind w:left="357" w:hanging="357"/>
        <w:rPr>
          <w:rFonts w:ascii="Times New Roman" w:eastAsia="宋体" w:hAnsi="Times New Roman" w:cs="Times New Roman"/>
          <w:sz w:val="24"/>
          <w:szCs w:val="24"/>
        </w:rPr>
      </w:pPr>
      <w:r w:rsidRPr="00410E04">
        <w:rPr>
          <w:rFonts w:ascii="Times New Roman" w:eastAsia="宋体" w:hAnsi="Times New Roman" w:cs="Times New Roman"/>
          <w:b/>
          <w:bCs/>
          <w:sz w:val="24"/>
          <w:szCs w:val="24"/>
        </w:rPr>
        <w:t>安全防护要求</w:t>
      </w:r>
    </w:p>
    <w:p w14:paraId="28D9CADA" w14:textId="00023948"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5.1 </w:t>
      </w:r>
      <w:r w:rsidRPr="00410E04">
        <w:rPr>
          <w:rFonts w:ascii="Times New Roman" w:eastAsia="宋体" w:hAnsi="Times New Roman" w:cs="Times New Roman"/>
          <w:sz w:val="24"/>
          <w:szCs w:val="24"/>
        </w:rPr>
        <w:t>现场</w:t>
      </w:r>
      <w:r w:rsidR="00252675" w:rsidRPr="00410E04">
        <w:rPr>
          <w:rFonts w:ascii="Times New Roman" w:eastAsia="宋体" w:hAnsi="Times New Roman" w:cs="Times New Roman"/>
          <w:sz w:val="24"/>
          <w:szCs w:val="24"/>
        </w:rPr>
        <w:t>标本</w:t>
      </w:r>
      <w:r w:rsidRPr="00410E04">
        <w:rPr>
          <w:rFonts w:ascii="Times New Roman" w:eastAsia="宋体" w:hAnsi="Times New Roman" w:cs="Times New Roman"/>
          <w:sz w:val="24"/>
          <w:szCs w:val="24"/>
        </w:rPr>
        <w:t>采集防护要求</w:t>
      </w:r>
    </w:p>
    <w:p w14:paraId="4647E71C" w14:textId="08996C8B"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5.1.1 </w:t>
      </w:r>
      <w:r w:rsidRPr="00410E04">
        <w:rPr>
          <w:rFonts w:ascii="Times New Roman" w:eastAsia="宋体" w:hAnsi="Times New Roman" w:cs="Times New Roman"/>
          <w:sz w:val="24"/>
          <w:szCs w:val="24"/>
        </w:rPr>
        <w:t>工作人员应穿白（浅）色防护服、防</w:t>
      </w:r>
      <w:proofErr w:type="gramStart"/>
      <w:r w:rsidRPr="00410E04">
        <w:rPr>
          <w:rFonts w:ascii="Times New Roman" w:eastAsia="宋体" w:hAnsi="Times New Roman" w:cs="Times New Roman"/>
          <w:sz w:val="24"/>
          <w:szCs w:val="24"/>
        </w:rPr>
        <w:t>蚤</w:t>
      </w:r>
      <w:proofErr w:type="gramEnd"/>
      <w:r w:rsidRPr="00410E04">
        <w:rPr>
          <w:rFonts w:ascii="Times New Roman" w:eastAsia="宋体" w:hAnsi="Times New Roman" w:cs="Times New Roman"/>
          <w:sz w:val="24"/>
          <w:szCs w:val="24"/>
        </w:rPr>
        <w:t>袜。放（收）</w:t>
      </w:r>
      <w:r w:rsidR="00D610D2" w:rsidRPr="00410E04">
        <w:rPr>
          <w:rFonts w:ascii="Times New Roman" w:eastAsia="宋体" w:hAnsi="Times New Roman" w:cs="Times New Roman"/>
          <w:sz w:val="24"/>
          <w:szCs w:val="24"/>
        </w:rPr>
        <w:t>鼠</w:t>
      </w:r>
      <w:r w:rsidRPr="00410E04">
        <w:rPr>
          <w:rFonts w:ascii="Times New Roman" w:eastAsia="宋体" w:hAnsi="Times New Roman" w:cs="Times New Roman"/>
          <w:sz w:val="24"/>
          <w:szCs w:val="24"/>
        </w:rPr>
        <w:t>夹时戴白色线手套，</w:t>
      </w:r>
      <w:r w:rsidRPr="00410E04">
        <w:rPr>
          <w:rFonts w:ascii="Times New Roman" w:eastAsia="宋体" w:hAnsi="Times New Roman" w:cs="Times New Roman"/>
          <w:sz w:val="24"/>
          <w:szCs w:val="24"/>
        </w:rPr>
        <w:t>2</w:t>
      </w:r>
      <w:r w:rsidRPr="00410E04">
        <w:rPr>
          <w:rFonts w:ascii="Times New Roman" w:eastAsia="宋体" w:hAnsi="Times New Roman" w:cs="Times New Roman"/>
          <w:sz w:val="24"/>
          <w:szCs w:val="24"/>
        </w:rPr>
        <w:t>人</w:t>
      </w:r>
      <w:r w:rsidRPr="00410E04">
        <w:rPr>
          <w:rFonts w:ascii="Times New Roman" w:eastAsia="宋体" w:hAnsi="Times New Roman" w:cs="Times New Roman"/>
          <w:sz w:val="24"/>
          <w:szCs w:val="24"/>
        </w:rPr>
        <w:t>1</w:t>
      </w:r>
      <w:r w:rsidRPr="00410E04">
        <w:rPr>
          <w:rFonts w:ascii="Times New Roman" w:eastAsia="宋体" w:hAnsi="Times New Roman" w:cs="Times New Roman"/>
          <w:sz w:val="24"/>
          <w:szCs w:val="24"/>
        </w:rPr>
        <w:t>组，相互检查身体是否有</w:t>
      </w:r>
      <w:proofErr w:type="gramStart"/>
      <w:r w:rsidRPr="00410E04">
        <w:rPr>
          <w:rFonts w:ascii="Times New Roman" w:eastAsia="宋体" w:hAnsi="Times New Roman" w:cs="Times New Roman"/>
          <w:sz w:val="24"/>
          <w:szCs w:val="24"/>
        </w:rPr>
        <w:t>蚤</w:t>
      </w:r>
      <w:proofErr w:type="gramEnd"/>
      <w:r w:rsidRPr="00410E04">
        <w:rPr>
          <w:rFonts w:ascii="Times New Roman" w:eastAsia="宋体" w:hAnsi="Times New Roman" w:cs="Times New Roman"/>
          <w:sz w:val="24"/>
          <w:szCs w:val="24"/>
        </w:rPr>
        <w:t>或</w:t>
      </w:r>
      <w:proofErr w:type="gramStart"/>
      <w:r w:rsidRPr="00410E04">
        <w:rPr>
          <w:rFonts w:ascii="Times New Roman" w:eastAsia="宋体" w:hAnsi="Times New Roman" w:cs="Times New Roman"/>
          <w:sz w:val="24"/>
          <w:szCs w:val="24"/>
        </w:rPr>
        <w:t>蜱</w:t>
      </w:r>
      <w:proofErr w:type="gramEnd"/>
      <w:r w:rsidRPr="00410E04">
        <w:rPr>
          <w:rFonts w:ascii="Times New Roman" w:eastAsia="宋体" w:hAnsi="Times New Roman" w:cs="Times New Roman"/>
          <w:sz w:val="24"/>
          <w:szCs w:val="24"/>
        </w:rPr>
        <w:t>，发现后及时清除。身体暴露部位也可以使用驱避剂防护。</w:t>
      </w:r>
    </w:p>
    <w:p w14:paraId="4F79F5D0" w14:textId="53BE6503"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5.1.2 </w:t>
      </w:r>
      <w:r w:rsidRPr="00410E04">
        <w:rPr>
          <w:rFonts w:ascii="Times New Roman" w:eastAsia="宋体" w:hAnsi="Times New Roman" w:cs="Times New Roman"/>
          <w:sz w:val="24"/>
          <w:szCs w:val="24"/>
        </w:rPr>
        <w:t>收</w:t>
      </w:r>
      <w:r w:rsidR="00D610D2" w:rsidRPr="00410E04">
        <w:rPr>
          <w:rFonts w:ascii="Times New Roman" w:eastAsia="宋体" w:hAnsi="Times New Roman" w:cs="Times New Roman"/>
          <w:sz w:val="24"/>
          <w:szCs w:val="24"/>
        </w:rPr>
        <w:t>鼠</w:t>
      </w:r>
      <w:r w:rsidRPr="00410E04">
        <w:rPr>
          <w:rFonts w:ascii="Times New Roman" w:eastAsia="宋体" w:hAnsi="Times New Roman" w:cs="Times New Roman"/>
          <w:sz w:val="24"/>
          <w:szCs w:val="24"/>
        </w:rPr>
        <w:t>夹时，不要用手直接接触鼠</w:t>
      </w:r>
      <w:r w:rsidR="00D610D2" w:rsidRPr="00410E04">
        <w:rPr>
          <w:rFonts w:ascii="Times New Roman" w:eastAsia="宋体" w:hAnsi="Times New Roman" w:cs="Times New Roman"/>
          <w:sz w:val="24"/>
          <w:szCs w:val="24"/>
        </w:rPr>
        <w:t>体</w:t>
      </w:r>
      <w:r w:rsidRPr="00410E04">
        <w:rPr>
          <w:rFonts w:ascii="Times New Roman" w:eastAsia="宋体" w:hAnsi="Times New Roman" w:cs="Times New Roman"/>
          <w:sz w:val="24"/>
          <w:szCs w:val="24"/>
        </w:rPr>
        <w:t>，</w:t>
      </w:r>
      <w:proofErr w:type="gramStart"/>
      <w:r w:rsidRPr="00410E04">
        <w:rPr>
          <w:rFonts w:ascii="Times New Roman" w:eastAsia="宋体" w:hAnsi="Times New Roman" w:cs="Times New Roman"/>
          <w:sz w:val="24"/>
          <w:szCs w:val="24"/>
        </w:rPr>
        <w:t>装鼠袋</w:t>
      </w:r>
      <w:proofErr w:type="gramEnd"/>
      <w:r w:rsidRPr="00410E04">
        <w:rPr>
          <w:rFonts w:ascii="Times New Roman" w:eastAsia="宋体" w:hAnsi="Times New Roman" w:cs="Times New Roman"/>
          <w:sz w:val="24"/>
          <w:szCs w:val="24"/>
        </w:rPr>
        <w:t>时，动作要快，随即扎紧口袋。对死（自毙）鼠或捕获口鼻出血的鼠，需用大号镊子，</w:t>
      </w:r>
      <w:proofErr w:type="gramStart"/>
      <w:r w:rsidRPr="00410E04">
        <w:rPr>
          <w:rFonts w:ascii="Times New Roman" w:eastAsia="宋体" w:hAnsi="Times New Roman" w:cs="Times New Roman"/>
          <w:sz w:val="24"/>
          <w:szCs w:val="24"/>
        </w:rPr>
        <w:t>装入鼠袋后</w:t>
      </w:r>
      <w:proofErr w:type="gramEnd"/>
      <w:r w:rsidRPr="00410E04">
        <w:rPr>
          <w:rFonts w:ascii="Times New Roman" w:eastAsia="宋体" w:hAnsi="Times New Roman" w:cs="Times New Roman"/>
          <w:sz w:val="24"/>
          <w:szCs w:val="24"/>
        </w:rPr>
        <w:t>，外套双层塑料袋。鼠笼捕获的鼠，须连同鼠笼一</w:t>
      </w:r>
      <w:r w:rsidR="00AC12ED" w:rsidRPr="00410E04">
        <w:rPr>
          <w:rFonts w:ascii="Times New Roman" w:eastAsia="宋体" w:hAnsi="Times New Roman" w:cs="Times New Roman"/>
          <w:sz w:val="24"/>
          <w:szCs w:val="24"/>
        </w:rPr>
        <w:t>并</w:t>
      </w:r>
      <w:r w:rsidRPr="00410E04">
        <w:rPr>
          <w:rFonts w:ascii="Times New Roman" w:eastAsia="宋体" w:hAnsi="Times New Roman" w:cs="Times New Roman"/>
          <w:sz w:val="24"/>
          <w:szCs w:val="24"/>
        </w:rPr>
        <w:t>装入大号鼠袋。</w:t>
      </w:r>
    </w:p>
    <w:p w14:paraId="4A360592" w14:textId="6CDC995D" w:rsidR="0045184C" w:rsidRPr="00410E04" w:rsidRDefault="0045184C"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5.1.3 </w:t>
      </w:r>
      <w:r w:rsidRPr="00410E04">
        <w:rPr>
          <w:rFonts w:ascii="Times New Roman" w:eastAsia="宋体" w:hAnsi="Times New Roman" w:cs="Times New Roman"/>
          <w:sz w:val="24"/>
          <w:szCs w:val="24"/>
        </w:rPr>
        <w:t>在鼠传疾病疫区采集鼠类标本时，工作人员应经过生物安全防护培训，合格后方可进行相关操作。</w:t>
      </w:r>
    </w:p>
    <w:p w14:paraId="14D801D5" w14:textId="77777777"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lastRenderedPageBreak/>
        <w:t xml:space="preserve">5.2 </w:t>
      </w:r>
      <w:r w:rsidRPr="00410E04">
        <w:rPr>
          <w:rFonts w:ascii="Times New Roman" w:eastAsia="宋体" w:hAnsi="Times New Roman" w:cs="Times New Roman"/>
          <w:sz w:val="24"/>
          <w:szCs w:val="24"/>
        </w:rPr>
        <w:t>实验室安全防护要求</w:t>
      </w:r>
    </w:p>
    <w:p w14:paraId="3DCB16FB" w14:textId="6093BDE0"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5.2.1 </w:t>
      </w:r>
      <w:r w:rsidR="0045184C" w:rsidRPr="00410E04">
        <w:rPr>
          <w:rFonts w:ascii="Times New Roman" w:eastAsia="宋体" w:hAnsi="Times New Roman" w:cs="Times New Roman"/>
          <w:sz w:val="24"/>
          <w:szCs w:val="24"/>
        </w:rPr>
        <w:t>鼠类标本采集、解剖时工作人员应做好个人防护，防止被病原体感染或鼠体</w:t>
      </w:r>
      <w:r w:rsidR="004863DD" w:rsidRPr="00410E04">
        <w:rPr>
          <w:rFonts w:ascii="Times New Roman" w:eastAsia="宋体" w:hAnsi="Times New Roman" w:cs="Times New Roman"/>
          <w:sz w:val="24"/>
          <w:szCs w:val="24"/>
        </w:rPr>
        <w:t>表</w:t>
      </w:r>
      <w:r w:rsidR="0045184C" w:rsidRPr="00410E04">
        <w:rPr>
          <w:rFonts w:ascii="Times New Roman" w:eastAsia="宋体" w:hAnsi="Times New Roman" w:cs="Times New Roman"/>
          <w:sz w:val="24"/>
          <w:szCs w:val="24"/>
        </w:rPr>
        <w:t>寄生虫叮咬。解剖过程应按相应病原体生物安全级别在生物安全二级及以上实验室中进行，做好相应防护。</w:t>
      </w:r>
    </w:p>
    <w:p w14:paraId="2351A848" w14:textId="481AD2FF"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5.2.</w:t>
      </w:r>
      <w:r w:rsidR="00B10987" w:rsidRPr="00410E04">
        <w:rPr>
          <w:rFonts w:ascii="Times New Roman" w:eastAsia="宋体" w:hAnsi="Times New Roman" w:cs="Times New Roman"/>
          <w:sz w:val="24"/>
          <w:szCs w:val="24"/>
        </w:rPr>
        <w:t>2</w:t>
      </w:r>
      <w:r w:rsidRPr="00410E04">
        <w:rPr>
          <w:rFonts w:ascii="Times New Roman" w:eastAsia="宋体" w:hAnsi="Times New Roman" w:cs="Times New Roman"/>
          <w:sz w:val="24"/>
          <w:szCs w:val="24"/>
        </w:rPr>
        <w:t xml:space="preserve"> </w:t>
      </w:r>
      <w:r w:rsidR="0045184C" w:rsidRPr="00410E04">
        <w:rPr>
          <w:rFonts w:ascii="Times New Roman" w:eastAsia="宋体" w:hAnsi="Times New Roman" w:cs="Times New Roman"/>
          <w:sz w:val="24"/>
          <w:szCs w:val="24"/>
        </w:rPr>
        <w:t>开展病原检测需配备生物安全二级实验室，其结构、防护水平、工作</w:t>
      </w:r>
      <w:r w:rsidR="00821C4C" w:rsidRPr="00410E04">
        <w:rPr>
          <w:rFonts w:ascii="Times New Roman" w:eastAsia="宋体" w:hAnsi="Times New Roman" w:cs="Times New Roman"/>
          <w:sz w:val="24"/>
          <w:szCs w:val="24"/>
        </w:rPr>
        <w:t>安排</w:t>
      </w:r>
      <w:r w:rsidR="0045184C" w:rsidRPr="00410E04">
        <w:rPr>
          <w:rFonts w:ascii="Times New Roman" w:eastAsia="宋体" w:hAnsi="Times New Roman" w:cs="Times New Roman"/>
          <w:sz w:val="24"/>
          <w:szCs w:val="24"/>
        </w:rPr>
        <w:t>、人员防护、实验操作规程</w:t>
      </w:r>
      <w:r w:rsidR="0054688A" w:rsidRPr="00410E04">
        <w:rPr>
          <w:rFonts w:ascii="Times New Roman" w:eastAsia="宋体" w:hAnsi="Times New Roman" w:cs="Times New Roman"/>
          <w:sz w:val="24"/>
          <w:szCs w:val="24"/>
        </w:rPr>
        <w:t>、实验</w:t>
      </w:r>
      <w:r w:rsidR="008B0602" w:rsidRPr="00410E04">
        <w:rPr>
          <w:rFonts w:ascii="Times New Roman" w:eastAsia="宋体" w:hAnsi="Times New Roman" w:cs="Times New Roman"/>
          <w:sz w:val="24"/>
          <w:szCs w:val="24"/>
        </w:rPr>
        <w:t>垃圾</w:t>
      </w:r>
      <w:r w:rsidR="0045184C" w:rsidRPr="00410E04">
        <w:rPr>
          <w:rFonts w:ascii="Times New Roman" w:eastAsia="宋体" w:hAnsi="Times New Roman" w:cs="Times New Roman"/>
          <w:sz w:val="24"/>
          <w:szCs w:val="24"/>
        </w:rPr>
        <w:t>处理和意外事故的</w:t>
      </w:r>
      <w:r w:rsidR="002B2509" w:rsidRPr="00410E04">
        <w:rPr>
          <w:rFonts w:ascii="Times New Roman" w:eastAsia="宋体" w:hAnsi="Times New Roman" w:cs="Times New Roman"/>
          <w:sz w:val="24"/>
          <w:szCs w:val="24"/>
        </w:rPr>
        <w:t>处置</w:t>
      </w:r>
      <w:r w:rsidR="0045184C" w:rsidRPr="00410E04">
        <w:rPr>
          <w:rFonts w:ascii="Times New Roman" w:eastAsia="宋体" w:hAnsi="Times New Roman" w:cs="Times New Roman"/>
          <w:sz w:val="24"/>
          <w:szCs w:val="24"/>
        </w:rPr>
        <w:t>都</w:t>
      </w:r>
      <w:r w:rsidR="0010363E" w:rsidRPr="00410E04">
        <w:rPr>
          <w:rFonts w:ascii="Times New Roman" w:eastAsia="宋体" w:hAnsi="Times New Roman" w:cs="Times New Roman"/>
          <w:sz w:val="24"/>
          <w:szCs w:val="24"/>
        </w:rPr>
        <w:t>应</w:t>
      </w:r>
      <w:r w:rsidR="0045184C" w:rsidRPr="00410E04">
        <w:rPr>
          <w:rFonts w:ascii="Times New Roman" w:eastAsia="宋体" w:hAnsi="Times New Roman" w:cs="Times New Roman"/>
          <w:sz w:val="24"/>
          <w:szCs w:val="24"/>
        </w:rPr>
        <w:t>符合</w:t>
      </w:r>
      <w:r w:rsidR="002B2509" w:rsidRPr="00410E04">
        <w:rPr>
          <w:rFonts w:ascii="Times New Roman" w:eastAsia="宋体" w:hAnsi="Times New Roman" w:cs="Times New Roman"/>
          <w:sz w:val="24"/>
          <w:szCs w:val="24"/>
        </w:rPr>
        <w:t>相关</w:t>
      </w:r>
      <w:r w:rsidR="0045184C" w:rsidRPr="00410E04">
        <w:rPr>
          <w:rFonts w:ascii="Times New Roman" w:eastAsia="宋体" w:hAnsi="Times New Roman" w:cs="Times New Roman"/>
          <w:sz w:val="24"/>
          <w:szCs w:val="24"/>
        </w:rPr>
        <w:t>规定，详细参照《实验室生物安全通用要求（</w:t>
      </w:r>
      <w:r w:rsidR="0045184C" w:rsidRPr="00410E04">
        <w:rPr>
          <w:rFonts w:ascii="Times New Roman" w:eastAsia="宋体" w:hAnsi="Times New Roman" w:cs="Times New Roman"/>
          <w:sz w:val="24"/>
          <w:szCs w:val="24"/>
        </w:rPr>
        <w:t>GB19489-2008</w:t>
      </w:r>
      <w:r w:rsidR="0045184C" w:rsidRPr="00410E04">
        <w:rPr>
          <w:rFonts w:ascii="Times New Roman" w:eastAsia="宋体" w:hAnsi="Times New Roman" w:cs="Times New Roman"/>
          <w:sz w:val="24"/>
          <w:szCs w:val="24"/>
        </w:rPr>
        <w:t>）》和《病原微生物实验室生物安全通用准则（</w:t>
      </w:r>
      <w:r w:rsidR="0045184C" w:rsidRPr="00410E04">
        <w:rPr>
          <w:rFonts w:ascii="Times New Roman" w:eastAsia="宋体" w:hAnsi="Times New Roman" w:cs="Times New Roman"/>
          <w:sz w:val="24"/>
          <w:szCs w:val="24"/>
        </w:rPr>
        <w:t>WS233-2017</w:t>
      </w:r>
      <w:r w:rsidR="0045184C" w:rsidRPr="00410E04">
        <w:rPr>
          <w:rFonts w:ascii="Times New Roman" w:eastAsia="宋体" w:hAnsi="Times New Roman" w:cs="Times New Roman"/>
          <w:sz w:val="24"/>
          <w:szCs w:val="24"/>
        </w:rPr>
        <w:t>）》。</w:t>
      </w:r>
    </w:p>
    <w:p w14:paraId="0EB19512" w14:textId="77777777" w:rsidR="00956CD7" w:rsidRPr="00410E04" w:rsidRDefault="00956CD7" w:rsidP="00F7038F">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5.3 </w:t>
      </w:r>
      <w:r w:rsidRPr="00410E04">
        <w:rPr>
          <w:rFonts w:ascii="Times New Roman" w:eastAsia="宋体" w:hAnsi="Times New Roman" w:cs="Times New Roman"/>
          <w:sz w:val="24"/>
          <w:szCs w:val="24"/>
        </w:rPr>
        <w:t>预防接种</w:t>
      </w:r>
    </w:p>
    <w:p w14:paraId="33F9F189" w14:textId="0DDFB35B" w:rsidR="00956CD7" w:rsidRPr="00410E04" w:rsidRDefault="00956CD7" w:rsidP="00F7038F">
      <w:pPr>
        <w:adjustRightInd w:val="0"/>
        <w:snapToGrid w:val="0"/>
        <w:spacing w:afterLines="50" w:after="156" w:line="312" w:lineRule="auto"/>
        <w:ind w:firstLineChars="200" w:firstLine="480"/>
        <w:rPr>
          <w:rFonts w:ascii="Times New Roman" w:eastAsia="宋体" w:hAnsi="Times New Roman" w:cs="Times New Roman"/>
          <w:sz w:val="24"/>
          <w:szCs w:val="24"/>
        </w:rPr>
      </w:pPr>
      <w:r w:rsidRPr="00410E04">
        <w:rPr>
          <w:rFonts w:ascii="Times New Roman" w:eastAsia="宋体" w:hAnsi="Times New Roman" w:cs="Times New Roman"/>
          <w:sz w:val="24"/>
          <w:szCs w:val="24"/>
        </w:rPr>
        <w:t>工作人员应提前接种相关疫苗。</w:t>
      </w:r>
    </w:p>
    <w:p w14:paraId="16B3E3F9"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sz w:val="24"/>
          <w:szCs w:val="24"/>
        </w:rPr>
        <w:sectPr w:rsidR="00956CD7" w:rsidRPr="00410E04">
          <w:pgSz w:w="11906" w:h="16838"/>
          <w:pgMar w:top="1440" w:right="1800" w:bottom="1440" w:left="1800" w:header="851" w:footer="992" w:gutter="0"/>
          <w:cols w:space="425"/>
          <w:docGrid w:type="lines" w:linePitch="312"/>
        </w:sectPr>
      </w:pPr>
    </w:p>
    <w:p w14:paraId="0E3D7AB6" w14:textId="760C0DEC" w:rsidR="00956CD7" w:rsidRPr="00410E04" w:rsidRDefault="00F45F53" w:rsidP="00956CD7">
      <w:pPr>
        <w:pStyle w:val="a3"/>
        <w:adjustRightInd w:val="0"/>
        <w:snapToGrid w:val="0"/>
        <w:spacing w:afterLines="50" w:after="156" w:line="312" w:lineRule="auto"/>
        <w:jc w:val="left"/>
        <w:rPr>
          <w:rFonts w:ascii="Times New Roman" w:hAnsi="Times New Roman"/>
        </w:rPr>
      </w:pPr>
      <w:r w:rsidRPr="00410E04">
        <w:rPr>
          <w:rFonts w:ascii="Times New Roman" w:hAnsi="Times New Roman"/>
        </w:rPr>
        <w:lastRenderedPageBreak/>
        <w:t>附件</w:t>
      </w:r>
      <w:r w:rsidRPr="00410E04">
        <w:rPr>
          <w:rFonts w:ascii="Times New Roman" w:hAnsi="Times New Roman"/>
        </w:rPr>
        <w:t>1-2</w:t>
      </w:r>
    </w:p>
    <w:p w14:paraId="56DC32D5" w14:textId="112145AA" w:rsidR="005D27BE" w:rsidRPr="00410E04" w:rsidRDefault="00E36270" w:rsidP="00956CD7">
      <w:pPr>
        <w:pStyle w:val="a3"/>
        <w:adjustRightInd w:val="0"/>
        <w:snapToGrid w:val="0"/>
        <w:spacing w:afterLines="50" w:after="156" w:line="312" w:lineRule="auto"/>
        <w:jc w:val="center"/>
        <w:rPr>
          <w:rFonts w:ascii="Times New Roman" w:hAnsi="Times New Roman"/>
          <w:b/>
          <w:bCs/>
          <w:sz w:val="32"/>
          <w:szCs w:val="32"/>
        </w:rPr>
      </w:pPr>
      <w:r w:rsidRPr="00410E04">
        <w:rPr>
          <w:rFonts w:ascii="Times New Roman" w:hAnsi="Times New Roman"/>
          <w:b/>
          <w:bCs/>
          <w:sz w:val="32"/>
          <w:szCs w:val="32"/>
        </w:rPr>
        <w:t>病媒生物鼠传病原学监测</w:t>
      </w:r>
      <w:r w:rsidRPr="00410E04">
        <w:rPr>
          <w:rFonts w:ascii="Times New Roman" w:hAnsi="Times New Roman"/>
          <w:b/>
          <w:bCs/>
          <w:sz w:val="32"/>
          <w:szCs w:val="32"/>
        </w:rPr>
        <w:t>—</w:t>
      </w:r>
      <w:r w:rsidRPr="00410E04">
        <w:rPr>
          <w:rFonts w:ascii="Times New Roman" w:hAnsi="Times New Roman"/>
          <w:b/>
          <w:bCs/>
          <w:sz w:val="32"/>
          <w:szCs w:val="32"/>
        </w:rPr>
        <w:t>实时荧光定量</w:t>
      </w:r>
      <w:r w:rsidRPr="00410E04">
        <w:rPr>
          <w:rFonts w:ascii="Times New Roman" w:hAnsi="Times New Roman"/>
          <w:b/>
          <w:bCs/>
          <w:sz w:val="32"/>
          <w:szCs w:val="32"/>
        </w:rPr>
        <w:t>PCR</w:t>
      </w:r>
      <w:r w:rsidRPr="00410E04">
        <w:rPr>
          <w:rFonts w:ascii="Times New Roman" w:hAnsi="Times New Roman"/>
          <w:b/>
          <w:bCs/>
          <w:sz w:val="32"/>
          <w:szCs w:val="32"/>
        </w:rPr>
        <w:t>检测莫氏立克次体等</w:t>
      </w:r>
      <w:r w:rsidRPr="00410E04">
        <w:rPr>
          <w:rFonts w:ascii="Times New Roman" w:hAnsi="Times New Roman"/>
          <w:b/>
          <w:bCs/>
          <w:sz w:val="32"/>
          <w:szCs w:val="32"/>
        </w:rPr>
        <w:t>6</w:t>
      </w:r>
      <w:r w:rsidRPr="00410E04">
        <w:rPr>
          <w:rFonts w:ascii="Times New Roman" w:hAnsi="Times New Roman"/>
          <w:b/>
          <w:bCs/>
          <w:sz w:val="32"/>
          <w:szCs w:val="32"/>
        </w:rPr>
        <w:t>种鼠传致病菌标准操作程序</w:t>
      </w:r>
    </w:p>
    <w:bookmarkEnd w:id="30"/>
    <w:p w14:paraId="005A47DC" w14:textId="77777777" w:rsidR="00956CD7" w:rsidRPr="00410E04" w:rsidRDefault="00956CD7" w:rsidP="00956CD7">
      <w:pPr>
        <w:pStyle w:val="ac"/>
        <w:numPr>
          <w:ilvl w:val="0"/>
          <w:numId w:val="4"/>
        </w:numPr>
        <w:adjustRightInd w:val="0"/>
        <w:snapToGrid w:val="0"/>
        <w:spacing w:afterLines="50" w:after="156" w:line="312" w:lineRule="auto"/>
        <w:ind w:firstLineChars="0"/>
        <w:rPr>
          <w:rFonts w:ascii="Times New Roman" w:eastAsia="宋体" w:hAnsi="Times New Roman" w:cs="Times New Roman"/>
          <w:b/>
          <w:bCs/>
          <w:sz w:val="24"/>
        </w:rPr>
      </w:pPr>
      <w:r w:rsidRPr="00410E04">
        <w:rPr>
          <w:rFonts w:ascii="Times New Roman" w:eastAsia="宋体" w:hAnsi="Times New Roman" w:cs="Times New Roman"/>
          <w:b/>
          <w:bCs/>
          <w:sz w:val="24"/>
        </w:rPr>
        <w:t>目的</w:t>
      </w:r>
    </w:p>
    <w:p w14:paraId="228369A9" w14:textId="0700C5E8" w:rsidR="00956CD7" w:rsidRPr="00410E04" w:rsidRDefault="00956CD7" w:rsidP="00956CD7">
      <w:pPr>
        <w:pStyle w:val="ac"/>
        <w:adjustRightInd w:val="0"/>
        <w:snapToGrid w:val="0"/>
        <w:spacing w:afterLines="50" w:after="156" w:line="312" w:lineRule="auto"/>
        <w:ind w:firstLine="480"/>
        <w:rPr>
          <w:rFonts w:ascii="Times New Roman" w:eastAsia="宋体" w:hAnsi="Times New Roman" w:cs="Times New Roman"/>
          <w:sz w:val="24"/>
        </w:rPr>
      </w:pPr>
      <w:r w:rsidRPr="00410E04">
        <w:rPr>
          <w:rFonts w:ascii="Times New Roman" w:eastAsia="宋体" w:hAnsi="Times New Roman" w:cs="Times New Roman"/>
          <w:sz w:val="24"/>
        </w:rPr>
        <w:t>本</w:t>
      </w:r>
      <w:r w:rsidRPr="00410E04">
        <w:rPr>
          <w:rFonts w:ascii="Times New Roman" w:eastAsia="宋体" w:hAnsi="Times New Roman" w:cs="Times New Roman"/>
          <w:kern w:val="0"/>
          <w:sz w:val="24"/>
        </w:rPr>
        <w:t>标准操作程序</w:t>
      </w:r>
      <w:r w:rsidRPr="00410E04">
        <w:rPr>
          <w:rFonts w:ascii="Times New Roman" w:eastAsia="宋体" w:hAnsi="Times New Roman" w:cs="Times New Roman"/>
          <w:sz w:val="24"/>
        </w:rPr>
        <w:t>目的在于规范应用实时荧光定量</w:t>
      </w:r>
      <w:r w:rsidRPr="00410E04">
        <w:rPr>
          <w:rFonts w:ascii="Times New Roman" w:eastAsia="宋体" w:hAnsi="Times New Roman" w:cs="Times New Roman"/>
          <w:sz w:val="24"/>
        </w:rPr>
        <w:t>PCR</w:t>
      </w:r>
      <w:r w:rsidRPr="00410E04">
        <w:rPr>
          <w:rFonts w:ascii="Times New Roman" w:eastAsia="宋体" w:hAnsi="Times New Roman" w:cs="Times New Roman"/>
          <w:sz w:val="24"/>
        </w:rPr>
        <w:t>（</w:t>
      </w:r>
      <w:r w:rsidRPr="00410E04">
        <w:rPr>
          <w:rFonts w:ascii="Times New Roman" w:eastAsia="宋体" w:hAnsi="Times New Roman" w:cs="Times New Roman"/>
          <w:sz w:val="24"/>
        </w:rPr>
        <w:t>qPCR</w:t>
      </w:r>
      <w:r w:rsidRPr="00410E04">
        <w:rPr>
          <w:rFonts w:ascii="Times New Roman" w:eastAsia="宋体" w:hAnsi="Times New Roman" w:cs="Times New Roman"/>
          <w:sz w:val="24"/>
        </w:rPr>
        <w:t>）技术检测</w:t>
      </w:r>
      <w:r w:rsidRPr="00410E04">
        <w:rPr>
          <w:rFonts w:ascii="Times New Roman" w:eastAsia="宋体" w:hAnsi="Times New Roman" w:cs="Times New Roman"/>
          <w:kern w:val="0"/>
          <w:sz w:val="24"/>
        </w:rPr>
        <w:t>6</w:t>
      </w:r>
      <w:r w:rsidRPr="00410E04">
        <w:rPr>
          <w:rFonts w:ascii="Times New Roman" w:eastAsia="宋体" w:hAnsi="Times New Roman" w:cs="Times New Roman"/>
          <w:kern w:val="0"/>
          <w:sz w:val="24"/>
        </w:rPr>
        <w:t>种</w:t>
      </w:r>
      <w:r w:rsidRPr="00410E04">
        <w:rPr>
          <w:rFonts w:ascii="Times New Roman" w:eastAsia="宋体" w:hAnsi="Times New Roman" w:cs="Times New Roman"/>
          <w:sz w:val="24"/>
        </w:rPr>
        <w:t>鼠传</w:t>
      </w:r>
      <w:r w:rsidR="00F425D9" w:rsidRPr="00410E04">
        <w:rPr>
          <w:rFonts w:ascii="Times New Roman" w:eastAsia="宋体" w:hAnsi="Times New Roman" w:cs="Times New Roman"/>
          <w:sz w:val="24"/>
        </w:rPr>
        <w:t>致病菌</w:t>
      </w:r>
      <w:r w:rsidRPr="00410E04">
        <w:rPr>
          <w:rFonts w:ascii="Times New Roman" w:eastAsia="宋体" w:hAnsi="Times New Roman" w:cs="Times New Roman"/>
          <w:sz w:val="24"/>
        </w:rPr>
        <w:t>。</w:t>
      </w:r>
    </w:p>
    <w:p w14:paraId="26794EB7" w14:textId="77777777" w:rsidR="00956CD7" w:rsidRPr="00410E04" w:rsidRDefault="00956CD7" w:rsidP="00956CD7">
      <w:pPr>
        <w:pStyle w:val="ac"/>
        <w:numPr>
          <w:ilvl w:val="0"/>
          <w:numId w:val="4"/>
        </w:numPr>
        <w:adjustRightInd w:val="0"/>
        <w:snapToGrid w:val="0"/>
        <w:spacing w:afterLines="50" w:after="156" w:line="312" w:lineRule="auto"/>
        <w:ind w:firstLineChars="0"/>
        <w:rPr>
          <w:rFonts w:ascii="Times New Roman" w:eastAsia="宋体" w:hAnsi="Times New Roman" w:cs="Times New Roman"/>
          <w:b/>
          <w:bCs/>
          <w:sz w:val="24"/>
        </w:rPr>
      </w:pPr>
      <w:r w:rsidRPr="00410E04">
        <w:rPr>
          <w:rFonts w:ascii="Times New Roman" w:eastAsia="宋体" w:hAnsi="Times New Roman" w:cs="Times New Roman"/>
          <w:b/>
          <w:bCs/>
          <w:sz w:val="24"/>
        </w:rPr>
        <w:t>适用范围</w:t>
      </w:r>
    </w:p>
    <w:p w14:paraId="16CD8DF0" w14:textId="77777777" w:rsidR="00956CD7" w:rsidRPr="00410E04" w:rsidRDefault="00956CD7" w:rsidP="00956CD7">
      <w:pPr>
        <w:pStyle w:val="ac"/>
        <w:adjustRightInd w:val="0"/>
        <w:snapToGrid w:val="0"/>
        <w:spacing w:afterLines="50" w:after="156" w:line="312" w:lineRule="auto"/>
        <w:ind w:firstLine="480"/>
        <w:rPr>
          <w:rFonts w:ascii="Times New Roman" w:eastAsia="宋体" w:hAnsi="Times New Roman" w:cs="Times New Roman"/>
          <w:sz w:val="24"/>
        </w:rPr>
      </w:pPr>
      <w:r w:rsidRPr="00410E04">
        <w:rPr>
          <w:rFonts w:ascii="Times New Roman" w:eastAsia="宋体" w:hAnsi="Times New Roman" w:cs="Times New Roman"/>
          <w:sz w:val="24"/>
        </w:rPr>
        <w:t>适用于鼠类生物组织中莫氏立克次体、嗜吞噬细胞无形体、恙虫病东方体、土拉弗朗西斯菌、巴尔通体和致病性钩端螺旋体特异靶基因的快速检测。</w:t>
      </w:r>
    </w:p>
    <w:p w14:paraId="66CAE04A" w14:textId="77777777" w:rsidR="00956CD7" w:rsidRPr="00410E04" w:rsidRDefault="00956CD7" w:rsidP="00956CD7">
      <w:pPr>
        <w:pStyle w:val="ac"/>
        <w:numPr>
          <w:ilvl w:val="0"/>
          <w:numId w:val="4"/>
        </w:numPr>
        <w:adjustRightInd w:val="0"/>
        <w:snapToGrid w:val="0"/>
        <w:spacing w:afterLines="50" w:after="156" w:line="312" w:lineRule="auto"/>
        <w:ind w:firstLineChars="0"/>
        <w:rPr>
          <w:rFonts w:ascii="Times New Roman" w:eastAsia="宋体" w:hAnsi="Times New Roman" w:cs="Times New Roman"/>
          <w:sz w:val="24"/>
        </w:rPr>
      </w:pPr>
      <w:r w:rsidRPr="00410E04">
        <w:rPr>
          <w:rFonts w:ascii="Times New Roman" w:eastAsia="宋体" w:hAnsi="Times New Roman" w:cs="Times New Roman"/>
          <w:b/>
          <w:bCs/>
          <w:sz w:val="24"/>
        </w:rPr>
        <w:t>检测的环境条件</w:t>
      </w:r>
      <w:r w:rsidRPr="00410E04">
        <w:rPr>
          <w:rFonts w:ascii="Times New Roman" w:eastAsia="宋体" w:hAnsi="Times New Roman" w:cs="Times New Roman"/>
          <w:sz w:val="24"/>
        </w:rPr>
        <w:t xml:space="preserve"> </w:t>
      </w:r>
    </w:p>
    <w:p w14:paraId="100B6841" w14:textId="77777777" w:rsidR="00956CD7"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sz w:val="24"/>
        </w:rPr>
      </w:pPr>
      <w:r w:rsidRPr="00410E04">
        <w:rPr>
          <w:rFonts w:ascii="Times New Roman" w:eastAsia="宋体" w:hAnsi="Times New Roman" w:cs="Times New Roman"/>
          <w:sz w:val="24"/>
        </w:rPr>
        <w:t>qPCR</w:t>
      </w:r>
      <w:r w:rsidRPr="00410E04">
        <w:rPr>
          <w:rFonts w:ascii="Times New Roman" w:eastAsia="宋体" w:hAnsi="Times New Roman" w:cs="Times New Roman"/>
          <w:sz w:val="24"/>
        </w:rPr>
        <w:t>检测与核酸提取步骤需要分区操作，在专门的</w:t>
      </w:r>
      <w:r w:rsidRPr="00410E04">
        <w:rPr>
          <w:rFonts w:ascii="Times New Roman" w:eastAsia="宋体" w:hAnsi="Times New Roman" w:cs="Times New Roman"/>
          <w:sz w:val="24"/>
        </w:rPr>
        <w:t>PCR</w:t>
      </w:r>
      <w:r w:rsidRPr="00410E04">
        <w:rPr>
          <w:rFonts w:ascii="Times New Roman" w:eastAsia="宋体" w:hAnsi="Times New Roman" w:cs="Times New Roman"/>
          <w:sz w:val="24"/>
        </w:rPr>
        <w:t>室或区域操作。</w:t>
      </w:r>
    </w:p>
    <w:p w14:paraId="20AB3246" w14:textId="77777777" w:rsidR="00956CD7" w:rsidRPr="00410E04" w:rsidRDefault="00956CD7" w:rsidP="00956CD7">
      <w:pPr>
        <w:pStyle w:val="ac"/>
        <w:numPr>
          <w:ilvl w:val="0"/>
          <w:numId w:val="4"/>
        </w:numPr>
        <w:adjustRightInd w:val="0"/>
        <w:snapToGrid w:val="0"/>
        <w:spacing w:afterLines="50" w:after="156" w:line="312" w:lineRule="auto"/>
        <w:ind w:firstLineChars="0"/>
        <w:rPr>
          <w:rFonts w:ascii="Times New Roman" w:eastAsia="宋体" w:hAnsi="Times New Roman" w:cs="Times New Roman"/>
          <w:b/>
          <w:bCs/>
          <w:sz w:val="24"/>
        </w:rPr>
      </w:pPr>
      <w:r w:rsidRPr="00410E04">
        <w:rPr>
          <w:rFonts w:ascii="Times New Roman" w:eastAsia="宋体" w:hAnsi="Times New Roman" w:cs="Times New Roman"/>
          <w:b/>
          <w:bCs/>
          <w:sz w:val="24"/>
        </w:rPr>
        <w:t>实验步骤</w:t>
      </w:r>
      <w:r w:rsidRPr="00410E04">
        <w:rPr>
          <w:rFonts w:ascii="Times New Roman" w:eastAsia="宋体" w:hAnsi="Times New Roman" w:cs="Times New Roman"/>
          <w:b/>
          <w:bCs/>
          <w:sz w:val="24"/>
        </w:rPr>
        <w:t xml:space="preserve"> </w:t>
      </w:r>
    </w:p>
    <w:p w14:paraId="62B464CB"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 xml:space="preserve">4.1 </w:t>
      </w:r>
      <w:r w:rsidRPr="00410E04">
        <w:rPr>
          <w:rFonts w:ascii="Times New Roman" w:eastAsia="宋体" w:hAnsi="Times New Roman" w:cs="Times New Roman"/>
          <w:b/>
          <w:bCs/>
          <w:sz w:val="24"/>
        </w:rPr>
        <w:t>实验准备</w:t>
      </w:r>
    </w:p>
    <w:p w14:paraId="3D8BB6E2" w14:textId="28FED29F" w:rsidR="00956CD7"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sz w:val="24"/>
        </w:rPr>
      </w:pPr>
      <w:r w:rsidRPr="00410E04">
        <w:rPr>
          <w:rFonts w:ascii="Times New Roman" w:eastAsia="宋体" w:hAnsi="Times New Roman" w:cs="Times New Roman"/>
          <w:sz w:val="24"/>
        </w:rPr>
        <w:t>进入实验场所之前，</w:t>
      </w:r>
      <w:r w:rsidR="002B237F" w:rsidRPr="00410E04">
        <w:rPr>
          <w:rFonts w:ascii="Times New Roman" w:eastAsia="宋体" w:hAnsi="Times New Roman" w:cs="Times New Roman"/>
          <w:sz w:val="24"/>
        </w:rPr>
        <w:t>需提前</w:t>
      </w:r>
      <w:r w:rsidRPr="00410E04">
        <w:rPr>
          <w:rFonts w:ascii="Times New Roman" w:eastAsia="宋体" w:hAnsi="Times New Roman" w:cs="Times New Roman"/>
          <w:sz w:val="24"/>
        </w:rPr>
        <w:t>准备所需试剂和耗材，调试仪器，核对</w:t>
      </w:r>
      <w:r w:rsidR="00CE0067" w:rsidRPr="00410E04">
        <w:rPr>
          <w:rFonts w:ascii="Times New Roman" w:eastAsia="宋体" w:hAnsi="Times New Roman" w:cs="Times New Roman"/>
          <w:sz w:val="24"/>
        </w:rPr>
        <w:t>标本</w:t>
      </w:r>
      <w:r w:rsidRPr="00410E04">
        <w:rPr>
          <w:rFonts w:ascii="Times New Roman" w:eastAsia="宋体" w:hAnsi="Times New Roman" w:cs="Times New Roman"/>
          <w:sz w:val="24"/>
        </w:rPr>
        <w:t>。</w:t>
      </w:r>
    </w:p>
    <w:p w14:paraId="33F3CE99"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 xml:space="preserve">4.2 </w:t>
      </w:r>
      <w:r w:rsidRPr="00410E04">
        <w:rPr>
          <w:rFonts w:ascii="Times New Roman" w:eastAsia="宋体" w:hAnsi="Times New Roman" w:cs="Times New Roman"/>
          <w:b/>
          <w:bCs/>
          <w:sz w:val="24"/>
        </w:rPr>
        <w:t>主要仪器设备</w:t>
      </w:r>
    </w:p>
    <w:p w14:paraId="2B499CE6" w14:textId="1A9D5964" w:rsidR="00956CD7" w:rsidRPr="00410E04" w:rsidRDefault="00956CD7" w:rsidP="001D3C43">
      <w:pPr>
        <w:adjustRightInd w:val="0"/>
        <w:snapToGrid w:val="0"/>
        <w:spacing w:afterLines="50" w:after="156" w:line="312" w:lineRule="auto"/>
        <w:ind w:firstLineChars="200" w:firstLine="480"/>
        <w:rPr>
          <w:rFonts w:ascii="Times New Roman" w:eastAsia="宋体" w:hAnsi="Times New Roman" w:cs="Times New Roman"/>
          <w:sz w:val="24"/>
        </w:rPr>
      </w:pPr>
      <w:r w:rsidRPr="00410E04">
        <w:rPr>
          <w:rFonts w:ascii="Times New Roman" w:eastAsia="宋体" w:hAnsi="Times New Roman" w:cs="Times New Roman"/>
          <w:sz w:val="24"/>
        </w:rPr>
        <w:t>荧光定量</w:t>
      </w:r>
      <w:r w:rsidRPr="00410E04">
        <w:rPr>
          <w:rFonts w:ascii="Times New Roman" w:eastAsia="宋体" w:hAnsi="Times New Roman" w:cs="Times New Roman"/>
          <w:sz w:val="24"/>
        </w:rPr>
        <w:t>PCR</w:t>
      </w:r>
      <w:r w:rsidRPr="00410E04">
        <w:rPr>
          <w:rFonts w:ascii="Times New Roman" w:eastAsia="宋体" w:hAnsi="Times New Roman" w:cs="Times New Roman"/>
          <w:sz w:val="24"/>
        </w:rPr>
        <w:t>仪，</w:t>
      </w:r>
      <w:bookmarkStart w:id="33" w:name="_Hlk44663560"/>
      <w:r w:rsidRPr="00410E04">
        <w:rPr>
          <w:rFonts w:ascii="Times New Roman" w:eastAsia="宋体" w:hAnsi="Times New Roman" w:cs="Times New Roman"/>
          <w:sz w:val="24"/>
        </w:rPr>
        <w:t>核酸提取仪</w:t>
      </w:r>
      <w:bookmarkEnd w:id="33"/>
      <w:r w:rsidRPr="00410E04">
        <w:rPr>
          <w:rFonts w:ascii="Times New Roman" w:eastAsia="宋体" w:hAnsi="Times New Roman" w:cs="Times New Roman"/>
          <w:sz w:val="24"/>
        </w:rPr>
        <w:t>，核酸浓度测定仪，</w:t>
      </w:r>
      <w:r w:rsidRPr="00410E04">
        <w:rPr>
          <w:rFonts w:ascii="Times New Roman" w:eastAsia="宋体" w:hAnsi="Times New Roman" w:cs="Times New Roman"/>
          <w:sz w:val="24"/>
        </w:rPr>
        <w:t xml:space="preserve">10—1000 </w:t>
      </w:r>
      <w:proofErr w:type="spellStart"/>
      <w:r w:rsidRPr="00410E04">
        <w:rPr>
          <w:rFonts w:ascii="Times New Roman" w:eastAsia="宋体" w:hAnsi="Times New Roman" w:cs="Times New Roman"/>
          <w:sz w:val="24"/>
        </w:rPr>
        <w:t>μl</w:t>
      </w:r>
      <w:proofErr w:type="spellEnd"/>
      <w:proofErr w:type="gramStart"/>
      <w:r w:rsidRPr="00410E04">
        <w:rPr>
          <w:rFonts w:ascii="Times New Roman" w:eastAsia="宋体" w:hAnsi="Times New Roman" w:cs="Times New Roman"/>
          <w:sz w:val="24"/>
        </w:rPr>
        <w:t>移液器</w:t>
      </w:r>
      <w:proofErr w:type="gramEnd"/>
    </w:p>
    <w:p w14:paraId="4214EAD0"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 xml:space="preserve">4.3 </w:t>
      </w:r>
      <w:r w:rsidRPr="00410E04">
        <w:rPr>
          <w:rFonts w:ascii="Times New Roman" w:eastAsia="宋体" w:hAnsi="Times New Roman" w:cs="Times New Roman"/>
          <w:b/>
          <w:bCs/>
          <w:sz w:val="24"/>
        </w:rPr>
        <w:t>主要试剂与耗材</w:t>
      </w:r>
    </w:p>
    <w:p w14:paraId="3780FD70" w14:textId="4766EC49" w:rsidR="00956CD7" w:rsidRPr="00410E04" w:rsidRDefault="00956CD7" w:rsidP="001D3C43">
      <w:pPr>
        <w:adjustRightInd w:val="0"/>
        <w:snapToGrid w:val="0"/>
        <w:spacing w:afterLines="50" w:after="156" w:line="312" w:lineRule="auto"/>
        <w:ind w:firstLineChars="200" w:firstLine="480"/>
        <w:rPr>
          <w:rFonts w:ascii="Times New Roman" w:eastAsia="宋体" w:hAnsi="Times New Roman" w:cs="Times New Roman"/>
          <w:sz w:val="24"/>
        </w:rPr>
      </w:pPr>
      <w:r w:rsidRPr="00410E04">
        <w:rPr>
          <w:rFonts w:ascii="Times New Roman" w:eastAsia="宋体" w:hAnsi="Times New Roman" w:cs="Times New Roman"/>
          <w:sz w:val="24"/>
        </w:rPr>
        <w:t>引物和探针序列见表</w:t>
      </w:r>
      <w:r w:rsidRPr="00410E04">
        <w:rPr>
          <w:rFonts w:ascii="Times New Roman" w:eastAsia="宋体" w:hAnsi="Times New Roman" w:cs="Times New Roman"/>
          <w:sz w:val="24"/>
        </w:rPr>
        <w:t>1</w:t>
      </w:r>
      <w:r w:rsidRPr="00410E04">
        <w:rPr>
          <w:rFonts w:ascii="Times New Roman" w:eastAsia="宋体" w:hAnsi="Times New Roman" w:cs="Times New Roman"/>
          <w:sz w:val="24"/>
        </w:rPr>
        <w:t>，组织基因组</w:t>
      </w:r>
      <w:r w:rsidRPr="00410E04">
        <w:rPr>
          <w:rFonts w:ascii="Times New Roman" w:eastAsia="宋体" w:hAnsi="Times New Roman" w:cs="Times New Roman"/>
          <w:sz w:val="24"/>
        </w:rPr>
        <w:t>DNA</w:t>
      </w:r>
      <w:r w:rsidRPr="00410E04">
        <w:rPr>
          <w:rFonts w:ascii="Times New Roman" w:eastAsia="宋体" w:hAnsi="Times New Roman" w:cs="Times New Roman"/>
          <w:sz w:val="24"/>
        </w:rPr>
        <w:t>提取试剂盒，</w:t>
      </w:r>
      <w:r w:rsidRPr="00410E04">
        <w:rPr>
          <w:rFonts w:ascii="Times New Roman" w:eastAsia="宋体" w:hAnsi="Times New Roman" w:cs="Times New Roman"/>
          <w:sz w:val="24"/>
        </w:rPr>
        <w:t>qPCR Master Mix</w:t>
      </w:r>
      <w:r w:rsidRPr="00410E04">
        <w:rPr>
          <w:rFonts w:ascii="Times New Roman" w:eastAsia="宋体" w:hAnsi="Times New Roman" w:cs="Times New Roman"/>
          <w:sz w:val="24"/>
        </w:rPr>
        <w:t>，</w:t>
      </w:r>
      <w:r w:rsidRPr="00410E04">
        <w:rPr>
          <w:rFonts w:ascii="Times New Roman" w:eastAsia="宋体" w:hAnsi="Times New Roman" w:cs="Times New Roman"/>
          <w:sz w:val="24"/>
        </w:rPr>
        <w:t xml:space="preserve">10—1000 </w:t>
      </w:r>
      <w:proofErr w:type="spellStart"/>
      <w:r w:rsidRPr="00410E04">
        <w:rPr>
          <w:rFonts w:ascii="Times New Roman" w:eastAsia="宋体" w:hAnsi="Times New Roman" w:cs="Times New Roman"/>
          <w:sz w:val="24"/>
        </w:rPr>
        <w:t>μl</w:t>
      </w:r>
      <w:proofErr w:type="spellEnd"/>
      <w:r w:rsidRPr="00410E04">
        <w:rPr>
          <w:rFonts w:ascii="Times New Roman" w:eastAsia="宋体" w:hAnsi="Times New Roman" w:cs="Times New Roman"/>
          <w:sz w:val="24"/>
        </w:rPr>
        <w:t>吸头，</w:t>
      </w:r>
      <w:r w:rsidRPr="00410E04">
        <w:rPr>
          <w:rFonts w:ascii="Times New Roman" w:eastAsia="宋体" w:hAnsi="Times New Roman" w:cs="Times New Roman"/>
          <w:sz w:val="24"/>
        </w:rPr>
        <w:t xml:space="preserve">0.2—1.5 </w:t>
      </w:r>
      <w:proofErr w:type="spellStart"/>
      <w:r w:rsidRPr="00410E04">
        <w:rPr>
          <w:rFonts w:ascii="Times New Roman" w:eastAsia="宋体" w:hAnsi="Times New Roman" w:cs="Times New Roman"/>
          <w:sz w:val="24"/>
        </w:rPr>
        <w:t>μl</w:t>
      </w:r>
      <w:proofErr w:type="spellEnd"/>
      <w:r w:rsidRPr="00410E04">
        <w:rPr>
          <w:rFonts w:ascii="Times New Roman" w:eastAsia="宋体" w:hAnsi="Times New Roman" w:cs="Times New Roman"/>
          <w:sz w:val="24"/>
        </w:rPr>
        <w:t>离心管</w:t>
      </w:r>
    </w:p>
    <w:tbl>
      <w:tblPr>
        <w:tblW w:w="7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1686"/>
        <w:gridCol w:w="3553"/>
        <w:gridCol w:w="402"/>
      </w:tblGrid>
      <w:tr w:rsidR="0057433B" w:rsidRPr="00410E04" w14:paraId="6ADE6449" w14:textId="77777777" w:rsidTr="00ED7D0F">
        <w:trPr>
          <w:gridAfter w:val="1"/>
          <w:wAfter w:w="402" w:type="dxa"/>
          <w:trHeight w:val="375"/>
          <w:jc w:val="center"/>
        </w:trPr>
        <w:tc>
          <w:tcPr>
            <w:tcW w:w="7366" w:type="dxa"/>
            <w:gridSpan w:val="3"/>
            <w:tcBorders>
              <w:top w:val="nil"/>
              <w:left w:val="nil"/>
              <w:bottom w:val="nil"/>
              <w:right w:val="nil"/>
            </w:tcBorders>
            <w:shd w:val="clear" w:color="auto" w:fill="auto"/>
            <w:vAlign w:val="center"/>
          </w:tcPr>
          <w:p w14:paraId="6A877D4A" w14:textId="77777777" w:rsidR="00956CD7" w:rsidRPr="00410E04" w:rsidRDefault="00956CD7" w:rsidP="00F16570">
            <w:pPr>
              <w:adjustRightInd w:val="0"/>
              <w:snapToGrid w:val="0"/>
              <w:spacing w:line="312" w:lineRule="auto"/>
              <w:jc w:val="left"/>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表</w:t>
            </w:r>
            <w:r w:rsidRPr="00410E04">
              <w:rPr>
                <w:rFonts w:ascii="Times New Roman" w:eastAsia="宋体" w:hAnsi="Times New Roman" w:cs="Times New Roman"/>
                <w:kern w:val="0"/>
                <w:sz w:val="24"/>
                <w:szCs w:val="24"/>
              </w:rPr>
              <w:t xml:space="preserve">1 </w:t>
            </w:r>
            <w:r w:rsidRPr="00410E04">
              <w:rPr>
                <w:rFonts w:ascii="Times New Roman" w:eastAsia="宋体" w:hAnsi="Times New Roman" w:cs="Times New Roman"/>
                <w:kern w:val="0"/>
                <w:sz w:val="24"/>
                <w:szCs w:val="24"/>
              </w:rPr>
              <w:t>引物和探针序列</w:t>
            </w:r>
          </w:p>
        </w:tc>
      </w:tr>
      <w:tr w:rsidR="0057433B" w:rsidRPr="00410E04" w14:paraId="5674E686" w14:textId="77777777" w:rsidTr="00ED7D0F">
        <w:trPr>
          <w:trHeight w:val="375"/>
          <w:jc w:val="center"/>
        </w:trPr>
        <w:tc>
          <w:tcPr>
            <w:tcW w:w="2127" w:type="dxa"/>
            <w:shd w:val="clear" w:color="auto" w:fill="auto"/>
            <w:vAlign w:val="center"/>
          </w:tcPr>
          <w:p w14:paraId="70BA2DA4" w14:textId="77777777" w:rsidR="00956CD7" w:rsidRPr="00410E04" w:rsidRDefault="00956CD7" w:rsidP="00F16570">
            <w:pPr>
              <w:widowControl/>
              <w:adjustRightInd w:val="0"/>
              <w:snapToGrid w:val="0"/>
              <w:spacing w:line="312" w:lineRule="auto"/>
              <w:jc w:val="left"/>
              <w:textAlignment w:val="center"/>
              <w:rPr>
                <w:rFonts w:ascii="Times New Roman" w:eastAsia="宋体" w:hAnsi="Times New Roman" w:cs="Times New Roman"/>
                <w:b/>
                <w:bCs/>
                <w:szCs w:val="21"/>
              </w:rPr>
            </w:pPr>
            <w:r w:rsidRPr="00410E04">
              <w:rPr>
                <w:rFonts w:ascii="Times New Roman" w:eastAsia="宋体" w:hAnsi="Times New Roman" w:cs="Times New Roman"/>
                <w:b/>
                <w:bCs/>
                <w:kern w:val="0"/>
                <w:szCs w:val="21"/>
              </w:rPr>
              <w:t>检测病原体</w:t>
            </w:r>
          </w:p>
        </w:tc>
        <w:tc>
          <w:tcPr>
            <w:tcW w:w="1686" w:type="dxa"/>
            <w:shd w:val="clear" w:color="auto" w:fill="auto"/>
            <w:vAlign w:val="center"/>
          </w:tcPr>
          <w:p w14:paraId="3175E6CA" w14:textId="77777777" w:rsidR="00956CD7" w:rsidRPr="00410E04" w:rsidRDefault="00956CD7" w:rsidP="00F16570">
            <w:pPr>
              <w:widowControl/>
              <w:adjustRightInd w:val="0"/>
              <w:snapToGrid w:val="0"/>
              <w:spacing w:line="312" w:lineRule="auto"/>
              <w:ind w:left="-7" w:firstLine="7"/>
              <w:jc w:val="left"/>
              <w:textAlignment w:val="center"/>
              <w:rPr>
                <w:rFonts w:ascii="Times New Roman" w:eastAsia="宋体" w:hAnsi="Times New Roman" w:cs="Times New Roman"/>
                <w:b/>
                <w:bCs/>
                <w:szCs w:val="21"/>
              </w:rPr>
            </w:pPr>
            <w:r w:rsidRPr="00410E04">
              <w:rPr>
                <w:rFonts w:ascii="Times New Roman" w:eastAsia="宋体" w:hAnsi="Times New Roman" w:cs="Times New Roman"/>
                <w:b/>
                <w:bCs/>
                <w:kern w:val="0"/>
                <w:szCs w:val="21"/>
              </w:rPr>
              <w:t>引物和探针名称</w:t>
            </w:r>
          </w:p>
        </w:tc>
        <w:tc>
          <w:tcPr>
            <w:tcW w:w="3955" w:type="dxa"/>
            <w:gridSpan w:val="2"/>
            <w:shd w:val="clear" w:color="auto" w:fill="auto"/>
            <w:vAlign w:val="center"/>
          </w:tcPr>
          <w:p w14:paraId="132390C1" w14:textId="7FDC2AE0" w:rsidR="00956CD7" w:rsidRPr="00410E04" w:rsidRDefault="00956CD7" w:rsidP="00F16570">
            <w:pPr>
              <w:widowControl/>
              <w:adjustRightInd w:val="0"/>
              <w:snapToGrid w:val="0"/>
              <w:spacing w:line="312" w:lineRule="auto"/>
              <w:jc w:val="left"/>
              <w:textAlignment w:val="center"/>
              <w:rPr>
                <w:rFonts w:ascii="Times New Roman" w:eastAsia="宋体" w:hAnsi="Times New Roman" w:cs="Times New Roman"/>
                <w:b/>
                <w:bCs/>
                <w:szCs w:val="21"/>
              </w:rPr>
            </w:pPr>
            <w:r w:rsidRPr="00410E04">
              <w:rPr>
                <w:rFonts w:ascii="Times New Roman" w:eastAsia="宋体" w:hAnsi="Times New Roman" w:cs="Times New Roman"/>
                <w:b/>
                <w:bCs/>
                <w:kern w:val="0"/>
                <w:szCs w:val="21"/>
              </w:rPr>
              <w:t>序列和探针标记（</w:t>
            </w:r>
            <w:r w:rsidRPr="00410E04">
              <w:rPr>
                <w:rFonts w:ascii="Times New Roman" w:eastAsia="宋体" w:hAnsi="Times New Roman" w:cs="Times New Roman"/>
                <w:b/>
                <w:bCs/>
                <w:kern w:val="0"/>
                <w:szCs w:val="21"/>
              </w:rPr>
              <w:t>5'</w:t>
            </w:r>
            <w:r w:rsidRPr="00410E04">
              <w:rPr>
                <w:rFonts w:ascii="Times New Roman" w:eastAsia="宋体" w:hAnsi="Times New Roman" w:cs="Times New Roman"/>
                <w:b/>
                <w:bCs/>
                <w:szCs w:val="21"/>
              </w:rPr>
              <w:t>—</w:t>
            </w:r>
            <w:r w:rsidR="00217701" w:rsidRPr="00410E04">
              <w:rPr>
                <w:rFonts w:ascii="Times New Roman" w:eastAsia="宋体" w:hAnsi="Times New Roman" w:cs="Times New Roman"/>
                <w:b/>
                <w:bCs/>
                <w:szCs w:val="21"/>
              </w:rPr>
              <w:t xml:space="preserve"> </w:t>
            </w:r>
            <w:r w:rsidRPr="00410E04">
              <w:rPr>
                <w:rFonts w:ascii="Times New Roman" w:eastAsia="宋体" w:hAnsi="Times New Roman" w:cs="Times New Roman"/>
                <w:b/>
                <w:bCs/>
                <w:kern w:val="0"/>
                <w:szCs w:val="21"/>
              </w:rPr>
              <w:t>3'</w:t>
            </w:r>
            <w:r w:rsidRPr="00410E04">
              <w:rPr>
                <w:rFonts w:ascii="Times New Roman" w:eastAsia="宋体" w:hAnsi="Times New Roman" w:cs="Times New Roman"/>
                <w:b/>
                <w:bCs/>
                <w:kern w:val="0"/>
                <w:szCs w:val="21"/>
              </w:rPr>
              <w:t>）</w:t>
            </w:r>
          </w:p>
        </w:tc>
      </w:tr>
      <w:tr w:rsidR="0057433B" w:rsidRPr="00410E04" w14:paraId="068BDE55" w14:textId="77777777" w:rsidTr="00ED7D0F">
        <w:trPr>
          <w:trHeight w:val="283"/>
          <w:jc w:val="center"/>
        </w:trPr>
        <w:tc>
          <w:tcPr>
            <w:tcW w:w="2127" w:type="dxa"/>
            <w:shd w:val="clear" w:color="auto" w:fill="auto"/>
            <w:vAlign w:val="center"/>
          </w:tcPr>
          <w:p w14:paraId="5DBC752D" w14:textId="77777777" w:rsidR="00956CD7" w:rsidRPr="00410E04" w:rsidRDefault="00956CD7" w:rsidP="00F16570">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莫氏立克次体</w:t>
            </w:r>
          </w:p>
        </w:tc>
        <w:tc>
          <w:tcPr>
            <w:tcW w:w="1686" w:type="dxa"/>
            <w:shd w:val="clear" w:color="auto" w:fill="auto"/>
            <w:vAlign w:val="center"/>
          </w:tcPr>
          <w:p w14:paraId="21E818AA" w14:textId="77777777" w:rsidR="00956CD7" w:rsidRPr="00410E04" w:rsidRDefault="00956CD7" w:rsidP="00F16570">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Pr47F</w:t>
            </w:r>
          </w:p>
        </w:tc>
        <w:tc>
          <w:tcPr>
            <w:tcW w:w="3955" w:type="dxa"/>
            <w:gridSpan w:val="2"/>
            <w:shd w:val="clear" w:color="auto" w:fill="auto"/>
            <w:vAlign w:val="center"/>
          </w:tcPr>
          <w:p w14:paraId="6006F903" w14:textId="77777777" w:rsidR="00956CD7" w:rsidRPr="00410E04" w:rsidRDefault="00956CD7" w:rsidP="00F16570">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TGTTGATGGTGCAGGATTTGA</w:t>
            </w:r>
          </w:p>
        </w:tc>
      </w:tr>
      <w:tr w:rsidR="0057433B" w:rsidRPr="00410E04" w14:paraId="08533CDB" w14:textId="77777777" w:rsidTr="00ED7D0F">
        <w:trPr>
          <w:trHeight w:val="283"/>
          <w:jc w:val="center"/>
        </w:trPr>
        <w:tc>
          <w:tcPr>
            <w:tcW w:w="2127" w:type="dxa"/>
            <w:shd w:val="clear" w:color="auto" w:fill="auto"/>
            <w:vAlign w:val="center"/>
          </w:tcPr>
          <w:p w14:paraId="3EDD081E" w14:textId="77777777" w:rsidR="00956CD7" w:rsidRPr="00410E04" w:rsidRDefault="00956CD7" w:rsidP="00F16570">
            <w:pPr>
              <w:adjustRightInd w:val="0"/>
              <w:snapToGrid w:val="0"/>
              <w:spacing w:line="312" w:lineRule="auto"/>
              <w:jc w:val="left"/>
              <w:rPr>
                <w:rFonts w:ascii="Times New Roman" w:eastAsia="宋体" w:hAnsi="Times New Roman" w:cs="Times New Roman"/>
                <w:szCs w:val="21"/>
              </w:rPr>
            </w:pPr>
          </w:p>
        </w:tc>
        <w:tc>
          <w:tcPr>
            <w:tcW w:w="1686" w:type="dxa"/>
            <w:shd w:val="clear" w:color="auto" w:fill="auto"/>
            <w:vAlign w:val="center"/>
          </w:tcPr>
          <w:p w14:paraId="408D4B4D" w14:textId="77777777" w:rsidR="00956CD7" w:rsidRPr="00410E04" w:rsidRDefault="00956CD7" w:rsidP="00F16570">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Pr110R</w:t>
            </w:r>
          </w:p>
        </w:tc>
        <w:tc>
          <w:tcPr>
            <w:tcW w:w="3955" w:type="dxa"/>
            <w:gridSpan w:val="2"/>
            <w:shd w:val="clear" w:color="auto" w:fill="auto"/>
            <w:vAlign w:val="center"/>
          </w:tcPr>
          <w:p w14:paraId="078EB21A" w14:textId="77777777" w:rsidR="00956CD7" w:rsidRPr="00410E04" w:rsidRDefault="00956CD7" w:rsidP="00F16570">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CGAATTTGTAGCGACAGGAAGA</w:t>
            </w:r>
          </w:p>
        </w:tc>
      </w:tr>
      <w:tr w:rsidR="0057433B" w:rsidRPr="00410E04" w14:paraId="46D6C08E" w14:textId="77777777" w:rsidTr="00ED7D0F">
        <w:trPr>
          <w:trHeight w:val="283"/>
          <w:jc w:val="center"/>
        </w:trPr>
        <w:tc>
          <w:tcPr>
            <w:tcW w:w="2127" w:type="dxa"/>
            <w:shd w:val="clear" w:color="auto" w:fill="auto"/>
            <w:vAlign w:val="center"/>
          </w:tcPr>
          <w:p w14:paraId="7C5253E1" w14:textId="77777777" w:rsidR="00956CD7" w:rsidRPr="00410E04" w:rsidRDefault="00956CD7" w:rsidP="00F16570">
            <w:pPr>
              <w:adjustRightInd w:val="0"/>
              <w:snapToGrid w:val="0"/>
              <w:spacing w:line="312" w:lineRule="auto"/>
              <w:jc w:val="left"/>
              <w:rPr>
                <w:rFonts w:ascii="Times New Roman" w:eastAsia="宋体" w:hAnsi="Times New Roman" w:cs="Times New Roman"/>
                <w:szCs w:val="21"/>
              </w:rPr>
            </w:pPr>
          </w:p>
        </w:tc>
        <w:tc>
          <w:tcPr>
            <w:tcW w:w="1686" w:type="dxa"/>
            <w:shd w:val="clear" w:color="auto" w:fill="auto"/>
            <w:vAlign w:val="center"/>
          </w:tcPr>
          <w:p w14:paraId="7D68D306" w14:textId="77777777" w:rsidR="00956CD7" w:rsidRPr="00410E04" w:rsidRDefault="00956CD7" w:rsidP="00F16570">
            <w:pPr>
              <w:widowControl/>
              <w:adjustRightInd w:val="0"/>
              <w:snapToGrid w:val="0"/>
              <w:spacing w:line="312" w:lineRule="auto"/>
              <w:jc w:val="left"/>
              <w:textAlignment w:val="center"/>
              <w:rPr>
                <w:rFonts w:ascii="Times New Roman" w:eastAsia="宋体" w:hAnsi="Times New Roman" w:cs="Times New Roman"/>
                <w:szCs w:val="21"/>
              </w:rPr>
            </w:pPr>
            <w:proofErr w:type="spellStart"/>
            <w:r w:rsidRPr="00410E04">
              <w:rPr>
                <w:rFonts w:ascii="Times New Roman" w:eastAsia="宋体" w:hAnsi="Times New Roman" w:cs="Times New Roman"/>
                <w:kern w:val="0"/>
                <w:szCs w:val="21"/>
              </w:rPr>
              <w:t>mo</w:t>
            </w:r>
            <w:proofErr w:type="spellEnd"/>
            <w:r w:rsidRPr="00410E04">
              <w:rPr>
                <w:rFonts w:ascii="Times New Roman" w:eastAsia="宋体" w:hAnsi="Times New Roman" w:cs="Times New Roman"/>
                <w:kern w:val="0"/>
                <w:szCs w:val="21"/>
              </w:rPr>
              <w:t>-T</w:t>
            </w:r>
          </w:p>
        </w:tc>
        <w:tc>
          <w:tcPr>
            <w:tcW w:w="3955" w:type="dxa"/>
            <w:gridSpan w:val="2"/>
            <w:shd w:val="clear" w:color="auto" w:fill="auto"/>
            <w:vAlign w:val="center"/>
          </w:tcPr>
          <w:p w14:paraId="397489C9" w14:textId="77777777" w:rsidR="00956CD7" w:rsidRPr="00410E04" w:rsidRDefault="00956CD7" w:rsidP="00F16570">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FAM-CAAACTGGCGCTGGTGT-MGB</w:t>
            </w:r>
          </w:p>
        </w:tc>
      </w:tr>
      <w:tr w:rsidR="0057433B" w:rsidRPr="00410E04" w14:paraId="14271C98" w14:textId="77777777" w:rsidTr="00ED7D0F">
        <w:trPr>
          <w:trHeight w:val="283"/>
          <w:jc w:val="center"/>
        </w:trPr>
        <w:tc>
          <w:tcPr>
            <w:tcW w:w="2127" w:type="dxa"/>
            <w:shd w:val="clear" w:color="auto" w:fill="auto"/>
            <w:vAlign w:val="center"/>
          </w:tcPr>
          <w:p w14:paraId="37A5EDF0" w14:textId="77777777" w:rsidR="00956CD7" w:rsidRPr="00410E04" w:rsidRDefault="00956CD7" w:rsidP="00F16570">
            <w:pPr>
              <w:widowControl/>
              <w:adjustRightInd w:val="0"/>
              <w:snapToGrid w:val="0"/>
              <w:spacing w:line="312" w:lineRule="auto"/>
              <w:jc w:val="left"/>
              <w:textAlignment w:val="center"/>
              <w:rPr>
                <w:rFonts w:ascii="Times New Roman" w:eastAsia="宋体" w:hAnsi="Times New Roman" w:cs="Times New Roman"/>
                <w:szCs w:val="21"/>
              </w:rPr>
            </w:pPr>
            <w:proofErr w:type="gramStart"/>
            <w:r w:rsidRPr="00410E04">
              <w:rPr>
                <w:rFonts w:ascii="Times New Roman" w:eastAsia="宋体" w:hAnsi="Times New Roman" w:cs="Times New Roman"/>
                <w:kern w:val="0"/>
                <w:szCs w:val="21"/>
              </w:rPr>
              <w:t>嗜</w:t>
            </w:r>
            <w:proofErr w:type="gramEnd"/>
            <w:r w:rsidRPr="00410E04">
              <w:rPr>
                <w:rFonts w:ascii="Times New Roman" w:eastAsia="宋体" w:hAnsi="Times New Roman" w:cs="Times New Roman"/>
                <w:kern w:val="0"/>
                <w:szCs w:val="21"/>
              </w:rPr>
              <w:t>吞噬细胞无形体</w:t>
            </w:r>
          </w:p>
        </w:tc>
        <w:tc>
          <w:tcPr>
            <w:tcW w:w="1686" w:type="dxa"/>
            <w:shd w:val="clear" w:color="auto" w:fill="auto"/>
            <w:vAlign w:val="center"/>
          </w:tcPr>
          <w:p w14:paraId="73A5EEAB" w14:textId="77777777" w:rsidR="00956CD7" w:rsidRPr="00410E04" w:rsidRDefault="00956CD7" w:rsidP="00F16570">
            <w:pPr>
              <w:widowControl/>
              <w:adjustRightInd w:val="0"/>
              <w:snapToGrid w:val="0"/>
              <w:spacing w:line="312" w:lineRule="auto"/>
              <w:jc w:val="left"/>
              <w:textAlignment w:val="center"/>
              <w:rPr>
                <w:rFonts w:ascii="Times New Roman" w:eastAsia="宋体" w:hAnsi="Times New Roman" w:cs="Times New Roman"/>
                <w:szCs w:val="21"/>
              </w:rPr>
            </w:pPr>
            <w:proofErr w:type="spellStart"/>
            <w:r w:rsidRPr="00410E04">
              <w:rPr>
                <w:rFonts w:ascii="Times New Roman" w:eastAsia="宋体" w:hAnsi="Times New Roman" w:cs="Times New Roman"/>
                <w:kern w:val="0"/>
                <w:szCs w:val="21"/>
              </w:rPr>
              <w:t>wu</w:t>
            </w:r>
            <w:proofErr w:type="spellEnd"/>
            <w:r w:rsidRPr="00410E04">
              <w:rPr>
                <w:rFonts w:ascii="Times New Roman" w:eastAsia="宋体" w:hAnsi="Times New Roman" w:cs="Times New Roman"/>
                <w:kern w:val="0"/>
                <w:szCs w:val="21"/>
              </w:rPr>
              <w:t>-FP</w:t>
            </w:r>
          </w:p>
        </w:tc>
        <w:tc>
          <w:tcPr>
            <w:tcW w:w="3955" w:type="dxa"/>
            <w:gridSpan w:val="2"/>
            <w:shd w:val="clear" w:color="auto" w:fill="auto"/>
            <w:vAlign w:val="center"/>
          </w:tcPr>
          <w:p w14:paraId="3FC21832" w14:textId="77777777" w:rsidR="00956CD7" w:rsidRPr="00410E04" w:rsidRDefault="00956CD7" w:rsidP="00F16570">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CCACGCAAGTCGCATTGAT</w:t>
            </w:r>
          </w:p>
        </w:tc>
      </w:tr>
      <w:tr w:rsidR="0057433B" w:rsidRPr="00410E04" w14:paraId="3DD61C82" w14:textId="77777777" w:rsidTr="00ED7D0F">
        <w:trPr>
          <w:trHeight w:val="283"/>
          <w:jc w:val="center"/>
        </w:trPr>
        <w:tc>
          <w:tcPr>
            <w:tcW w:w="2127" w:type="dxa"/>
            <w:shd w:val="clear" w:color="auto" w:fill="auto"/>
            <w:vAlign w:val="center"/>
          </w:tcPr>
          <w:p w14:paraId="3B80B24F" w14:textId="77777777" w:rsidR="00956CD7" w:rsidRPr="00410E04" w:rsidRDefault="00956CD7" w:rsidP="00F16570">
            <w:pPr>
              <w:adjustRightInd w:val="0"/>
              <w:snapToGrid w:val="0"/>
              <w:spacing w:line="312" w:lineRule="auto"/>
              <w:jc w:val="left"/>
              <w:rPr>
                <w:rFonts w:ascii="Times New Roman" w:eastAsia="宋体" w:hAnsi="Times New Roman" w:cs="Times New Roman"/>
                <w:szCs w:val="21"/>
              </w:rPr>
            </w:pPr>
          </w:p>
        </w:tc>
        <w:tc>
          <w:tcPr>
            <w:tcW w:w="1686" w:type="dxa"/>
            <w:shd w:val="clear" w:color="auto" w:fill="auto"/>
            <w:vAlign w:val="center"/>
          </w:tcPr>
          <w:p w14:paraId="5345584A" w14:textId="77777777" w:rsidR="00956CD7" w:rsidRPr="00410E04" w:rsidRDefault="00956CD7" w:rsidP="00F16570">
            <w:pPr>
              <w:widowControl/>
              <w:adjustRightInd w:val="0"/>
              <w:snapToGrid w:val="0"/>
              <w:spacing w:line="312" w:lineRule="auto"/>
              <w:jc w:val="left"/>
              <w:textAlignment w:val="center"/>
              <w:rPr>
                <w:rFonts w:ascii="Times New Roman" w:eastAsia="宋体" w:hAnsi="Times New Roman" w:cs="Times New Roman"/>
                <w:szCs w:val="21"/>
              </w:rPr>
            </w:pPr>
            <w:proofErr w:type="spellStart"/>
            <w:r w:rsidRPr="00410E04">
              <w:rPr>
                <w:rFonts w:ascii="Times New Roman" w:eastAsia="宋体" w:hAnsi="Times New Roman" w:cs="Times New Roman"/>
                <w:kern w:val="0"/>
                <w:szCs w:val="21"/>
              </w:rPr>
              <w:t>wu</w:t>
            </w:r>
            <w:proofErr w:type="spellEnd"/>
            <w:r w:rsidRPr="00410E04">
              <w:rPr>
                <w:rFonts w:ascii="Times New Roman" w:eastAsia="宋体" w:hAnsi="Times New Roman" w:cs="Times New Roman"/>
                <w:kern w:val="0"/>
                <w:szCs w:val="21"/>
              </w:rPr>
              <w:t>-RP</w:t>
            </w:r>
          </w:p>
        </w:tc>
        <w:tc>
          <w:tcPr>
            <w:tcW w:w="3955" w:type="dxa"/>
            <w:gridSpan w:val="2"/>
            <w:shd w:val="clear" w:color="auto" w:fill="auto"/>
            <w:vAlign w:val="center"/>
          </w:tcPr>
          <w:p w14:paraId="2658F5B0" w14:textId="77777777" w:rsidR="00956CD7" w:rsidRPr="00410E04" w:rsidRDefault="00956CD7" w:rsidP="00F16570">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GCCGGGTACTTTCGCAATT</w:t>
            </w:r>
          </w:p>
        </w:tc>
      </w:tr>
      <w:tr w:rsidR="0057433B" w:rsidRPr="00410E04" w14:paraId="3C6C7B17" w14:textId="77777777" w:rsidTr="00ED7D0F">
        <w:trPr>
          <w:trHeight w:val="283"/>
          <w:jc w:val="center"/>
        </w:trPr>
        <w:tc>
          <w:tcPr>
            <w:tcW w:w="2127" w:type="dxa"/>
            <w:shd w:val="clear" w:color="auto" w:fill="auto"/>
            <w:vAlign w:val="center"/>
          </w:tcPr>
          <w:p w14:paraId="5A106A36" w14:textId="77777777" w:rsidR="00956CD7" w:rsidRPr="00410E04" w:rsidRDefault="00956CD7" w:rsidP="00F16570">
            <w:pPr>
              <w:adjustRightInd w:val="0"/>
              <w:snapToGrid w:val="0"/>
              <w:spacing w:line="312" w:lineRule="auto"/>
              <w:jc w:val="left"/>
              <w:rPr>
                <w:rFonts w:ascii="Times New Roman" w:eastAsia="宋体" w:hAnsi="Times New Roman" w:cs="Times New Roman"/>
                <w:szCs w:val="21"/>
              </w:rPr>
            </w:pPr>
          </w:p>
        </w:tc>
        <w:tc>
          <w:tcPr>
            <w:tcW w:w="1686" w:type="dxa"/>
            <w:shd w:val="clear" w:color="auto" w:fill="auto"/>
            <w:vAlign w:val="center"/>
          </w:tcPr>
          <w:p w14:paraId="42C7824B" w14:textId="77777777" w:rsidR="00956CD7" w:rsidRPr="00410E04" w:rsidRDefault="00956CD7" w:rsidP="00F16570">
            <w:pPr>
              <w:widowControl/>
              <w:adjustRightInd w:val="0"/>
              <w:snapToGrid w:val="0"/>
              <w:spacing w:line="312" w:lineRule="auto"/>
              <w:jc w:val="left"/>
              <w:textAlignment w:val="center"/>
              <w:rPr>
                <w:rFonts w:ascii="Times New Roman" w:eastAsia="宋体" w:hAnsi="Times New Roman" w:cs="Times New Roman"/>
                <w:szCs w:val="21"/>
              </w:rPr>
            </w:pPr>
            <w:proofErr w:type="spellStart"/>
            <w:r w:rsidRPr="00410E04">
              <w:rPr>
                <w:rFonts w:ascii="Times New Roman" w:eastAsia="宋体" w:hAnsi="Times New Roman" w:cs="Times New Roman"/>
                <w:kern w:val="0"/>
                <w:szCs w:val="21"/>
              </w:rPr>
              <w:t>wu</w:t>
            </w:r>
            <w:proofErr w:type="spellEnd"/>
            <w:r w:rsidRPr="00410E04">
              <w:rPr>
                <w:rFonts w:ascii="Times New Roman" w:eastAsia="宋体" w:hAnsi="Times New Roman" w:cs="Times New Roman"/>
                <w:kern w:val="0"/>
                <w:szCs w:val="21"/>
              </w:rPr>
              <w:t>-T</w:t>
            </w:r>
          </w:p>
        </w:tc>
        <w:tc>
          <w:tcPr>
            <w:tcW w:w="3955" w:type="dxa"/>
            <w:gridSpan w:val="2"/>
            <w:shd w:val="clear" w:color="auto" w:fill="auto"/>
            <w:vAlign w:val="center"/>
          </w:tcPr>
          <w:p w14:paraId="7ADE4791" w14:textId="77777777" w:rsidR="00956CD7" w:rsidRPr="00410E04" w:rsidRDefault="00956CD7" w:rsidP="00F16570">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FAM-CTTACAGGTGCTATCATC-MGB</w:t>
            </w:r>
          </w:p>
        </w:tc>
      </w:tr>
      <w:tr w:rsidR="0057433B" w:rsidRPr="00410E04" w14:paraId="2C3E4D75" w14:textId="77777777" w:rsidTr="00ED7D0F">
        <w:trPr>
          <w:trHeight w:val="283"/>
          <w:jc w:val="center"/>
        </w:trPr>
        <w:tc>
          <w:tcPr>
            <w:tcW w:w="2127" w:type="dxa"/>
            <w:shd w:val="clear" w:color="auto" w:fill="auto"/>
            <w:vAlign w:val="center"/>
          </w:tcPr>
          <w:p w14:paraId="28BAED1C"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恙虫病</w:t>
            </w:r>
            <w:proofErr w:type="gramStart"/>
            <w:r w:rsidRPr="00410E04">
              <w:rPr>
                <w:rFonts w:ascii="Times New Roman" w:eastAsia="宋体" w:hAnsi="Times New Roman" w:cs="Times New Roman"/>
                <w:kern w:val="0"/>
                <w:szCs w:val="21"/>
              </w:rPr>
              <w:t>东方体</w:t>
            </w:r>
            <w:proofErr w:type="gramEnd"/>
          </w:p>
        </w:tc>
        <w:tc>
          <w:tcPr>
            <w:tcW w:w="1686" w:type="dxa"/>
            <w:shd w:val="clear" w:color="auto" w:fill="auto"/>
            <w:vAlign w:val="center"/>
          </w:tcPr>
          <w:p w14:paraId="26271727" w14:textId="47AC0AD5"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 xml:space="preserve">Ot56 </w:t>
            </w:r>
            <w:proofErr w:type="spellStart"/>
            <w:r w:rsidRPr="00410E04">
              <w:rPr>
                <w:rFonts w:ascii="Times New Roman" w:eastAsia="宋体" w:hAnsi="Times New Roman" w:cs="Times New Roman"/>
                <w:kern w:val="0"/>
                <w:szCs w:val="21"/>
              </w:rPr>
              <w:t>kD</w:t>
            </w:r>
            <w:proofErr w:type="spellEnd"/>
            <w:r w:rsidRPr="00410E04">
              <w:rPr>
                <w:rFonts w:ascii="Times New Roman" w:eastAsia="宋体" w:hAnsi="Times New Roman" w:cs="Times New Roman"/>
                <w:kern w:val="0"/>
                <w:szCs w:val="21"/>
              </w:rPr>
              <w:t>-F</w:t>
            </w:r>
          </w:p>
        </w:tc>
        <w:tc>
          <w:tcPr>
            <w:tcW w:w="3955" w:type="dxa"/>
            <w:gridSpan w:val="2"/>
            <w:shd w:val="clear" w:color="auto" w:fill="auto"/>
            <w:vAlign w:val="center"/>
          </w:tcPr>
          <w:p w14:paraId="44AFEDB0" w14:textId="00323AE9"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CGCCAGTRATMATTCCTCCRA</w:t>
            </w:r>
          </w:p>
        </w:tc>
      </w:tr>
      <w:tr w:rsidR="0057433B" w:rsidRPr="00410E04" w14:paraId="7062FFAA" w14:textId="77777777" w:rsidTr="00ED7D0F">
        <w:trPr>
          <w:trHeight w:val="283"/>
          <w:jc w:val="center"/>
        </w:trPr>
        <w:tc>
          <w:tcPr>
            <w:tcW w:w="2127" w:type="dxa"/>
            <w:shd w:val="clear" w:color="auto" w:fill="auto"/>
            <w:vAlign w:val="center"/>
          </w:tcPr>
          <w:p w14:paraId="6DD9BFA7" w14:textId="77777777" w:rsidR="00E31A5D" w:rsidRPr="00410E04" w:rsidRDefault="00E31A5D" w:rsidP="00E31A5D">
            <w:pPr>
              <w:adjustRightInd w:val="0"/>
              <w:snapToGrid w:val="0"/>
              <w:spacing w:line="312" w:lineRule="auto"/>
              <w:jc w:val="left"/>
              <w:rPr>
                <w:rFonts w:ascii="Times New Roman" w:eastAsia="宋体" w:hAnsi="Times New Roman" w:cs="Times New Roman"/>
                <w:szCs w:val="21"/>
              </w:rPr>
            </w:pPr>
          </w:p>
        </w:tc>
        <w:tc>
          <w:tcPr>
            <w:tcW w:w="1686" w:type="dxa"/>
            <w:shd w:val="clear" w:color="auto" w:fill="auto"/>
            <w:vAlign w:val="center"/>
          </w:tcPr>
          <w:p w14:paraId="559A6B71" w14:textId="2E2872AF"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 xml:space="preserve">Ot56 </w:t>
            </w:r>
            <w:proofErr w:type="spellStart"/>
            <w:r w:rsidRPr="00410E04">
              <w:rPr>
                <w:rFonts w:ascii="Times New Roman" w:eastAsia="宋体" w:hAnsi="Times New Roman" w:cs="Times New Roman"/>
                <w:kern w:val="0"/>
                <w:szCs w:val="21"/>
              </w:rPr>
              <w:t>kD</w:t>
            </w:r>
            <w:proofErr w:type="spellEnd"/>
            <w:r w:rsidRPr="00410E04">
              <w:rPr>
                <w:rFonts w:ascii="Times New Roman" w:eastAsia="宋体" w:hAnsi="Times New Roman" w:cs="Times New Roman"/>
                <w:kern w:val="0"/>
                <w:szCs w:val="21"/>
              </w:rPr>
              <w:t>-R</w:t>
            </w:r>
          </w:p>
        </w:tc>
        <w:tc>
          <w:tcPr>
            <w:tcW w:w="3955" w:type="dxa"/>
            <w:gridSpan w:val="2"/>
            <w:shd w:val="clear" w:color="auto" w:fill="auto"/>
            <w:vAlign w:val="center"/>
          </w:tcPr>
          <w:p w14:paraId="2018BEF8" w14:textId="6C5DC5D9"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kern w:val="0"/>
                <w:szCs w:val="21"/>
              </w:rPr>
            </w:pPr>
            <w:r w:rsidRPr="00410E04">
              <w:rPr>
                <w:rFonts w:ascii="Times New Roman" w:eastAsia="宋体" w:hAnsi="Times New Roman" w:cs="Times New Roman"/>
                <w:kern w:val="0"/>
                <w:szCs w:val="21"/>
              </w:rPr>
              <w:t>TTTYWGCTAGTGCRATAGAATTRG</w:t>
            </w:r>
          </w:p>
        </w:tc>
      </w:tr>
      <w:tr w:rsidR="0057433B" w:rsidRPr="00410E04" w14:paraId="064C85BF" w14:textId="77777777" w:rsidTr="00ED7D0F">
        <w:trPr>
          <w:trHeight w:val="283"/>
          <w:jc w:val="center"/>
        </w:trPr>
        <w:tc>
          <w:tcPr>
            <w:tcW w:w="2127" w:type="dxa"/>
            <w:shd w:val="clear" w:color="auto" w:fill="auto"/>
            <w:vAlign w:val="center"/>
          </w:tcPr>
          <w:p w14:paraId="2A4B00A9" w14:textId="77777777" w:rsidR="00E31A5D" w:rsidRPr="00410E04" w:rsidRDefault="00E31A5D" w:rsidP="00E31A5D">
            <w:pPr>
              <w:adjustRightInd w:val="0"/>
              <w:snapToGrid w:val="0"/>
              <w:spacing w:line="312" w:lineRule="auto"/>
              <w:jc w:val="left"/>
              <w:rPr>
                <w:rFonts w:ascii="Times New Roman" w:eastAsia="宋体" w:hAnsi="Times New Roman" w:cs="Times New Roman"/>
                <w:szCs w:val="21"/>
              </w:rPr>
            </w:pPr>
          </w:p>
        </w:tc>
        <w:tc>
          <w:tcPr>
            <w:tcW w:w="1686" w:type="dxa"/>
            <w:shd w:val="clear" w:color="auto" w:fill="auto"/>
            <w:vAlign w:val="center"/>
          </w:tcPr>
          <w:p w14:paraId="1A65231F"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proofErr w:type="spellStart"/>
            <w:r w:rsidRPr="00410E04">
              <w:rPr>
                <w:rFonts w:ascii="Times New Roman" w:eastAsia="宋体" w:hAnsi="Times New Roman" w:cs="Times New Roman"/>
                <w:kern w:val="0"/>
                <w:szCs w:val="21"/>
              </w:rPr>
              <w:t>Taqman-Ot</w:t>
            </w:r>
            <w:proofErr w:type="spellEnd"/>
          </w:p>
        </w:tc>
        <w:tc>
          <w:tcPr>
            <w:tcW w:w="3955" w:type="dxa"/>
            <w:gridSpan w:val="2"/>
            <w:shd w:val="clear" w:color="auto" w:fill="auto"/>
            <w:vAlign w:val="center"/>
          </w:tcPr>
          <w:p w14:paraId="350119EE"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FAM-TAAGGACCACACTCTAATC-MGB</w:t>
            </w:r>
          </w:p>
        </w:tc>
      </w:tr>
      <w:tr w:rsidR="0057433B" w:rsidRPr="00410E04" w14:paraId="5CAFDE40" w14:textId="77777777" w:rsidTr="00ED7D0F">
        <w:trPr>
          <w:trHeight w:val="283"/>
          <w:jc w:val="center"/>
        </w:trPr>
        <w:tc>
          <w:tcPr>
            <w:tcW w:w="2127" w:type="dxa"/>
            <w:shd w:val="clear" w:color="auto" w:fill="auto"/>
            <w:vAlign w:val="center"/>
          </w:tcPr>
          <w:p w14:paraId="40B3B266"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土拉弗朗西斯菌</w:t>
            </w:r>
          </w:p>
        </w:tc>
        <w:tc>
          <w:tcPr>
            <w:tcW w:w="1686" w:type="dxa"/>
            <w:shd w:val="clear" w:color="auto" w:fill="auto"/>
            <w:vAlign w:val="center"/>
          </w:tcPr>
          <w:p w14:paraId="48CFCDDE"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AKR-F</w:t>
            </w:r>
          </w:p>
        </w:tc>
        <w:tc>
          <w:tcPr>
            <w:tcW w:w="3955" w:type="dxa"/>
            <w:gridSpan w:val="2"/>
            <w:shd w:val="clear" w:color="auto" w:fill="auto"/>
            <w:vAlign w:val="center"/>
          </w:tcPr>
          <w:p w14:paraId="67199D2E"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GCAGGGCGAGCACCATT</w:t>
            </w:r>
          </w:p>
        </w:tc>
      </w:tr>
      <w:tr w:rsidR="0057433B" w:rsidRPr="00410E04" w14:paraId="4D9EDC9E" w14:textId="77777777" w:rsidTr="00ED7D0F">
        <w:trPr>
          <w:trHeight w:val="283"/>
          <w:jc w:val="center"/>
        </w:trPr>
        <w:tc>
          <w:tcPr>
            <w:tcW w:w="2127" w:type="dxa"/>
            <w:shd w:val="clear" w:color="auto" w:fill="auto"/>
            <w:vAlign w:val="center"/>
          </w:tcPr>
          <w:p w14:paraId="61EE36B5" w14:textId="77777777" w:rsidR="00E31A5D" w:rsidRPr="00410E04" w:rsidRDefault="00E31A5D" w:rsidP="00E31A5D">
            <w:pPr>
              <w:adjustRightInd w:val="0"/>
              <w:snapToGrid w:val="0"/>
              <w:spacing w:line="312" w:lineRule="auto"/>
              <w:jc w:val="left"/>
              <w:rPr>
                <w:rFonts w:ascii="Times New Roman" w:eastAsia="宋体" w:hAnsi="Times New Roman" w:cs="Times New Roman"/>
                <w:szCs w:val="21"/>
              </w:rPr>
            </w:pPr>
          </w:p>
        </w:tc>
        <w:tc>
          <w:tcPr>
            <w:tcW w:w="1686" w:type="dxa"/>
            <w:shd w:val="clear" w:color="auto" w:fill="auto"/>
            <w:vAlign w:val="center"/>
          </w:tcPr>
          <w:p w14:paraId="0AB5A875"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AKR-R</w:t>
            </w:r>
          </w:p>
        </w:tc>
        <w:tc>
          <w:tcPr>
            <w:tcW w:w="3955" w:type="dxa"/>
            <w:gridSpan w:val="2"/>
            <w:shd w:val="clear" w:color="auto" w:fill="auto"/>
            <w:vAlign w:val="center"/>
          </w:tcPr>
          <w:p w14:paraId="760C36CA"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ATCTTGCATGGTCACCACTTGA</w:t>
            </w:r>
          </w:p>
        </w:tc>
      </w:tr>
      <w:tr w:rsidR="0057433B" w:rsidRPr="00410E04" w14:paraId="5887D93F" w14:textId="77777777" w:rsidTr="00ED7D0F">
        <w:trPr>
          <w:trHeight w:val="283"/>
          <w:jc w:val="center"/>
        </w:trPr>
        <w:tc>
          <w:tcPr>
            <w:tcW w:w="2127" w:type="dxa"/>
            <w:shd w:val="clear" w:color="auto" w:fill="auto"/>
            <w:vAlign w:val="center"/>
          </w:tcPr>
          <w:p w14:paraId="62826F57" w14:textId="77777777" w:rsidR="00E31A5D" w:rsidRPr="00410E04" w:rsidRDefault="00E31A5D" w:rsidP="00E31A5D">
            <w:pPr>
              <w:adjustRightInd w:val="0"/>
              <w:snapToGrid w:val="0"/>
              <w:spacing w:line="312" w:lineRule="auto"/>
              <w:jc w:val="left"/>
              <w:rPr>
                <w:rFonts w:ascii="Times New Roman" w:eastAsia="宋体" w:hAnsi="Times New Roman" w:cs="Times New Roman"/>
                <w:szCs w:val="21"/>
              </w:rPr>
            </w:pPr>
          </w:p>
        </w:tc>
        <w:tc>
          <w:tcPr>
            <w:tcW w:w="1686" w:type="dxa"/>
            <w:shd w:val="clear" w:color="auto" w:fill="auto"/>
            <w:vAlign w:val="center"/>
          </w:tcPr>
          <w:p w14:paraId="40F6438F"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AKR-T</w:t>
            </w:r>
          </w:p>
        </w:tc>
        <w:tc>
          <w:tcPr>
            <w:tcW w:w="3955" w:type="dxa"/>
            <w:gridSpan w:val="2"/>
            <w:shd w:val="clear" w:color="auto" w:fill="auto"/>
            <w:vAlign w:val="center"/>
          </w:tcPr>
          <w:p w14:paraId="428A8E74"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FAM-CGATATTTGCCTGTTAGCACTCCT-BHQ</w:t>
            </w:r>
          </w:p>
        </w:tc>
      </w:tr>
      <w:tr w:rsidR="0057433B" w:rsidRPr="00410E04" w14:paraId="548A1439" w14:textId="77777777" w:rsidTr="00ED7D0F">
        <w:trPr>
          <w:trHeight w:val="283"/>
          <w:jc w:val="center"/>
        </w:trPr>
        <w:tc>
          <w:tcPr>
            <w:tcW w:w="2127" w:type="dxa"/>
            <w:shd w:val="clear" w:color="auto" w:fill="auto"/>
            <w:vAlign w:val="center"/>
          </w:tcPr>
          <w:p w14:paraId="6EA62F4F"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巴尔通体</w:t>
            </w:r>
          </w:p>
        </w:tc>
        <w:tc>
          <w:tcPr>
            <w:tcW w:w="1686" w:type="dxa"/>
            <w:shd w:val="clear" w:color="auto" w:fill="auto"/>
            <w:vAlign w:val="center"/>
          </w:tcPr>
          <w:p w14:paraId="7871D957"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proofErr w:type="spellStart"/>
            <w:r w:rsidRPr="00410E04">
              <w:rPr>
                <w:rFonts w:ascii="Times New Roman" w:eastAsia="宋体" w:hAnsi="Times New Roman" w:cs="Times New Roman"/>
                <w:kern w:val="0"/>
                <w:szCs w:val="21"/>
              </w:rPr>
              <w:t>ssrA</w:t>
            </w:r>
            <w:proofErr w:type="spellEnd"/>
            <w:r w:rsidRPr="00410E04">
              <w:rPr>
                <w:rFonts w:ascii="Times New Roman" w:eastAsia="宋体" w:hAnsi="Times New Roman" w:cs="Times New Roman"/>
                <w:kern w:val="0"/>
                <w:szCs w:val="21"/>
              </w:rPr>
              <w:t>-F</w:t>
            </w:r>
          </w:p>
        </w:tc>
        <w:tc>
          <w:tcPr>
            <w:tcW w:w="3955" w:type="dxa"/>
            <w:gridSpan w:val="2"/>
            <w:shd w:val="clear" w:color="auto" w:fill="auto"/>
            <w:vAlign w:val="center"/>
          </w:tcPr>
          <w:p w14:paraId="42ABD152"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GCTATGGTAATAAATGGACAATGAAATAA</w:t>
            </w:r>
          </w:p>
        </w:tc>
      </w:tr>
      <w:tr w:rsidR="0057433B" w:rsidRPr="00410E04" w14:paraId="6C850AD9" w14:textId="77777777" w:rsidTr="00ED7D0F">
        <w:trPr>
          <w:trHeight w:val="283"/>
          <w:jc w:val="center"/>
        </w:trPr>
        <w:tc>
          <w:tcPr>
            <w:tcW w:w="2127" w:type="dxa"/>
            <w:shd w:val="clear" w:color="auto" w:fill="auto"/>
            <w:vAlign w:val="center"/>
          </w:tcPr>
          <w:p w14:paraId="5036BBF4" w14:textId="77777777" w:rsidR="00E31A5D" w:rsidRPr="00410E04" w:rsidRDefault="00E31A5D" w:rsidP="00E31A5D">
            <w:pPr>
              <w:adjustRightInd w:val="0"/>
              <w:snapToGrid w:val="0"/>
              <w:spacing w:line="312" w:lineRule="auto"/>
              <w:jc w:val="left"/>
              <w:rPr>
                <w:rFonts w:ascii="Times New Roman" w:eastAsia="宋体" w:hAnsi="Times New Roman" w:cs="Times New Roman"/>
                <w:szCs w:val="21"/>
              </w:rPr>
            </w:pPr>
          </w:p>
        </w:tc>
        <w:tc>
          <w:tcPr>
            <w:tcW w:w="1686" w:type="dxa"/>
            <w:shd w:val="clear" w:color="auto" w:fill="auto"/>
            <w:vAlign w:val="center"/>
          </w:tcPr>
          <w:p w14:paraId="5ED55309"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proofErr w:type="spellStart"/>
            <w:r w:rsidRPr="00410E04">
              <w:rPr>
                <w:rFonts w:ascii="Times New Roman" w:eastAsia="宋体" w:hAnsi="Times New Roman" w:cs="Times New Roman"/>
                <w:kern w:val="0"/>
                <w:szCs w:val="21"/>
              </w:rPr>
              <w:t>ssrA</w:t>
            </w:r>
            <w:proofErr w:type="spellEnd"/>
            <w:r w:rsidRPr="00410E04">
              <w:rPr>
                <w:rFonts w:ascii="Times New Roman" w:eastAsia="宋体" w:hAnsi="Times New Roman" w:cs="Times New Roman"/>
                <w:kern w:val="0"/>
                <w:szCs w:val="21"/>
              </w:rPr>
              <w:t>-R</w:t>
            </w:r>
          </w:p>
        </w:tc>
        <w:tc>
          <w:tcPr>
            <w:tcW w:w="3955" w:type="dxa"/>
            <w:gridSpan w:val="2"/>
            <w:shd w:val="clear" w:color="auto" w:fill="auto"/>
            <w:vAlign w:val="center"/>
          </w:tcPr>
          <w:p w14:paraId="38DF607A"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GCTTCTGTTGCCAGGTG</w:t>
            </w:r>
          </w:p>
        </w:tc>
      </w:tr>
      <w:tr w:rsidR="0057433B" w:rsidRPr="00410E04" w14:paraId="4BD7FBC1" w14:textId="77777777" w:rsidTr="00ED7D0F">
        <w:trPr>
          <w:trHeight w:val="283"/>
          <w:jc w:val="center"/>
        </w:trPr>
        <w:tc>
          <w:tcPr>
            <w:tcW w:w="2127" w:type="dxa"/>
            <w:shd w:val="clear" w:color="auto" w:fill="auto"/>
            <w:vAlign w:val="center"/>
          </w:tcPr>
          <w:p w14:paraId="46FE2191" w14:textId="77777777" w:rsidR="00E31A5D" w:rsidRPr="00410E04" w:rsidRDefault="00E31A5D" w:rsidP="00E31A5D">
            <w:pPr>
              <w:adjustRightInd w:val="0"/>
              <w:snapToGrid w:val="0"/>
              <w:spacing w:line="312" w:lineRule="auto"/>
              <w:jc w:val="left"/>
              <w:rPr>
                <w:rFonts w:ascii="Times New Roman" w:eastAsia="宋体" w:hAnsi="Times New Roman" w:cs="Times New Roman"/>
                <w:szCs w:val="21"/>
              </w:rPr>
            </w:pPr>
          </w:p>
        </w:tc>
        <w:tc>
          <w:tcPr>
            <w:tcW w:w="1686" w:type="dxa"/>
            <w:shd w:val="clear" w:color="auto" w:fill="auto"/>
            <w:vAlign w:val="center"/>
          </w:tcPr>
          <w:p w14:paraId="1E5A7F89"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proofErr w:type="spellStart"/>
            <w:r w:rsidRPr="00410E04">
              <w:rPr>
                <w:rFonts w:ascii="Times New Roman" w:eastAsia="宋体" w:hAnsi="Times New Roman" w:cs="Times New Roman"/>
                <w:kern w:val="0"/>
                <w:szCs w:val="21"/>
              </w:rPr>
              <w:t>ssrA</w:t>
            </w:r>
            <w:proofErr w:type="spellEnd"/>
            <w:r w:rsidRPr="00410E04">
              <w:rPr>
                <w:rFonts w:ascii="Times New Roman" w:eastAsia="宋体" w:hAnsi="Times New Roman" w:cs="Times New Roman"/>
                <w:kern w:val="0"/>
                <w:szCs w:val="21"/>
              </w:rPr>
              <w:t>-T</w:t>
            </w:r>
          </w:p>
        </w:tc>
        <w:tc>
          <w:tcPr>
            <w:tcW w:w="3955" w:type="dxa"/>
            <w:gridSpan w:val="2"/>
            <w:shd w:val="clear" w:color="auto" w:fill="auto"/>
            <w:vAlign w:val="center"/>
          </w:tcPr>
          <w:p w14:paraId="10DB65AB"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FAM-ACCCCGCTTAAACCTGCGACG-BHQ1</w:t>
            </w:r>
          </w:p>
        </w:tc>
      </w:tr>
      <w:tr w:rsidR="0057433B" w:rsidRPr="00410E04" w14:paraId="1F065938" w14:textId="77777777" w:rsidTr="00ED7D0F">
        <w:trPr>
          <w:trHeight w:val="283"/>
          <w:jc w:val="center"/>
        </w:trPr>
        <w:tc>
          <w:tcPr>
            <w:tcW w:w="2127" w:type="dxa"/>
            <w:shd w:val="clear" w:color="auto" w:fill="auto"/>
            <w:vAlign w:val="center"/>
          </w:tcPr>
          <w:p w14:paraId="37E20284"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致病性钩端螺旋体</w:t>
            </w:r>
          </w:p>
        </w:tc>
        <w:tc>
          <w:tcPr>
            <w:tcW w:w="1686" w:type="dxa"/>
            <w:shd w:val="clear" w:color="auto" w:fill="auto"/>
            <w:vAlign w:val="center"/>
          </w:tcPr>
          <w:p w14:paraId="74874EE7"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proofErr w:type="spellStart"/>
            <w:r w:rsidRPr="00410E04">
              <w:rPr>
                <w:rFonts w:ascii="Times New Roman" w:eastAsia="宋体" w:hAnsi="Times New Roman" w:cs="Times New Roman"/>
                <w:kern w:val="0"/>
                <w:szCs w:val="21"/>
              </w:rPr>
              <w:t>Lepto</w:t>
            </w:r>
            <w:proofErr w:type="spellEnd"/>
            <w:r w:rsidRPr="00410E04">
              <w:rPr>
                <w:rFonts w:ascii="Times New Roman" w:eastAsia="宋体" w:hAnsi="Times New Roman" w:cs="Times New Roman"/>
                <w:kern w:val="0"/>
                <w:szCs w:val="21"/>
              </w:rPr>
              <w:t xml:space="preserve"> F</w:t>
            </w:r>
          </w:p>
        </w:tc>
        <w:tc>
          <w:tcPr>
            <w:tcW w:w="3955" w:type="dxa"/>
            <w:gridSpan w:val="2"/>
            <w:shd w:val="clear" w:color="auto" w:fill="auto"/>
            <w:vAlign w:val="center"/>
          </w:tcPr>
          <w:p w14:paraId="05EAE2AA"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CCCGCGTCCGATTAG</w:t>
            </w:r>
          </w:p>
        </w:tc>
      </w:tr>
      <w:tr w:rsidR="0057433B" w:rsidRPr="00410E04" w14:paraId="5767833D" w14:textId="77777777" w:rsidTr="00ED7D0F">
        <w:trPr>
          <w:trHeight w:val="283"/>
          <w:jc w:val="center"/>
        </w:trPr>
        <w:tc>
          <w:tcPr>
            <w:tcW w:w="2127" w:type="dxa"/>
            <w:shd w:val="clear" w:color="auto" w:fill="auto"/>
            <w:vAlign w:val="center"/>
          </w:tcPr>
          <w:p w14:paraId="51997B6E" w14:textId="77777777" w:rsidR="00E31A5D" w:rsidRPr="00410E04" w:rsidRDefault="00E31A5D" w:rsidP="00E31A5D">
            <w:pPr>
              <w:adjustRightInd w:val="0"/>
              <w:snapToGrid w:val="0"/>
              <w:spacing w:line="312" w:lineRule="auto"/>
              <w:jc w:val="left"/>
              <w:rPr>
                <w:rFonts w:ascii="Times New Roman" w:eastAsia="宋体" w:hAnsi="Times New Roman" w:cs="Times New Roman"/>
                <w:szCs w:val="21"/>
              </w:rPr>
            </w:pPr>
          </w:p>
        </w:tc>
        <w:tc>
          <w:tcPr>
            <w:tcW w:w="1686" w:type="dxa"/>
            <w:shd w:val="clear" w:color="auto" w:fill="auto"/>
            <w:vAlign w:val="center"/>
          </w:tcPr>
          <w:p w14:paraId="08210CBF"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proofErr w:type="spellStart"/>
            <w:r w:rsidRPr="00410E04">
              <w:rPr>
                <w:rFonts w:ascii="Times New Roman" w:eastAsia="宋体" w:hAnsi="Times New Roman" w:cs="Times New Roman"/>
                <w:kern w:val="0"/>
                <w:szCs w:val="21"/>
              </w:rPr>
              <w:t>Lepto</w:t>
            </w:r>
            <w:proofErr w:type="spellEnd"/>
            <w:r w:rsidRPr="00410E04">
              <w:rPr>
                <w:rFonts w:ascii="Times New Roman" w:eastAsia="宋体" w:hAnsi="Times New Roman" w:cs="Times New Roman"/>
                <w:kern w:val="0"/>
                <w:szCs w:val="21"/>
              </w:rPr>
              <w:t xml:space="preserve"> R</w:t>
            </w:r>
          </w:p>
        </w:tc>
        <w:tc>
          <w:tcPr>
            <w:tcW w:w="3955" w:type="dxa"/>
            <w:gridSpan w:val="2"/>
            <w:shd w:val="clear" w:color="auto" w:fill="auto"/>
            <w:vAlign w:val="center"/>
          </w:tcPr>
          <w:p w14:paraId="76F2B06F"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TCCATTGTGGCCGR</w:t>
            </w:r>
            <w:r w:rsidRPr="00410E04">
              <w:rPr>
                <w:rFonts w:ascii="Times New Roman" w:eastAsia="宋体" w:hAnsi="Times New Roman" w:cs="Times New Roman"/>
                <w:kern w:val="0"/>
                <w:szCs w:val="21"/>
              </w:rPr>
              <w:t>（</w:t>
            </w:r>
            <w:r w:rsidRPr="00410E04">
              <w:rPr>
                <w:rFonts w:ascii="Times New Roman" w:eastAsia="宋体" w:hAnsi="Times New Roman" w:cs="Times New Roman"/>
                <w:kern w:val="0"/>
                <w:szCs w:val="21"/>
              </w:rPr>
              <w:t>A/G</w:t>
            </w:r>
            <w:r w:rsidRPr="00410E04">
              <w:rPr>
                <w:rFonts w:ascii="Times New Roman" w:eastAsia="宋体" w:hAnsi="Times New Roman" w:cs="Times New Roman"/>
                <w:kern w:val="0"/>
                <w:szCs w:val="21"/>
              </w:rPr>
              <w:t>）</w:t>
            </w:r>
            <w:r w:rsidRPr="00410E04">
              <w:rPr>
                <w:rFonts w:ascii="Times New Roman" w:eastAsia="宋体" w:hAnsi="Times New Roman" w:cs="Times New Roman"/>
                <w:kern w:val="0"/>
                <w:szCs w:val="21"/>
              </w:rPr>
              <w:t>ACAC</w:t>
            </w:r>
          </w:p>
        </w:tc>
      </w:tr>
      <w:tr w:rsidR="00E31A5D" w:rsidRPr="00410E04" w14:paraId="1F57F0D8" w14:textId="77777777" w:rsidTr="00ED7D0F">
        <w:trPr>
          <w:trHeight w:val="283"/>
          <w:jc w:val="center"/>
        </w:trPr>
        <w:tc>
          <w:tcPr>
            <w:tcW w:w="2127" w:type="dxa"/>
            <w:shd w:val="clear" w:color="auto" w:fill="auto"/>
            <w:vAlign w:val="center"/>
          </w:tcPr>
          <w:p w14:paraId="3922B12C" w14:textId="77777777" w:rsidR="00E31A5D" w:rsidRPr="00410E04" w:rsidRDefault="00E31A5D" w:rsidP="00E31A5D">
            <w:pPr>
              <w:adjustRightInd w:val="0"/>
              <w:snapToGrid w:val="0"/>
              <w:spacing w:line="312" w:lineRule="auto"/>
              <w:jc w:val="left"/>
              <w:rPr>
                <w:rFonts w:ascii="Times New Roman" w:eastAsia="宋体" w:hAnsi="Times New Roman" w:cs="Times New Roman"/>
                <w:szCs w:val="21"/>
              </w:rPr>
            </w:pPr>
          </w:p>
        </w:tc>
        <w:tc>
          <w:tcPr>
            <w:tcW w:w="1686" w:type="dxa"/>
            <w:shd w:val="clear" w:color="auto" w:fill="auto"/>
            <w:vAlign w:val="center"/>
          </w:tcPr>
          <w:p w14:paraId="02F3C20D"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proofErr w:type="spellStart"/>
            <w:r w:rsidRPr="00410E04">
              <w:rPr>
                <w:rFonts w:ascii="Times New Roman" w:eastAsia="宋体" w:hAnsi="Times New Roman" w:cs="Times New Roman"/>
                <w:kern w:val="0"/>
                <w:szCs w:val="21"/>
              </w:rPr>
              <w:t>Lepto</w:t>
            </w:r>
            <w:proofErr w:type="spellEnd"/>
            <w:r w:rsidRPr="00410E04">
              <w:rPr>
                <w:rFonts w:ascii="Times New Roman" w:eastAsia="宋体" w:hAnsi="Times New Roman" w:cs="Times New Roman"/>
                <w:kern w:val="0"/>
                <w:szCs w:val="21"/>
              </w:rPr>
              <w:t xml:space="preserve"> P</w:t>
            </w:r>
          </w:p>
        </w:tc>
        <w:tc>
          <w:tcPr>
            <w:tcW w:w="3955" w:type="dxa"/>
            <w:gridSpan w:val="2"/>
            <w:shd w:val="clear" w:color="auto" w:fill="auto"/>
            <w:vAlign w:val="center"/>
          </w:tcPr>
          <w:p w14:paraId="5C6810C3" w14:textId="77777777" w:rsidR="00E31A5D" w:rsidRPr="00410E04" w:rsidRDefault="00E31A5D" w:rsidP="00E31A5D">
            <w:pPr>
              <w:widowControl/>
              <w:adjustRightInd w:val="0"/>
              <w:snapToGrid w:val="0"/>
              <w:spacing w:line="312" w:lineRule="auto"/>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rPr>
              <w:t>FAM-CTCACCAAGGCGACGATCGGTAGC-BHQ</w:t>
            </w:r>
          </w:p>
        </w:tc>
      </w:tr>
    </w:tbl>
    <w:p w14:paraId="0BBF5D72"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sz w:val="24"/>
        </w:rPr>
      </w:pPr>
    </w:p>
    <w:p w14:paraId="4770A320"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 xml:space="preserve">4.4 </w:t>
      </w:r>
      <w:r w:rsidRPr="00410E04">
        <w:rPr>
          <w:rFonts w:ascii="Times New Roman" w:eastAsia="宋体" w:hAnsi="Times New Roman" w:cs="Times New Roman"/>
          <w:b/>
          <w:bCs/>
          <w:sz w:val="24"/>
        </w:rPr>
        <w:t>操作程序</w:t>
      </w:r>
    </w:p>
    <w:p w14:paraId="472ECBC1"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 xml:space="preserve">4.4.1 </w:t>
      </w:r>
      <w:r w:rsidRPr="00410E04">
        <w:rPr>
          <w:rFonts w:ascii="Times New Roman" w:eastAsia="宋体" w:hAnsi="Times New Roman" w:cs="Times New Roman"/>
          <w:b/>
          <w:bCs/>
          <w:sz w:val="24"/>
        </w:rPr>
        <w:t>核酸提取</w:t>
      </w:r>
    </w:p>
    <w:p w14:paraId="694B8FBD" w14:textId="0E481307" w:rsidR="00956CD7"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b/>
          <w:bCs/>
          <w:sz w:val="24"/>
        </w:rPr>
      </w:pPr>
      <w:r w:rsidRPr="00410E04">
        <w:rPr>
          <w:rFonts w:ascii="Times New Roman" w:eastAsia="宋体" w:hAnsi="Times New Roman" w:cs="Times New Roman"/>
          <w:sz w:val="24"/>
        </w:rPr>
        <w:t>可采用</w:t>
      </w:r>
      <w:proofErr w:type="gramStart"/>
      <w:r w:rsidRPr="00410E04">
        <w:rPr>
          <w:rFonts w:ascii="Times New Roman" w:eastAsia="宋体" w:hAnsi="Times New Roman" w:cs="Times New Roman"/>
          <w:sz w:val="24"/>
        </w:rPr>
        <w:t>磁珠法和柱膜法</w:t>
      </w:r>
      <w:proofErr w:type="gramEnd"/>
      <w:r w:rsidRPr="00410E04">
        <w:rPr>
          <w:rFonts w:ascii="Times New Roman" w:eastAsia="宋体" w:hAnsi="Times New Roman" w:cs="Times New Roman"/>
          <w:sz w:val="24"/>
        </w:rPr>
        <w:t>。</w:t>
      </w:r>
      <w:r w:rsidR="00817437" w:rsidRPr="00410E04">
        <w:rPr>
          <w:rFonts w:ascii="Times New Roman" w:eastAsia="宋体" w:hAnsi="Times New Roman" w:cs="Times New Roman"/>
          <w:sz w:val="24"/>
        </w:rPr>
        <w:t>等量</w:t>
      </w:r>
      <w:r w:rsidRPr="00410E04">
        <w:rPr>
          <w:rFonts w:ascii="Times New Roman" w:eastAsia="宋体" w:hAnsi="Times New Roman" w:cs="Times New Roman"/>
          <w:sz w:val="24"/>
        </w:rPr>
        <w:t>剪取鼠肝、脾</w:t>
      </w:r>
      <w:r w:rsidR="00D56058" w:rsidRPr="00410E04">
        <w:rPr>
          <w:rFonts w:ascii="Times New Roman" w:eastAsia="宋体" w:hAnsi="Times New Roman" w:cs="Times New Roman"/>
          <w:sz w:val="24"/>
        </w:rPr>
        <w:t>和</w:t>
      </w:r>
      <w:r w:rsidRPr="00410E04">
        <w:rPr>
          <w:rFonts w:ascii="Times New Roman" w:eastAsia="宋体" w:hAnsi="Times New Roman" w:cs="Times New Roman"/>
          <w:sz w:val="24"/>
        </w:rPr>
        <w:t>肾组织</w:t>
      </w:r>
      <w:r w:rsidR="00054E95" w:rsidRPr="00410E04">
        <w:rPr>
          <w:rFonts w:ascii="Times New Roman" w:eastAsia="宋体" w:hAnsi="Times New Roman" w:cs="Times New Roman"/>
          <w:sz w:val="24"/>
        </w:rPr>
        <w:t>置</w:t>
      </w:r>
      <w:r w:rsidR="0037211F" w:rsidRPr="00410E04">
        <w:rPr>
          <w:rFonts w:ascii="Times New Roman" w:eastAsia="宋体" w:hAnsi="Times New Roman" w:cs="Times New Roman"/>
          <w:sz w:val="24"/>
        </w:rPr>
        <w:t>于</w:t>
      </w:r>
      <w:r w:rsidR="00054E95" w:rsidRPr="00410E04">
        <w:rPr>
          <w:rFonts w:ascii="Times New Roman" w:eastAsia="宋体" w:hAnsi="Times New Roman" w:cs="Times New Roman"/>
          <w:sz w:val="24"/>
        </w:rPr>
        <w:t>同一</w:t>
      </w:r>
      <w:r w:rsidR="0037211F" w:rsidRPr="00410E04">
        <w:rPr>
          <w:rFonts w:ascii="Times New Roman" w:eastAsia="宋体" w:hAnsi="Times New Roman" w:cs="Times New Roman"/>
          <w:sz w:val="24"/>
        </w:rPr>
        <w:t>管中</w:t>
      </w:r>
      <w:r w:rsidR="00E94F0E" w:rsidRPr="00410E04">
        <w:rPr>
          <w:rFonts w:ascii="Times New Roman" w:eastAsia="宋体" w:hAnsi="Times New Roman" w:cs="Times New Roman"/>
          <w:sz w:val="24"/>
        </w:rPr>
        <w:t>混合，</w:t>
      </w:r>
      <w:r w:rsidRPr="00410E04">
        <w:rPr>
          <w:rFonts w:ascii="Times New Roman" w:eastAsia="宋体" w:hAnsi="Times New Roman" w:cs="Times New Roman"/>
          <w:sz w:val="24"/>
        </w:rPr>
        <w:t>按照对应试剂盒说明书应用手工或者高通量核酸提取仪提取核酸。</w:t>
      </w:r>
      <w:r w:rsidR="0037211F" w:rsidRPr="00410E04">
        <w:rPr>
          <w:rFonts w:ascii="Times New Roman" w:eastAsia="宋体" w:hAnsi="Times New Roman" w:cs="Times New Roman"/>
          <w:sz w:val="24"/>
        </w:rPr>
        <w:t>如果</w:t>
      </w:r>
      <w:r w:rsidR="00D25F89" w:rsidRPr="00410E04">
        <w:rPr>
          <w:rFonts w:ascii="Times New Roman" w:eastAsia="宋体" w:hAnsi="Times New Roman" w:cs="Times New Roman"/>
          <w:sz w:val="24"/>
        </w:rPr>
        <w:t>应用</w:t>
      </w:r>
      <w:r w:rsidR="0037211F" w:rsidRPr="00410E04">
        <w:rPr>
          <w:rFonts w:ascii="Times New Roman" w:eastAsia="宋体" w:hAnsi="Times New Roman" w:cs="Times New Roman"/>
          <w:sz w:val="24"/>
        </w:rPr>
        <w:t>手工提取</w:t>
      </w:r>
      <w:r w:rsidR="006F7380" w:rsidRPr="00410E04">
        <w:rPr>
          <w:rFonts w:ascii="Times New Roman" w:eastAsia="宋体" w:hAnsi="Times New Roman" w:cs="Times New Roman"/>
          <w:sz w:val="24"/>
        </w:rPr>
        <w:t>方</w:t>
      </w:r>
      <w:r w:rsidR="0037211F" w:rsidRPr="00410E04">
        <w:rPr>
          <w:rFonts w:ascii="Times New Roman" w:eastAsia="宋体" w:hAnsi="Times New Roman" w:cs="Times New Roman"/>
          <w:sz w:val="24"/>
        </w:rPr>
        <w:t>法，需要将混合组织先进行研磨处理再进入提取步骤。</w:t>
      </w:r>
      <w:r w:rsidR="00F21CC3" w:rsidRPr="00410E04">
        <w:rPr>
          <w:rFonts w:ascii="Times New Roman" w:eastAsia="宋体" w:hAnsi="Times New Roman" w:cs="Times New Roman"/>
          <w:sz w:val="24"/>
        </w:rPr>
        <w:t>混合组织总用量依据所用提取方法或者试剂盒确定。</w:t>
      </w:r>
    </w:p>
    <w:p w14:paraId="12D643B1"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4.4.2 PCR</w:t>
      </w:r>
      <w:r w:rsidRPr="00410E04">
        <w:rPr>
          <w:rFonts w:ascii="Times New Roman" w:eastAsia="宋体" w:hAnsi="Times New Roman" w:cs="Times New Roman"/>
          <w:b/>
          <w:bCs/>
          <w:sz w:val="24"/>
        </w:rPr>
        <w:t>扩增</w:t>
      </w:r>
    </w:p>
    <w:p w14:paraId="40EFA4B5" w14:textId="2CF09147" w:rsidR="00956CD7"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sz w:val="24"/>
        </w:rPr>
      </w:pPr>
      <w:r w:rsidRPr="00410E04">
        <w:rPr>
          <w:rFonts w:ascii="Times New Roman" w:eastAsia="宋体" w:hAnsi="Times New Roman" w:cs="Times New Roman"/>
          <w:sz w:val="24"/>
        </w:rPr>
        <w:t>反应体系按试剂盒说明书配置，总体积为</w:t>
      </w:r>
      <w:r w:rsidRPr="00410E04">
        <w:rPr>
          <w:rFonts w:ascii="Times New Roman" w:eastAsia="宋体" w:hAnsi="Times New Roman" w:cs="Times New Roman"/>
          <w:sz w:val="24"/>
        </w:rPr>
        <w:t xml:space="preserve">20 </w:t>
      </w:r>
      <w:proofErr w:type="spellStart"/>
      <w:r w:rsidRPr="00410E04">
        <w:rPr>
          <w:rFonts w:ascii="Times New Roman" w:eastAsia="宋体" w:hAnsi="Times New Roman" w:cs="Times New Roman"/>
          <w:sz w:val="24"/>
        </w:rPr>
        <w:t>μl</w:t>
      </w:r>
      <w:proofErr w:type="spellEnd"/>
      <w:r w:rsidRPr="00410E04">
        <w:rPr>
          <w:rFonts w:ascii="Times New Roman" w:eastAsia="宋体" w:hAnsi="Times New Roman" w:cs="Times New Roman"/>
          <w:sz w:val="24"/>
        </w:rPr>
        <w:t>，</w:t>
      </w:r>
      <w:r w:rsidRPr="00410E04">
        <w:rPr>
          <w:rFonts w:ascii="Times New Roman" w:eastAsia="宋体" w:hAnsi="Times New Roman" w:cs="Times New Roman"/>
          <w:sz w:val="24"/>
        </w:rPr>
        <w:t>Taq DNA</w:t>
      </w:r>
      <w:r w:rsidRPr="00410E04">
        <w:rPr>
          <w:rFonts w:ascii="Times New Roman" w:eastAsia="宋体" w:hAnsi="Times New Roman" w:cs="Times New Roman"/>
          <w:sz w:val="24"/>
        </w:rPr>
        <w:t>聚合酶和</w:t>
      </w:r>
      <w:r w:rsidRPr="00410E04">
        <w:rPr>
          <w:rFonts w:ascii="Times New Roman" w:eastAsia="宋体" w:hAnsi="Times New Roman" w:cs="Times New Roman"/>
          <w:sz w:val="24"/>
        </w:rPr>
        <w:t>dNTP</w:t>
      </w:r>
      <w:r w:rsidRPr="00410E04">
        <w:rPr>
          <w:rFonts w:ascii="Times New Roman" w:eastAsia="宋体" w:hAnsi="Times New Roman" w:cs="Times New Roman"/>
          <w:sz w:val="24"/>
        </w:rPr>
        <w:t>混合液</w:t>
      </w:r>
      <w:r w:rsidRPr="00410E04">
        <w:rPr>
          <w:rFonts w:ascii="Times New Roman" w:eastAsia="宋体" w:hAnsi="Times New Roman" w:cs="Times New Roman"/>
          <w:sz w:val="24"/>
        </w:rPr>
        <w:t xml:space="preserve">qPCR Master Mix 10 </w:t>
      </w:r>
      <w:proofErr w:type="spellStart"/>
      <w:r w:rsidRPr="00410E04">
        <w:rPr>
          <w:rFonts w:ascii="Times New Roman" w:eastAsia="宋体" w:hAnsi="Times New Roman" w:cs="Times New Roman"/>
          <w:sz w:val="24"/>
        </w:rPr>
        <w:t>μl</w:t>
      </w:r>
      <w:proofErr w:type="spellEnd"/>
      <w:r w:rsidRPr="00410E04">
        <w:rPr>
          <w:rFonts w:ascii="Times New Roman" w:eastAsia="宋体" w:hAnsi="Times New Roman" w:cs="Times New Roman"/>
          <w:sz w:val="24"/>
        </w:rPr>
        <w:t>，探针</w:t>
      </w:r>
      <w:r w:rsidRPr="00410E04">
        <w:rPr>
          <w:rFonts w:ascii="Times New Roman" w:eastAsia="宋体" w:hAnsi="Times New Roman" w:cs="Times New Roman"/>
          <w:sz w:val="24"/>
        </w:rPr>
        <w:t xml:space="preserve">0.4 </w:t>
      </w:r>
      <w:proofErr w:type="spellStart"/>
      <w:r w:rsidRPr="00410E04">
        <w:rPr>
          <w:rFonts w:ascii="Times New Roman" w:eastAsia="宋体" w:hAnsi="Times New Roman" w:cs="Times New Roman"/>
          <w:sz w:val="24"/>
        </w:rPr>
        <w:t>μl</w:t>
      </w:r>
      <w:proofErr w:type="spellEnd"/>
      <w:r w:rsidRPr="00410E04">
        <w:rPr>
          <w:rFonts w:ascii="Times New Roman" w:eastAsia="宋体" w:hAnsi="Times New Roman" w:cs="Times New Roman"/>
          <w:sz w:val="24"/>
        </w:rPr>
        <w:t>（终浓度</w:t>
      </w:r>
      <w:r w:rsidRPr="00410E04">
        <w:rPr>
          <w:rFonts w:ascii="Times New Roman" w:eastAsia="宋体" w:hAnsi="Times New Roman" w:cs="Times New Roman"/>
          <w:sz w:val="24"/>
        </w:rPr>
        <w:t>200 nmol/L</w:t>
      </w:r>
      <w:r w:rsidRPr="00410E04">
        <w:rPr>
          <w:rFonts w:ascii="Times New Roman" w:eastAsia="宋体" w:hAnsi="Times New Roman" w:cs="Times New Roman"/>
          <w:sz w:val="24"/>
        </w:rPr>
        <w:t>），上下游引物各</w:t>
      </w:r>
      <w:r w:rsidRPr="00410E04">
        <w:rPr>
          <w:rFonts w:ascii="Times New Roman" w:eastAsia="宋体" w:hAnsi="Times New Roman" w:cs="Times New Roman"/>
          <w:sz w:val="24"/>
        </w:rPr>
        <w:t xml:space="preserve">0.8 </w:t>
      </w:r>
      <w:proofErr w:type="spellStart"/>
      <w:r w:rsidRPr="00410E04">
        <w:rPr>
          <w:rFonts w:ascii="Times New Roman" w:eastAsia="宋体" w:hAnsi="Times New Roman" w:cs="Times New Roman"/>
          <w:sz w:val="24"/>
        </w:rPr>
        <w:t>μl</w:t>
      </w:r>
      <w:proofErr w:type="spellEnd"/>
      <w:r w:rsidRPr="00410E04">
        <w:rPr>
          <w:rFonts w:ascii="Times New Roman" w:eastAsia="宋体" w:hAnsi="Times New Roman" w:cs="Times New Roman"/>
          <w:sz w:val="24"/>
        </w:rPr>
        <w:t>（终浓度</w:t>
      </w:r>
      <w:r w:rsidRPr="00410E04">
        <w:rPr>
          <w:rFonts w:ascii="Times New Roman" w:eastAsia="宋体" w:hAnsi="Times New Roman" w:cs="Times New Roman"/>
          <w:sz w:val="24"/>
        </w:rPr>
        <w:t>400 nmol/L</w:t>
      </w:r>
      <w:r w:rsidRPr="00410E04">
        <w:rPr>
          <w:rFonts w:ascii="Times New Roman" w:eastAsia="宋体" w:hAnsi="Times New Roman" w:cs="Times New Roman"/>
          <w:sz w:val="24"/>
        </w:rPr>
        <w:t>），</w:t>
      </w:r>
      <w:r w:rsidRPr="00410E04">
        <w:rPr>
          <w:rFonts w:ascii="Times New Roman" w:eastAsia="宋体" w:hAnsi="Times New Roman" w:cs="Times New Roman"/>
          <w:sz w:val="24"/>
        </w:rPr>
        <w:t>DNA</w:t>
      </w:r>
      <w:r w:rsidRPr="00410E04">
        <w:rPr>
          <w:rFonts w:ascii="Times New Roman" w:eastAsia="宋体" w:hAnsi="Times New Roman" w:cs="Times New Roman"/>
          <w:sz w:val="24"/>
        </w:rPr>
        <w:t>模板</w:t>
      </w:r>
      <w:r w:rsidRPr="00410E04">
        <w:rPr>
          <w:rFonts w:ascii="Times New Roman" w:eastAsia="宋体" w:hAnsi="Times New Roman" w:cs="Times New Roman"/>
          <w:sz w:val="24"/>
        </w:rPr>
        <w:t>3</w:t>
      </w:r>
      <w:r w:rsidR="00F21CC3" w:rsidRPr="00410E04">
        <w:rPr>
          <w:rFonts w:ascii="Times New Roman" w:eastAsia="宋体" w:hAnsi="Times New Roman" w:cs="Times New Roman"/>
          <w:sz w:val="24"/>
        </w:rPr>
        <w:t xml:space="preserve"> </w:t>
      </w:r>
      <w:r w:rsidRPr="00410E04">
        <w:rPr>
          <w:rFonts w:ascii="Times New Roman" w:eastAsia="宋体" w:hAnsi="Times New Roman" w:cs="Times New Roman"/>
          <w:sz w:val="24"/>
        </w:rPr>
        <w:t>—</w:t>
      </w:r>
      <w:r w:rsidR="00F21CC3" w:rsidRPr="00410E04">
        <w:rPr>
          <w:rFonts w:ascii="Times New Roman" w:eastAsia="宋体" w:hAnsi="Times New Roman" w:cs="Times New Roman"/>
          <w:sz w:val="24"/>
        </w:rPr>
        <w:t xml:space="preserve"> </w:t>
      </w:r>
      <w:r w:rsidRPr="00410E04">
        <w:rPr>
          <w:rFonts w:ascii="Times New Roman" w:eastAsia="宋体" w:hAnsi="Times New Roman" w:cs="Times New Roman"/>
          <w:sz w:val="24"/>
        </w:rPr>
        <w:t xml:space="preserve">5 </w:t>
      </w:r>
      <w:proofErr w:type="spellStart"/>
      <w:r w:rsidRPr="00410E04">
        <w:rPr>
          <w:rFonts w:ascii="Times New Roman" w:eastAsia="宋体" w:hAnsi="Times New Roman" w:cs="Times New Roman"/>
          <w:sz w:val="24"/>
        </w:rPr>
        <w:t>μl</w:t>
      </w:r>
      <w:proofErr w:type="spellEnd"/>
      <w:r w:rsidRPr="00410E04">
        <w:rPr>
          <w:rFonts w:ascii="Times New Roman" w:eastAsia="宋体" w:hAnsi="Times New Roman" w:cs="Times New Roman"/>
          <w:sz w:val="24"/>
        </w:rPr>
        <w:t>，去离子水补齐。</w:t>
      </w:r>
    </w:p>
    <w:p w14:paraId="448E9190" w14:textId="7D95A77A" w:rsidR="00956CD7"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sz w:val="24"/>
        </w:rPr>
      </w:pPr>
      <w:r w:rsidRPr="00410E04">
        <w:rPr>
          <w:rFonts w:ascii="Times New Roman" w:eastAsia="宋体" w:hAnsi="Times New Roman" w:cs="Times New Roman"/>
          <w:sz w:val="24"/>
        </w:rPr>
        <w:t>反应参数：第</w:t>
      </w:r>
      <w:r w:rsidRPr="00410E04">
        <w:rPr>
          <w:rFonts w:ascii="Times New Roman" w:eastAsia="宋体" w:hAnsi="Times New Roman" w:cs="Times New Roman"/>
          <w:sz w:val="24"/>
        </w:rPr>
        <w:t>1</w:t>
      </w:r>
      <w:r w:rsidRPr="00410E04">
        <w:rPr>
          <w:rFonts w:ascii="Times New Roman" w:eastAsia="宋体" w:hAnsi="Times New Roman" w:cs="Times New Roman"/>
          <w:sz w:val="24"/>
        </w:rPr>
        <w:t>步，</w:t>
      </w:r>
      <w:r w:rsidRPr="00410E04">
        <w:rPr>
          <w:rFonts w:ascii="Times New Roman" w:eastAsia="宋体" w:hAnsi="Times New Roman" w:cs="Times New Roman"/>
          <w:sz w:val="24"/>
        </w:rPr>
        <w:t>95 ℃</w:t>
      </w:r>
      <w:r w:rsidRPr="00410E04">
        <w:rPr>
          <w:rFonts w:ascii="Times New Roman" w:eastAsia="宋体" w:hAnsi="Times New Roman" w:cs="Times New Roman"/>
          <w:sz w:val="24"/>
        </w:rPr>
        <w:t>预变性</w:t>
      </w:r>
      <w:r w:rsidRPr="00410E04">
        <w:rPr>
          <w:rFonts w:ascii="Times New Roman" w:eastAsia="宋体" w:hAnsi="Times New Roman" w:cs="Times New Roman"/>
          <w:sz w:val="24"/>
        </w:rPr>
        <w:t>5 min</w:t>
      </w:r>
      <w:r w:rsidRPr="00410E04">
        <w:rPr>
          <w:rFonts w:ascii="Times New Roman" w:eastAsia="宋体" w:hAnsi="Times New Roman" w:cs="Times New Roman"/>
          <w:sz w:val="24"/>
        </w:rPr>
        <w:t>，</w:t>
      </w:r>
      <w:r w:rsidRPr="00410E04">
        <w:rPr>
          <w:rFonts w:ascii="Times New Roman" w:eastAsia="宋体" w:hAnsi="Times New Roman" w:cs="Times New Roman"/>
          <w:kern w:val="0"/>
          <w:sz w:val="24"/>
        </w:rPr>
        <w:t>1</w:t>
      </w:r>
      <w:r w:rsidRPr="00410E04">
        <w:rPr>
          <w:rFonts w:ascii="Times New Roman" w:eastAsia="宋体" w:hAnsi="Times New Roman" w:cs="Times New Roman"/>
          <w:kern w:val="0"/>
          <w:sz w:val="24"/>
        </w:rPr>
        <w:t>个循环</w:t>
      </w:r>
      <w:r w:rsidRPr="00410E04">
        <w:rPr>
          <w:rFonts w:ascii="Times New Roman" w:eastAsia="宋体" w:hAnsi="Times New Roman" w:cs="Times New Roman"/>
          <w:sz w:val="24"/>
        </w:rPr>
        <w:t>；第</w:t>
      </w:r>
      <w:r w:rsidRPr="00410E04">
        <w:rPr>
          <w:rFonts w:ascii="Times New Roman" w:eastAsia="宋体" w:hAnsi="Times New Roman" w:cs="Times New Roman"/>
          <w:sz w:val="24"/>
        </w:rPr>
        <w:t>2</w:t>
      </w:r>
      <w:r w:rsidRPr="00410E04">
        <w:rPr>
          <w:rFonts w:ascii="Times New Roman" w:eastAsia="宋体" w:hAnsi="Times New Roman" w:cs="Times New Roman"/>
          <w:sz w:val="24"/>
        </w:rPr>
        <w:t>步，</w:t>
      </w:r>
      <w:r w:rsidRPr="00410E04">
        <w:rPr>
          <w:rFonts w:ascii="Times New Roman" w:eastAsia="宋体" w:hAnsi="Times New Roman" w:cs="Times New Roman"/>
          <w:sz w:val="24"/>
        </w:rPr>
        <w:t>95 ℃</w:t>
      </w:r>
      <w:r w:rsidRPr="00410E04">
        <w:rPr>
          <w:rFonts w:ascii="Times New Roman" w:eastAsia="宋体" w:hAnsi="Times New Roman" w:cs="Times New Roman"/>
          <w:sz w:val="24"/>
        </w:rPr>
        <w:t>变性</w:t>
      </w:r>
      <w:r w:rsidRPr="00410E04">
        <w:rPr>
          <w:rFonts w:ascii="Times New Roman" w:eastAsia="宋体" w:hAnsi="Times New Roman" w:cs="Times New Roman"/>
          <w:sz w:val="24"/>
        </w:rPr>
        <w:t>15 s</w:t>
      </w:r>
      <w:r w:rsidRPr="00410E04">
        <w:rPr>
          <w:rFonts w:ascii="Times New Roman" w:eastAsia="宋体" w:hAnsi="Times New Roman" w:cs="Times New Roman"/>
          <w:sz w:val="24"/>
        </w:rPr>
        <w:t>，</w:t>
      </w:r>
      <w:r w:rsidRPr="00410E04">
        <w:rPr>
          <w:rFonts w:ascii="Times New Roman" w:eastAsia="宋体" w:hAnsi="Times New Roman" w:cs="Times New Roman"/>
          <w:sz w:val="24"/>
        </w:rPr>
        <w:t xml:space="preserve">60 ℃ </w:t>
      </w:r>
      <w:r w:rsidRPr="00410E04">
        <w:rPr>
          <w:rFonts w:ascii="Times New Roman" w:eastAsia="宋体" w:hAnsi="Times New Roman" w:cs="Times New Roman"/>
          <w:sz w:val="24"/>
        </w:rPr>
        <w:t>退火</w:t>
      </w:r>
      <w:r w:rsidRPr="00410E04">
        <w:rPr>
          <w:rFonts w:ascii="Times New Roman" w:eastAsia="宋体" w:hAnsi="Times New Roman" w:cs="Times New Roman"/>
          <w:sz w:val="24"/>
        </w:rPr>
        <w:t>45 s</w:t>
      </w:r>
      <w:r w:rsidRPr="00410E04">
        <w:rPr>
          <w:rFonts w:ascii="Times New Roman" w:eastAsia="宋体" w:hAnsi="Times New Roman" w:cs="Times New Roman"/>
          <w:sz w:val="24"/>
        </w:rPr>
        <w:t>，</w:t>
      </w:r>
      <w:r w:rsidRPr="00410E04">
        <w:rPr>
          <w:rFonts w:ascii="Times New Roman" w:eastAsia="宋体" w:hAnsi="Times New Roman" w:cs="Times New Roman"/>
          <w:sz w:val="24"/>
        </w:rPr>
        <w:t>40</w:t>
      </w:r>
      <w:r w:rsidRPr="00410E04">
        <w:rPr>
          <w:rFonts w:ascii="Times New Roman" w:eastAsia="宋体" w:hAnsi="Times New Roman" w:cs="Times New Roman"/>
          <w:sz w:val="24"/>
        </w:rPr>
        <w:t>个循环。</w:t>
      </w:r>
    </w:p>
    <w:p w14:paraId="2C732B0A" w14:textId="77777777" w:rsidR="00956CD7"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b/>
          <w:bCs/>
          <w:sz w:val="24"/>
        </w:rPr>
      </w:pPr>
      <w:r w:rsidRPr="00410E04">
        <w:rPr>
          <w:rFonts w:ascii="Times New Roman" w:eastAsia="宋体" w:hAnsi="Times New Roman" w:cs="Times New Roman"/>
          <w:sz w:val="24"/>
        </w:rPr>
        <w:t>反应设阳性和空白对照，阳性对照模板为各病原的靶标序列质粒标准品。</w:t>
      </w:r>
    </w:p>
    <w:p w14:paraId="5946DD6C"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4.4.3</w:t>
      </w:r>
      <w:r w:rsidRPr="00410E04">
        <w:rPr>
          <w:rFonts w:ascii="Times New Roman" w:eastAsia="宋体" w:hAnsi="Times New Roman" w:cs="Times New Roman"/>
          <w:b/>
          <w:bCs/>
          <w:sz w:val="24"/>
        </w:rPr>
        <w:t>结果判读</w:t>
      </w:r>
    </w:p>
    <w:p w14:paraId="0EA95A52" w14:textId="4E09B805" w:rsidR="00956CD7" w:rsidRPr="00410E04" w:rsidRDefault="00956CD7" w:rsidP="00956CD7">
      <w:pPr>
        <w:pStyle w:val="ac"/>
        <w:adjustRightInd w:val="0"/>
        <w:snapToGrid w:val="0"/>
        <w:spacing w:afterLines="50" w:after="156" w:line="312" w:lineRule="auto"/>
        <w:ind w:firstLineChars="0"/>
        <w:rPr>
          <w:rFonts w:ascii="Times New Roman" w:eastAsia="宋体" w:hAnsi="Times New Roman" w:cs="Times New Roman"/>
          <w:sz w:val="24"/>
        </w:rPr>
      </w:pPr>
      <w:bookmarkStart w:id="34" w:name="_Toc11159077"/>
      <w:bookmarkStart w:id="35" w:name="OLE_LINK5"/>
      <w:bookmarkStart w:id="36" w:name="OLE_LINK6"/>
      <w:r w:rsidRPr="00410E04">
        <w:rPr>
          <w:rFonts w:ascii="Times New Roman" w:eastAsia="宋体" w:hAnsi="Times New Roman" w:cs="Times New Roman"/>
          <w:sz w:val="24"/>
        </w:rPr>
        <w:t>请参照各仪器使用说明书进行设置，反应结束后自动保存结果，根据</w:t>
      </w:r>
      <w:r w:rsidR="00E64490" w:rsidRPr="00410E04">
        <w:rPr>
          <w:rFonts w:ascii="Times New Roman" w:eastAsia="宋体" w:hAnsi="Times New Roman" w:cs="Times New Roman"/>
          <w:sz w:val="24"/>
        </w:rPr>
        <w:t>图像</w:t>
      </w:r>
      <w:r w:rsidRPr="00410E04">
        <w:rPr>
          <w:rFonts w:ascii="Times New Roman" w:eastAsia="宋体" w:hAnsi="Times New Roman" w:cs="Times New Roman"/>
          <w:sz w:val="24"/>
        </w:rPr>
        <w:t>分析后调节基线，通常为系统默认（用户可根据实际情况自行调整）。</w:t>
      </w:r>
      <w:proofErr w:type="gramStart"/>
      <w:r w:rsidRPr="00410E04">
        <w:rPr>
          <w:rFonts w:ascii="Times New Roman" w:eastAsia="宋体" w:hAnsi="Times New Roman" w:cs="Times New Roman"/>
          <w:sz w:val="24"/>
        </w:rPr>
        <w:t>各类鼠传</w:t>
      </w:r>
      <w:proofErr w:type="gramEnd"/>
      <w:r w:rsidRPr="00410E04">
        <w:rPr>
          <w:rFonts w:ascii="Times New Roman" w:eastAsia="宋体" w:hAnsi="Times New Roman" w:cs="Times New Roman"/>
          <w:sz w:val="24"/>
        </w:rPr>
        <w:t>病</w:t>
      </w:r>
      <w:r w:rsidRPr="00410E04">
        <w:rPr>
          <w:rFonts w:ascii="Times New Roman" w:eastAsia="宋体" w:hAnsi="Times New Roman" w:cs="Times New Roman"/>
          <w:sz w:val="24"/>
        </w:rPr>
        <w:lastRenderedPageBreak/>
        <w:t>原检测阈值：莫氏立克次体</w:t>
      </w:r>
      <w:proofErr w:type="spellStart"/>
      <w:r w:rsidRPr="00410E04">
        <w:rPr>
          <w:rFonts w:ascii="Times New Roman" w:eastAsia="宋体" w:hAnsi="Times New Roman" w:cs="Times New Roman"/>
          <w:sz w:val="24"/>
        </w:rPr>
        <w:t>Cq</w:t>
      </w:r>
      <w:proofErr w:type="spellEnd"/>
      <w:r w:rsidRPr="00410E04">
        <w:rPr>
          <w:rFonts w:ascii="Times New Roman" w:eastAsia="宋体" w:hAnsi="Times New Roman" w:cs="Times New Roman"/>
          <w:sz w:val="24"/>
        </w:rPr>
        <w:t xml:space="preserve"> ≤ 36</w:t>
      </w:r>
      <w:r w:rsidRPr="00410E04">
        <w:rPr>
          <w:rFonts w:ascii="Times New Roman" w:eastAsia="宋体" w:hAnsi="Times New Roman" w:cs="Times New Roman"/>
          <w:sz w:val="24"/>
        </w:rPr>
        <w:t>、</w:t>
      </w:r>
      <w:bookmarkStart w:id="37" w:name="_Hlk44678850"/>
      <w:r w:rsidRPr="00410E04">
        <w:rPr>
          <w:rFonts w:ascii="Times New Roman" w:eastAsia="宋体" w:hAnsi="Times New Roman" w:cs="Times New Roman"/>
          <w:sz w:val="24"/>
        </w:rPr>
        <w:t>嗜吞噬细胞无形体</w:t>
      </w:r>
      <w:proofErr w:type="spellStart"/>
      <w:r w:rsidRPr="00410E04">
        <w:rPr>
          <w:rFonts w:ascii="Times New Roman" w:eastAsia="宋体" w:hAnsi="Times New Roman" w:cs="Times New Roman"/>
          <w:sz w:val="24"/>
        </w:rPr>
        <w:t>Cq</w:t>
      </w:r>
      <w:proofErr w:type="spellEnd"/>
      <w:r w:rsidRPr="00410E04">
        <w:rPr>
          <w:rFonts w:ascii="Times New Roman" w:eastAsia="宋体" w:hAnsi="Times New Roman" w:cs="Times New Roman"/>
          <w:sz w:val="24"/>
        </w:rPr>
        <w:t xml:space="preserve"> ≤ 35</w:t>
      </w:r>
      <w:r w:rsidRPr="00410E04">
        <w:rPr>
          <w:rFonts w:ascii="Times New Roman" w:eastAsia="宋体" w:hAnsi="Times New Roman" w:cs="Times New Roman"/>
          <w:sz w:val="24"/>
        </w:rPr>
        <w:t>、恙虫病</w:t>
      </w:r>
      <w:proofErr w:type="gramStart"/>
      <w:r w:rsidRPr="00410E04">
        <w:rPr>
          <w:rFonts w:ascii="Times New Roman" w:eastAsia="宋体" w:hAnsi="Times New Roman" w:cs="Times New Roman"/>
          <w:sz w:val="24"/>
        </w:rPr>
        <w:t>东方体</w:t>
      </w:r>
      <w:proofErr w:type="spellStart"/>
      <w:proofErr w:type="gramEnd"/>
      <w:r w:rsidRPr="00410E04">
        <w:rPr>
          <w:rFonts w:ascii="Times New Roman" w:eastAsia="宋体" w:hAnsi="Times New Roman" w:cs="Times New Roman"/>
          <w:sz w:val="24"/>
        </w:rPr>
        <w:t>Cq</w:t>
      </w:r>
      <w:proofErr w:type="spellEnd"/>
      <w:r w:rsidRPr="00410E04">
        <w:rPr>
          <w:rFonts w:ascii="Times New Roman" w:eastAsia="宋体" w:hAnsi="Times New Roman" w:cs="Times New Roman"/>
          <w:sz w:val="24"/>
        </w:rPr>
        <w:t xml:space="preserve"> ≤ 33</w:t>
      </w:r>
      <w:r w:rsidRPr="00410E04">
        <w:rPr>
          <w:rFonts w:ascii="Times New Roman" w:eastAsia="宋体" w:hAnsi="Times New Roman" w:cs="Times New Roman"/>
          <w:sz w:val="24"/>
        </w:rPr>
        <w:t>、土拉弗朗西斯</w:t>
      </w:r>
      <w:proofErr w:type="gramStart"/>
      <w:r w:rsidRPr="00410E04">
        <w:rPr>
          <w:rFonts w:ascii="Times New Roman" w:eastAsia="宋体" w:hAnsi="Times New Roman" w:cs="Times New Roman"/>
          <w:sz w:val="24"/>
        </w:rPr>
        <w:t>菌</w:t>
      </w:r>
      <w:proofErr w:type="spellStart"/>
      <w:proofErr w:type="gramEnd"/>
      <w:r w:rsidRPr="00410E04">
        <w:rPr>
          <w:rFonts w:ascii="Times New Roman" w:eastAsia="宋体" w:hAnsi="Times New Roman" w:cs="Times New Roman"/>
          <w:sz w:val="24"/>
        </w:rPr>
        <w:t>Cq</w:t>
      </w:r>
      <w:proofErr w:type="spellEnd"/>
      <w:r w:rsidRPr="00410E04">
        <w:rPr>
          <w:rFonts w:ascii="Times New Roman" w:eastAsia="宋体" w:hAnsi="Times New Roman" w:cs="Times New Roman"/>
          <w:sz w:val="24"/>
        </w:rPr>
        <w:t xml:space="preserve"> ≤ 36</w:t>
      </w:r>
      <w:r w:rsidRPr="00410E04">
        <w:rPr>
          <w:rFonts w:ascii="Times New Roman" w:eastAsia="宋体" w:hAnsi="Times New Roman" w:cs="Times New Roman"/>
          <w:sz w:val="24"/>
        </w:rPr>
        <w:t>、巴尔通体</w:t>
      </w:r>
      <w:proofErr w:type="spellStart"/>
      <w:r w:rsidRPr="00410E04">
        <w:rPr>
          <w:rFonts w:ascii="Times New Roman" w:eastAsia="宋体" w:hAnsi="Times New Roman" w:cs="Times New Roman"/>
          <w:sz w:val="24"/>
        </w:rPr>
        <w:t>Cq</w:t>
      </w:r>
      <w:proofErr w:type="spellEnd"/>
      <w:r w:rsidRPr="00410E04">
        <w:rPr>
          <w:rFonts w:ascii="Times New Roman" w:eastAsia="宋体" w:hAnsi="Times New Roman" w:cs="Times New Roman"/>
          <w:sz w:val="24"/>
        </w:rPr>
        <w:t xml:space="preserve"> ≤ 3</w:t>
      </w:r>
      <w:r w:rsidR="00C744DD" w:rsidRPr="00410E04">
        <w:rPr>
          <w:rFonts w:ascii="Times New Roman" w:eastAsia="宋体" w:hAnsi="Times New Roman" w:cs="Times New Roman"/>
          <w:sz w:val="24"/>
        </w:rPr>
        <w:t>5</w:t>
      </w:r>
      <w:r w:rsidRPr="00410E04">
        <w:rPr>
          <w:rFonts w:ascii="Times New Roman" w:eastAsia="宋体" w:hAnsi="Times New Roman" w:cs="Times New Roman"/>
          <w:sz w:val="24"/>
        </w:rPr>
        <w:t>和致病性钩端螺旋体</w:t>
      </w:r>
      <w:bookmarkEnd w:id="37"/>
      <w:proofErr w:type="spellStart"/>
      <w:r w:rsidRPr="00410E04">
        <w:rPr>
          <w:rFonts w:ascii="Times New Roman" w:eastAsia="宋体" w:hAnsi="Times New Roman" w:cs="Times New Roman"/>
          <w:sz w:val="24"/>
        </w:rPr>
        <w:t>Cq</w:t>
      </w:r>
      <w:proofErr w:type="spellEnd"/>
      <w:r w:rsidRPr="00410E04">
        <w:rPr>
          <w:rFonts w:ascii="Times New Roman" w:eastAsia="宋体" w:hAnsi="Times New Roman" w:cs="Times New Roman"/>
          <w:sz w:val="24"/>
        </w:rPr>
        <w:t xml:space="preserve"> ≤ 35</w:t>
      </w:r>
      <w:r w:rsidRPr="00410E04">
        <w:rPr>
          <w:rFonts w:ascii="Times New Roman" w:eastAsia="宋体" w:hAnsi="Times New Roman" w:cs="Times New Roman"/>
          <w:sz w:val="24"/>
        </w:rPr>
        <w:t>。以上阈值为应用伯乐</w:t>
      </w:r>
      <w:r w:rsidRPr="00410E04">
        <w:rPr>
          <w:rFonts w:ascii="Times New Roman" w:eastAsia="宋体" w:hAnsi="Times New Roman" w:cs="Times New Roman"/>
          <w:sz w:val="24"/>
        </w:rPr>
        <w:t>CFX96</w:t>
      </w:r>
      <w:r w:rsidRPr="00410E04">
        <w:rPr>
          <w:rFonts w:ascii="Times New Roman" w:eastAsia="宋体" w:hAnsi="Times New Roman" w:cs="Times New Roman"/>
          <w:sz w:val="24"/>
        </w:rPr>
        <w:t>扩增仪判断标准，如使用其他型号扩增仪应重新评估检测阈值。</w:t>
      </w:r>
    </w:p>
    <w:p w14:paraId="57CC84C3"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4.4.4</w:t>
      </w:r>
      <w:r w:rsidRPr="00410E04">
        <w:rPr>
          <w:rFonts w:ascii="Times New Roman" w:eastAsia="宋体" w:hAnsi="Times New Roman" w:cs="Times New Roman"/>
          <w:b/>
          <w:bCs/>
          <w:sz w:val="24"/>
        </w:rPr>
        <w:t>结果</w:t>
      </w:r>
      <w:bookmarkEnd w:id="34"/>
      <w:r w:rsidRPr="00410E04">
        <w:rPr>
          <w:rFonts w:ascii="Times New Roman" w:eastAsia="宋体" w:hAnsi="Times New Roman" w:cs="Times New Roman"/>
          <w:b/>
          <w:bCs/>
          <w:sz w:val="24"/>
        </w:rPr>
        <w:t>记录与存档</w:t>
      </w:r>
    </w:p>
    <w:p w14:paraId="5C0E2446" w14:textId="523D5552" w:rsidR="00956CD7"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sz w:val="24"/>
        </w:rPr>
      </w:pPr>
      <w:bookmarkStart w:id="38" w:name="_Toc11159078"/>
      <w:bookmarkEnd w:id="35"/>
      <w:bookmarkEnd w:id="36"/>
      <w:r w:rsidRPr="00410E04">
        <w:rPr>
          <w:rFonts w:ascii="Times New Roman" w:eastAsia="宋体" w:hAnsi="Times New Roman" w:cs="Times New Roman"/>
          <w:sz w:val="24"/>
        </w:rPr>
        <w:t>将判读结果记录在</w:t>
      </w:r>
      <w:r w:rsidR="00F45F53" w:rsidRPr="00410E04">
        <w:rPr>
          <w:rFonts w:ascii="Times New Roman" w:eastAsia="宋体" w:hAnsi="Times New Roman" w:cs="Times New Roman"/>
          <w:sz w:val="24"/>
        </w:rPr>
        <w:t>附表</w:t>
      </w:r>
      <w:r w:rsidR="00F45F53" w:rsidRPr="00410E04">
        <w:rPr>
          <w:rFonts w:ascii="Times New Roman" w:eastAsia="宋体" w:hAnsi="Times New Roman" w:cs="Times New Roman"/>
          <w:sz w:val="24"/>
        </w:rPr>
        <w:t>1-4</w:t>
      </w:r>
      <w:r w:rsidRPr="00410E04">
        <w:rPr>
          <w:rFonts w:ascii="Times New Roman" w:eastAsia="宋体" w:hAnsi="Times New Roman" w:cs="Times New Roman"/>
          <w:sz w:val="24"/>
        </w:rPr>
        <w:t>中，相关检测</w:t>
      </w:r>
      <w:r w:rsidR="006D637D" w:rsidRPr="00410E04">
        <w:rPr>
          <w:rFonts w:ascii="Times New Roman" w:eastAsia="宋体" w:hAnsi="Times New Roman" w:cs="Times New Roman"/>
          <w:sz w:val="24"/>
        </w:rPr>
        <w:t>人</w:t>
      </w:r>
      <w:r w:rsidRPr="00410E04">
        <w:rPr>
          <w:rFonts w:ascii="Times New Roman" w:eastAsia="宋体" w:hAnsi="Times New Roman" w:cs="Times New Roman"/>
          <w:sz w:val="24"/>
        </w:rPr>
        <w:t>和负责人签字后存档。</w:t>
      </w:r>
      <w:bookmarkEnd w:id="38"/>
    </w:p>
    <w:p w14:paraId="25927FCD" w14:textId="77777777" w:rsidR="00956CD7"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sz w:val="24"/>
        </w:rPr>
      </w:pPr>
    </w:p>
    <w:p w14:paraId="003DA44F" w14:textId="77777777" w:rsidR="00956CD7"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sz w:val="24"/>
        </w:rPr>
        <w:sectPr w:rsidR="00956CD7" w:rsidRPr="00410E04">
          <w:pgSz w:w="11906" w:h="16838"/>
          <w:pgMar w:top="1440" w:right="1800" w:bottom="1440" w:left="1800" w:header="851" w:footer="992" w:gutter="0"/>
          <w:cols w:space="425"/>
          <w:docGrid w:type="lines" w:linePitch="312"/>
        </w:sectPr>
      </w:pPr>
    </w:p>
    <w:p w14:paraId="57D50D17" w14:textId="7B540D93" w:rsidR="00956CD7" w:rsidRPr="00410E04" w:rsidRDefault="00F45F53" w:rsidP="00956CD7">
      <w:pPr>
        <w:adjustRightInd w:val="0"/>
        <w:snapToGrid w:val="0"/>
        <w:spacing w:line="312" w:lineRule="auto"/>
        <w:rPr>
          <w:rFonts w:ascii="Times New Roman" w:eastAsia="宋体" w:hAnsi="Times New Roman" w:cs="Times New Roman"/>
        </w:rPr>
      </w:pPr>
      <w:r w:rsidRPr="00410E04">
        <w:rPr>
          <w:rFonts w:ascii="Times New Roman" w:eastAsia="宋体" w:hAnsi="Times New Roman" w:cs="Times New Roman"/>
        </w:rPr>
        <w:lastRenderedPageBreak/>
        <w:t>附件</w:t>
      </w:r>
      <w:r w:rsidRPr="00410E04">
        <w:rPr>
          <w:rFonts w:ascii="Times New Roman" w:eastAsia="宋体" w:hAnsi="Times New Roman" w:cs="Times New Roman"/>
        </w:rPr>
        <w:t>1-3</w:t>
      </w:r>
    </w:p>
    <w:p w14:paraId="23641382" w14:textId="6BE434CE" w:rsidR="00956CD7" w:rsidRPr="00410E04" w:rsidRDefault="00426BC4" w:rsidP="00706B8F">
      <w:pPr>
        <w:spacing w:beforeLines="50" w:before="156" w:afterLines="50" w:after="156" w:line="360" w:lineRule="auto"/>
        <w:jc w:val="center"/>
        <w:rPr>
          <w:rFonts w:ascii="Times New Roman" w:eastAsia="宋体" w:hAnsi="Times New Roman" w:cs="Times New Roman"/>
          <w:b/>
          <w:bCs/>
          <w:sz w:val="32"/>
          <w:szCs w:val="32"/>
        </w:rPr>
      </w:pPr>
      <w:r w:rsidRPr="00410E04">
        <w:rPr>
          <w:rFonts w:ascii="Times New Roman" w:eastAsia="宋体" w:hAnsi="Times New Roman" w:cs="Times New Roman"/>
          <w:b/>
          <w:bCs/>
          <w:sz w:val="32"/>
          <w:szCs w:val="32"/>
        </w:rPr>
        <w:t>病媒生物鼠传病原学监测</w:t>
      </w:r>
      <w:r w:rsidR="00956CD7" w:rsidRPr="00410E04">
        <w:rPr>
          <w:rFonts w:ascii="Times New Roman" w:eastAsia="宋体" w:hAnsi="Times New Roman" w:cs="Times New Roman"/>
          <w:b/>
          <w:bCs/>
          <w:sz w:val="32"/>
          <w:szCs w:val="32"/>
        </w:rPr>
        <w:t>—</w:t>
      </w:r>
      <w:r w:rsidR="00956CD7" w:rsidRPr="00410E04">
        <w:rPr>
          <w:rFonts w:ascii="Times New Roman" w:eastAsia="宋体" w:hAnsi="Times New Roman" w:cs="Times New Roman"/>
          <w:b/>
          <w:bCs/>
          <w:sz w:val="32"/>
          <w:szCs w:val="32"/>
        </w:rPr>
        <w:t>实时荧光定量</w:t>
      </w:r>
      <w:r w:rsidR="0046492D" w:rsidRPr="00410E04">
        <w:rPr>
          <w:rFonts w:ascii="Times New Roman" w:eastAsia="宋体" w:hAnsi="Times New Roman" w:cs="Times New Roman"/>
          <w:b/>
          <w:bCs/>
          <w:sz w:val="32"/>
          <w:szCs w:val="32"/>
        </w:rPr>
        <w:t>RT-</w:t>
      </w:r>
      <w:r w:rsidR="00956CD7" w:rsidRPr="00410E04">
        <w:rPr>
          <w:rFonts w:ascii="Times New Roman" w:eastAsia="宋体" w:hAnsi="Times New Roman" w:cs="Times New Roman"/>
          <w:b/>
          <w:bCs/>
          <w:sz w:val="32"/>
          <w:szCs w:val="32"/>
        </w:rPr>
        <w:t>PCR</w:t>
      </w:r>
      <w:r w:rsidR="00956CD7" w:rsidRPr="00410E04">
        <w:rPr>
          <w:rFonts w:ascii="Times New Roman" w:eastAsia="宋体" w:hAnsi="Times New Roman" w:cs="Times New Roman"/>
          <w:b/>
          <w:bCs/>
          <w:sz w:val="32"/>
          <w:szCs w:val="32"/>
        </w:rPr>
        <w:t>检测汉坦病毒基因及分型</w:t>
      </w:r>
    </w:p>
    <w:p w14:paraId="514D3685" w14:textId="77777777" w:rsidR="00956CD7" w:rsidRPr="00410E04" w:rsidRDefault="00956CD7" w:rsidP="00956CD7">
      <w:pPr>
        <w:pStyle w:val="ac"/>
        <w:numPr>
          <w:ilvl w:val="0"/>
          <w:numId w:val="37"/>
        </w:numPr>
        <w:adjustRightInd w:val="0"/>
        <w:snapToGrid w:val="0"/>
        <w:spacing w:afterLines="50" w:after="156" w:line="312" w:lineRule="auto"/>
        <w:ind w:firstLineChars="0"/>
        <w:rPr>
          <w:rFonts w:ascii="Times New Roman" w:eastAsia="宋体" w:hAnsi="Times New Roman" w:cs="Times New Roman"/>
          <w:b/>
          <w:bCs/>
          <w:sz w:val="24"/>
        </w:rPr>
      </w:pPr>
      <w:r w:rsidRPr="00410E04">
        <w:rPr>
          <w:rFonts w:ascii="Times New Roman" w:eastAsia="宋体" w:hAnsi="Times New Roman" w:cs="Times New Roman"/>
          <w:b/>
          <w:bCs/>
          <w:sz w:val="24"/>
        </w:rPr>
        <w:t>目的</w:t>
      </w:r>
    </w:p>
    <w:p w14:paraId="1A31736C" w14:textId="77777777" w:rsidR="00956CD7" w:rsidRPr="00410E04" w:rsidRDefault="00956CD7" w:rsidP="00956CD7">
      <w:pPr>
        <w:pStyle w:val="ac"/>
        <w:adjustRightInd w:val="0"/>
        <w:snapToGrid w:val="0"/>
        <w:spacing w:afterLines="50" w:after="156" w:line="312" w:lineRule="auto"/>
        <w:ind w:firstLine="480"/>
        <w:rPr>
          <w:rFonts w:ascii="Times New Roman" w:eastAsia="宋体" w:hAnsi="Times New Roman" w:cs="Times New Roman"/>
          <w:sz w:val="24"/>
        </w:rPr>
      </w:pPr>
      <w:r w:rsidRPr="00410E04">
        <w:rPr>
          <w:rFonts w:ascii="Times New Roman" w:eastAsia="宋体" w:hAnsi="Times New Roman" w:cs="Times New Roman"/>
          <w:sz w:val="24"/>
        </w:rPr>
        <w:t>本</w:t>
      </w:r>
      <w:r w:rsidRPr="00410E04">
        <w:rPr>
          <w:rFonts w:ascii="Times New Roman" w:eastAsia="宋体" w:hAnsi="Times New Roman" w:cs="Times New Roman"/>
          <w:kern w:val="0"/>
          <w:sz w:val="24"/>
        </w:rPr>
        <w:t>标准操作程序</w:t>
      </w:r>
      <w:r w:rsidRPr="00410E04">
        <w:rPr>
          <w:rFonts w:ascii="Times New Roman" w:eastAsia="宋体" w:hAnsi="Times New Roman" w:cs="Times New Roman"/>
          <w:sz w:val="24"/>
        </w:rPr>
        <w:t>目的在于规范应用实时荧光定量</w:t>
      </w:r>
      <w:r w:rsidRPr="00410E04">
        <w:rPr>
          <w:rFonts w:ascii="Times New Roman" w:eastAsia="宋体" w:hAnsi="Times New Roman" w:cs="Times New Roman"/>
          <w:sz w:val="24"/>
        </w:rPr>
        <w:t>PCR</w:t>
      </w:r>
      <w:r w:rsidRPr="00410E04">
        <w:rPr>
          <w:rFonts w:ascii="Times New Roman" w:eastAsia="宋体" w:hAnsi="Times New Roman" w:cs="Times New Roman"/>
          <w:sz w:val="24"/>
        </w:rPr>
        <w:t>（</w:t>
      </w:r>
      <w:r w:rsidRPr="00410E04">
        <w:rPr>
          <w:rFonts w:ascii="Times New Roman" w:eastAsia="宋体" w:hAnsi="Times New Roman" w:cs="Times New Roman"/>
          <w:sz w:val="24"/>
        </w:rPr>
        <w:t>qPCR</w:t>
      </w:r>
      <w:r w:rsidRPr="00410E04">
        <w:rPr>
          <w:rFonts w:ascii="Times New Roman" w:eastAsia="宋体" w:hAnsi="Times New Roman" w:cs="Times New Roman"/>
          <w:sz w:val="24"/>
        </w:rPr>
        <w:t>）技术检测肾综合征出血热</w:t>
      </w:r>
      <w:r w:rsidRPr="00410E04">
        <w:rPr>
          <w:rFonts w:ascii="Times New Roman" w:eastAsia="宋体" w:hAnsi="Times New Roman" w:cs="Times New Roman"/>
          <w:kern w:val="0"/>
          <w:sz w:val="24"/>
        </w:rPr>
        <w:t>汉坦病毒</w:t>
      </w:r>
      <w:r w:rsidRPr="00410E04">
        <w:rPr>
          <w:rFonts w:ascii="Times New Roman" w:eastAsia="宋体" w:hAnsi="Times New Roman" w:cs="Times New Roman"/>
          <w:sz w:val="24"/>
        </w:rPr>
        <w:t>。</w:t>
      </w:r>
    </w:p>
    <w:p w14:paraId="7625A74F" w14:textId="77777777" w:rsidR="00956CD7" w:rsidRPr="00410E04" w:rsidRDefault="00956CD7" w:rsidP="00956CD7">
      <w:pPr>
        <w:pStyle w:val="ac"/>
        <w:numPr>
          <w:ilvl w:val="0"/>
          <w:numId w:val="37"/>
        </w:numPr>
        <w:adjustRightInd w:val="0"/>
        <w:snapToGrid w:val="0"/>
        <w:spacing w:afterLines="50" w:after="156" w:line="312" w:lineRule="auto"/>
        <w:ind w:firstLineChars="0"/>
        <w:rPr>
          <w:rFonts w:ascii="Times New Roman" w:eastAsia="宋体" w:hAnsi="Times New Roman" w:cs="Times New Roman"/>
          <w:b/>
          <w:bCs/>
          <w:sz w:val="24"/>
        </w:rPr>
      </w:pPr>
      <w:r w:rsidRPr="00410E04">
        <w:rPr>
          <w:rFonts w:ascii="Times New Roman" w:eastAsia="宋体" w:hAnsi="Times New Roman" w:cs="Times New Roman"/>
          <w:b/>
          <w:bCs/>
          <w:sz w:val="24"/>
        </w:rPr>
        <w:t>适用范围</w:t>
      </w:r>
    </w:p>
    <w:p w14:paraId="1D9080EE" w14:textId="77777777" w:rsidR="00956CD7" w:rsidRPr="00410E04" w:rsidRDefault="00956CD7" w:rsidP="00956CD7">
      <w:pPr>
        <w:pStyle w:val="ac"/>
        <w:adjustRightInd w:val="0"/>
        <w:snapToGrid w:val="0"/>
        <w:spacing w:afterLines="50" w:after="156" w:line="312" w:lineRule="auto"/>
        <w:ind w:firstLine="480"/>
        <w:rPr>
          <w:rFonts w:ascii="Times New Roman" w:eastAsia="宋体" w:hAnsi="Times New Roman" w:cs="Times New Roman"/>
          <w:sz w:val="24"/>
        </w:rPr>
      </w:pPr>
      <w:proofErr w:type="gramStart"/>
      <w:r w:rsidRPr="00410E04">
        <w:rPr>
          <w:rFonts w:ascii="Times New Roman" w:eastAsia="宋体" w:hAnsi="Times New Roman" w:cs="Times New Roman"/>
          <w:sz w:val="24"/>
        </w:rPr>
        <w:t>适用于鼠肺组织</w:t>
      </w:r>
      <w:proofErr w:type="gramEnd"/>
      <w:r w:rsidRPr="00410E04">
        <w:rPr>
          <w:rFonts w:ascii="Times New Roman" w:eastAsia="宋体" w:hAnsi="Times New Roman" w:cs="Times New Roman"/>
          <w:sz w:val="24"/>
        </w:rPr>
        <w:t>中</w:t>
      </w:r>
      <w:r w:rsidRPr="00410E04">
        <w:rPr>
          <w:rFonts w:ascii="Times New Roman" w:eastAsia="宋体" w:hAnsi="Times New Roman" w:cs="Times New Roman"/>
          <w:kern w:val="0"/>
          <w:sz w:val="24"/>
        </w:rPr>
        <w:t>汉坦病毒</w:t>
      </w:r>
      <w:r w:rsidRPr="00410E04">
        <w:rPr>
          <w:rFonts w:ascii="Times New Roman" w:eastAsia="宋体" w:hAnsi="Times New Roman" w:cs="Times New Roman"/>
          <w:sz w:val="24"/>
        </w:rPr>
        <w:t>特异靶基因的快速检测。</w:t>
      </w:r>
    </w:p>
    <w:p w14:paraId="4BAEEE6C" w14:textId="36E36659" w:rsidR="00956CD7" w:rsidRPr="00410E04" w:rsidRDefault="00956CD7" w:rsidP="00956CD7">
      <w:pPr>
        <w:pStyle w:val="ac"/>
        <w:numPr>
          <w:ilvl w:val="0"/>
          <w:numId w:val="37"/>
        </w:numPr>
        <w:adjustRightInd w:val="0"/>
        <w:snapToGrid w:val="0"/>
        <w:spacing w:afterLines="50" w:after="156" w:line="312" w:lineRule="auto"/>
        <w:ind w:firstLineChars="0"/>
        <w:rPr>
          <w:rFonts w:ascii="Times New Roman" w:eastAsia="宋体" w:hAnsi="Times New Roman" w:cs="Times New Roman"/>
          <w:sz w:val="24"/>
        </w:rPr>
      </w:pPr>
      <w:r w:rsidRPr="00410E04">
        <w:rPr>
          <w:rFonts w:ascii="Times New Roman" w:eastAsia="宋体" w:hAnsi="Times New Roman" w:cs="Times New Roman"/>
          <w:b/>
          <w:bCs/>
          <w:sz w:val="24"/>
        </w:rPr>
        <w:t>检测的环境条件</w:t>
      </w:r>
    </w:p>
    <w:p w14:paraId="10FD7569" w14:textId="77777777" w:rsidR="00956CD7"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sz w:val="24"/>
        </w:rPr>
      </w:pPr>
      <w:r w:rsidRPr="00410E04">
        <w:rPr>
          <w:rFonts w:ascii="Times New Roman" w:eastAsia="宋体" w:hAnsi="Times New Roman" w:cs="Times New Roman"/>
          <w:sz w:val="24"/>
        </w:rPr>
        <w:t>qPCR</w:t>
      </w:r>
      <w:r w:rsidRPr="00410E04">
        <w:rPr>
          <w:rFonts w:ascii="Times New Roman" w:eastAsia="宋体" w:hAnsi="Times New Roman" w:cs="Times New Roman"/>
          <w:sz w:val="24"/>
        </w:rPr>
        <w:t>检测与核酸提取步骤需要分区操作，在专门的</w:t>
      </w:r>
      <w:r w:rsidRPr="00410E04">
        <w:rPr>
          <w:rFonts w:ascii="Times New Roman" w:eastAsia="宋体" w:hAnsi="Times New Roman" w:cs="Times New Roman"/>
          <w:sz w:val="24"/>
        </w:rPr>
        <w:t>PCR</w:t>
      </w:r>
      <w:r w:rsidRPr="00410E04">
        <w:rPr>
          <w:rFonts w:ascii="Times New Roman" w:eastAsia="宋体" w:hAnsi="Times New Roman" w:cs="Times New Roman"/>
          <w:sz w:val="24"/>
        </w:rPr>
        <w:t>室或区域操作。</w:t>
      </w:r>
    </w:p>
    <w:p w14:paraId="668DFE41" w14:textId="33B5ADF0" w:rsidR="00956CD7" w:rsidRPr="00410E04" w:rsidRDefault="00956CD7" w:rsidP="00956CD7">
      <w:pPr>
        <w:pStyle w:val="ac"/>
        <w:numPr>
          <w:ilvl w:val="0"/>
          <w:numId w:val="37"/>
        </w:numPr>
        <w:adjustRightInd w:val="0"/>
        <w:snapToGrid w:val="0"/>
        <w:spacing w:afterLines="50" w:after="156" w:line="312" w:lineRule="auto"/>
        <w:ind w:firstLineChars="0"/>
        <w:rPr>
          <w:rFonts w:ascii="Times New Roman" w:eastAsia="宋体" w:hAnsi="Times New Roman" w:cs="Times New Roman"/>
          <w:b/>
          <w:bCs/>
          <w:sz w:val="24"/>
        </w:rPr>
      </w:pPr>
      <w:r w:rsidRPr="00410E04">
        <w:rPr>
          <w:rFonts w:ascii="Times New Roman" w:eastAsia="宋体" w:hAnsi="Times New Roman" w:cs="Times New Roman"/>
          <w:b/>
          <w:bCs/>
          <w:sz w:val="24"/>
        </w:rPr>
        <w:t>实验步骤</w:t>
      </w:r>
    </w:p>
    <w:p w14:paraId="705FFDE5"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 xml:space="preserve">4.1 </w:t>
      </w:r>
      <w:r w:rsidRPr="00410E04">
        <w:rPr>
          <w:rFonts w:ascii="Times New Roman" w:eastAsia="宋体" w:hAnsi="Times New Roman" w:cs="Times New Roman"/>
          <w:b/>
          <w:bCs/>
          <w:sz w:val="24"/>
        </w:rPr>
        <w:t>实验准备</w:t>
      </w:r>
    </w:p>
    <w:p w14:paraId="2D9C24D1" w14:textId="30ECB716" w:rsidR="00956CD7"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sz w:val="24"/>
        </w:rPr>
      </w:pPr>
      <w:r w:rsidRPr="00410E04">
        <w:rPr>
          <w:rFonts w:ascii="Times New Roman" w:eastAsia="宋体" w:hAnsi="Times New Roman" w:cs="Times New Roman"/>
          <w:sz w:val="24"/>
        </w:rPr>
        <w:t>进入实验场所之前，要事先准备好所需试剂和耗材，调试仪器，核对</w:t>
      </w:r>
      <w:r w:rsidR="00CE0067" w:rsidRPr="00410E04">
        <w:rPr>
          <w:rFonts w:ascii="Times New Roman" w:eastAsia="宋体" w:hAnsi="Times New Roman" w:cs="Times New Roman"/>
          <w:sz w:val="24"/>
        </w:rPr>
        <w:t>标本</w:t>
      </w:r>
      <w:r w:rsidRPr="00410E04">
        <w:rPr>
          <w:rFonts w:ascii="Times New Roman" w:eastAsia="宋体" w:hAnsi="Times New Roman" w:cs="Times New Roman"/>
          <w:sz w:val="24"/>
        </w:rPr>
        <w:t>。</w:t>
      </w:r>
    </w:p>
    <w:p w14:paraId="5A3D2BAF"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 xml:space="preserve">4.2 </w:t>
      </w:r>
      <w:r w:rsidRPr="00410E04">
        <w:rPr>
          <w:rFonts w:ascii="Times New Roman" w:eastAsia="宋体" w:hAnsi="Times New Roman" w:cs="Times New Roman"/>
          <w:b/>
          <w:bCs/>
          <w:sz w:val="24"/>
        </w:rPr>
        <w:t>主要仪器设备</w:t>
      </w:r>
    </w:p>
    <w:p w14:paraId="77C1B688" w14:textId="77DDC462" w:rsidR="00956CD7" w:rsidRPr="00410E04" w:rsidRDefault="00956CD7" w:rsidP="004555EF">
      <w:pPr>
        <w:adjustRightInd w:val="0"/>
        <w:snapToGrid w:val="0"/>
        <w:spacing w:afterLines="50" w:after="156" w:line="312" w:lineRule="auto"/>
        <w:ind w:firstLineChars="200" w:firstLine="480"/>
        <w:rPr>
          <w:rFonts w:ascii="Times New Roman" w:eastAsia="宋体" w:hAnsi="Times New Roman" w:cs="Times New Roman"/>
          <w:sz w:val="24"/>
        </w:rPr>
      </w:pPr>
      <w:r w:rsidRPr="00410E04">
        <w:rPr>
          <w:rFonts w:ascii="Times New Roman" w:eastAsia="宋体" w:hAnsi="Times New Roman" w:cs="Times New Roman"/>
          <w:sz w:val="24"/>
        </w:rPr>
        <w:t>荧光定量</w:t>
      </w:r>
      <w:r w:rsidRPr="00410E04">
        <w:rPr>
          <w:rFonts w:ascii="Times New Roman" w:eastAsia="宋体" w:hAnsi="Times New Roman" w:cs="Times New Roman"/>
          <w:sz w:val="24"/>
        </w:rPr>
        <w:t>PCR</w:t>
      </w:r>
      <w:r w:rsidRPr="00410E04">
        <w:rPr>
          <w:rFonts w:ascii="Times New Roman" w:eastAsia="宋体" w:hAnsi="Times New Roman" w:cs="Times New Roman"/>
          <w:sz w:val="24"/>
        </w:rPr>
        <w:t>仪，核酸提取仪，核酸浓度测定仪，</w:t>
      </w:r>
      <w:r w:rsidRPr="00410E04">
        <w:rPr>
          <w:rFonts w:ascii="Times New Roman" w:eastAsia="宋体" w:hAnsi="Times New Roman" w:cs="Times New Roman"/>
          <w:sz w:val="24"/>
        </w:rPr>
        <w:t xml:space="preserve">10—1000 </w:t>
      </w:r>
      <w:proofErr w:type="spellStart"/>
      <w:r w:rsidRPr="00410E04">
        <w:rPr>
          <w:rFonts w:ascii="Times New Roman" w:eastAsia="宋体" w:hAnsi="Times New Roman" w:cs="Times New Roman"/>
          <w:sz w:val="24"/>
        </w:rPr>
        <w:t>μl</w:t>
      </w:r>
      <w:proofErr w:type="spellEnd"/>
      <w:proofErr w:type="gramStart"/>
      <w:r w:rsidRPr="00410E04">
        <w:rPr>
          <w:rFonts w:ascii="Times New Roman" w:eastAsia="宋体" w:hAnsi="Times New Roman" w:cs="Times New Roman"/>
          <w:sz w:val="24"/>
        </w:rPr>
        <w:t>移液器</w:t>
      </w:r>
      <w:proofErr w:type="gramEnd"/>
    </w:p>
    <w:p w14:paraId="5D847711"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 xml:space="preserve">4.3 </w:t>
      </w:r>
      <w:r w:rsidRPr="00410E04">
        <w:rPr>
          <w:rFonts w:ascii="Times New Roman" w:eastAsia="宋体" w:hAnsi="Times New Roman" w:cs="Times New Roman"/>
          <w:b/>
          <w:bCs/>
          <w:sz w:val="24"/>
        </w:rPr>
        <w:t>主要试剂与耗材</w:t>
      </w:r>
    </w:p>
    <w:p w14:paraId="3DD8A42A" w14:textId="1873058A" w:rsidR="00956CD7" w:rsidRPr="00410E04" w:rsidRDefault="00956CD7" w:rsidP="004555EF">
      <w:pPr>
        <w:adjustRightInd w:val="0"/>
        <w:snapToGrid w:val="0"/>
        <w:spacing w:afterLines="50" w:after="156" w:line="312" w:lineRule="auto"/>
        <w:ind w:firstLineChars="200" w:firstLine="480"/>
        <w:rPr>
          <w:rFonts w:ascii="Times New Roman" w:eastAsia="宋体" w:hAnsi="Times New Roman" w:cs="Times New Roman"/>
          <w:sz w:val="24"/>
        </w:rPr>
      </w:pPr>
      <w:r w:rsidRPr="00410E04">
        <w:rPr>
          <w:rFonts w:ascii="Times New Roman" w:eastAsia="宋体" w:hAnsi="Times New Roman" w:cs="Times New Roman"/>
          <w:sz w:val="24"/>
        </w:rPr>
        <w:t>引物和探针序列见表</w:t>
      </w:r>
      <w:r w:rsidRPr="00410E04">
        <w:rPr>
          <w:rFonts w:ascii="Times New Roman" w:eastAsia="宋体" w:hAnsi="Times New Roman" w:cs="Times New Roman"/>
          <w:sz w:val="24"/>
        </w:rPr>
        <w:t>1</w:t>
      </w:r>
      <w:r w:rsidRPr="00410E04">
        <w:rPr>
          <w:rFonts w:ascii="Times New Roman" w:eastAsia="宋体" w:hAnsi="Times New Roman" w:cs="Times New Roman"/>
          <w:sz w:val="24"/>
        </w:rPr>
        <w:t>，</w:t>
      </w:r>
      <w:proofErr w:type="spellStart"/>
      <w:r w:rsidR="00B22889" w:rsidRPr="00410E04">
        <w:rPr>
          <w:rFonts w:ascii="Times New Roman" w:eastAsia="宋体" w:hAnsi="Times New Roman" w:cs="Times New Roman"/>
          <w:sz w:val="24"/>
        </w:rPr>
        <w:t>TRIzol</w:t>
      </w:r>
      <w:proofErr w:type="spellEnd"/>
      <w:r w:rsidRPr="00410E04">
        <w:rPr>
          <w:rFonts w:ascii="Times New Roman" w:eastAsia="宋体" w:hAnsi="Times New Roman" w:cs="Times New Roman"/>
          <w:sz w:val="24"/>
        </w:rPr>
        <w:t>，</w:t>
      </w:r>
      <w:r w:rsidRPr="00410E04">
        <w:rPr>
          <w:rFonts w:ascii="Times New Roman" w:eastAsia="宋体" w:hAnsi="Times New Roman" w:cs="Times New Roman"/>
          <w:sz w:val="24"/>
        </w:rPr>
        <w:t>RNA</w:t>
      </w:r>
      <w:r w:rsidRPr="00410E04">
        <w:rPr>
          <w:rFonts w:ascii="Times New Roman" w:eastAsia="宋体" w:hAnsi="Times New Roman" w:cs="Times New Roman"/>
          <w:sz w:val="24"/>
        </w:rPr>
        <w:t>提取试剂盒，</w:t>
      </w:r>
      <w:proofErr w:type="gramStart"/>
      <w:r w:rsidRPr="00410E04">
        <w:rPr>
          <w:rFonts w:ascii="Times New Roman" w:eastAsia="宋体" w:hAnsi="Times New Roman" w:cs="Times New Roman"/>
          <w:sz w:val="24"/>
        </w:rPr>
        <w:t>一</w:t>
      </w:r>
      <w:proofErr w:type="gramEnd"/>
      <w:r w:rsidRPr="00410E04">
        <w:rPr>
          <w:rFonts w:ascii="Times New Roman" w:eastAsia="宋体" w:hAnsi="Times New Roman" w:cs="Times New Roman"/>
          <w:sz w:val="24"/>
        </w:rPr>
        <w:t>步法荧光定量</w:t>
      </w:r>
      <w:r w:rsidRPr="00410E04">
        <w:rPr>
          <w:rFonts w:ascii="Times New Roman" w:eastAsia="宋体" w:hAnsi="Times New Roman" w:cs="Times New Roman"/>
          <w:sz w:val="24"/>
        </w:rPr>
        <w:t>RT-PCR</w:t>
      </w:r>
      <w:r w:rsidRPr="00410E04">
        <w:rPr>
          <w:rFonts w:ascii="Times New Roman" w:eastAsia="宋体" w:hAnsi="Times New Roman" w:cs="Times New Roman"/>
          <w:sz w:val="24"/>
        </w:rPr>
        <w:t>试剂盒，</w:t>
      </w:r>
      <w:r w:rsidRPr="00410E04">
        <w:rPr>
          <w:rFonts w:ascii="Times New Roman" w:eastAsia="宋体" w:hAnsi="Times New Roman" w:cs="Times New Roman"/>
          <w:sz w:val="24"/>
        </w:rPr>
        <w:t xml:space="preserve">10—1000 </w:t>
      </w:r>
      <w:proofErr w:type="spellStart"/>
      <w:r w:rsidRPr="00410E04">
        <w:rPr>
          <w:rFonts w:ascii="Times New Roman" w:eastAsia="宋体" w:hAnsi="Times New Roman" w:cs="Times New Roman"/>
          <w:sz w:val="24"/>
        </w:rPr>
        <w:t>μl</w:t>
      </w:r>
      <w:proofErr w:type="spellEnd"/>
      <w:r w:rsidRPr="00410E04">
        <w:rPr>
          <w:rFonts w:ascii="Times New Roman" w:eastAsia="宋体" w:hAnsi="Times New Roman" w:cs="Times New Roman"/>
          <w:sz w:val="24"/>
        </w:rPr>
        <w:t>吸头，</w:t>
      </w:r>
      <w:r w:rsidRPr="00410E04">
        <w:rPr>
          <w:rFonts w:ascii="Times New Roman" w:eastAsia="宋体" w:hAnsi="Times New Roman" w:cs="Times New Roman"/>
          <w:sz w:val="24"/>
        </w:rPr>
        <w:t xml:space="preserve">0.2—1.5 </w:t>
      </w:r>
      <w:proofErr w:type="spellStart"/>
      <w:r w:rsidRPr="00410E04">
        <w:rPr>
          <w:rFonts w:ascii="Times New Roman" w:eastAsia="宋体" w:hAnsi="Times New Roman" w:cs="Times New Roman"/>
          <w:sz w:val="24"/>
        </w:rPr>
        <w:t>μl</w:t>
      </w:r>
      <w:proofErr w:type="spellEnd"/>
      <w:r w:rsidRPr="00410E04">
        <w:rPr>
          <w:rFonts w:ascii="Times New Roman" w:eastAsia="宋体" w:hAnsi="Times New Roman" w:cs="Times New Roman"/>
          <w:sz w:val="24"/>
        </w:rPr>
        <w:t>离心管</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6"/>
        <w:gridCol w:w="1381"/>
        <w:gridCol w:w="3572"/>
        <w:gridCol w:w="1706"/>
      </w:tblGrid>
      <w:tr w:rsidR="0057433B" w:rsidRPr="00410E04" w14:paraId="21544C6D" w14:textId="77777777" w:rsidTr="00ED7D0F">
        <w:trPr>
          <w:trHeight w:val="270"/>
          <w:jc w:val="center"/>
        </w:trPr>
        <w:tc>
          <w:tcPr>
            <w:tcW w:w="7655" w:type="dxa"/>
            <w:gridSpan w:val="4"/>
            <w:tcBorders>
              <w:top w:val="nil"/>
              <w:left w:val="nil"/>
              <w:bottom w:val="single" w:sz="4" w:space="0" w:color="auto"/>
              <w:right w:val="nil"/>
            </w:tcBorders>
            <w:shd w:val="clear" w:color="auto" w:fill="auto"/>
            <w:noWrap/>
            <w:tcMar>
              <w:top w:w="15" w:type="dxa"/>
              <w:left w:w="15" w:type="dxa"/>
              <w:right w:w="15" w:type="dxa"/>
            </w:tcMar>
            <w:vAlign w:val="center"/>
          </w:tcPr>
          <w:p w14:paraId="3B1EA2B2" w14:textId="77777777" w:rsidR="00956CD7" w:rsidRPr="00410E04" w:rsidRDefault="00956CD7" w:rsidP="00F16570">
            <w:pPr>
              <w:widowControl/>
              <w:spacing w:afterLines="50" w:after="156"/>
              <w:jc w:val="left"/>
              <w:textAlignment w:val="center"/>
              <w:rPr>
                <w:rFonts w:ascii="Times New Roman" w:eastAsia="宋体" w:hAnsi="Times New Roman" w:cs="Times New Roman"/>
                <w:b/>
                <w:bCs/>
                <w:kern w:val="0"/>
                <w:szCs w:val="21"/>
                <w:lang w:bidi="ar"/>
              </w:rPr>
            </w:pPr>
            <w:r w:rsidRPr="00410E04">
              <w:rPr>
                <w:rFonts w:ascii="Times New Roman" w:eastAsia="宋体" w:hAnsi="Times New Roman" w:cs="Times New Roman"/>
                <w:kern w:val="0"/>
                <w:sz w:val="24"/>
                <w:szCs w:val="24"/>
              </w:rPr>
              <w:t>表</w:t>
            </w:r>
            <w:r w:rsidRPr="00410E04">
              <w:rPr>
                <w:rFonts w:ascii="Times New Roman" w:eastAsia="宋体" w:hAnsi="Times New Roman" w:cs="Times New Roman"/>
                <w:kern w:val="0"/>
                <w:sz w:val="24"/>
                <w:szCs w:val="24"/>
              </w:rPr>
              <w:t xml:space="preserve">1 </w:t>
            </w:r>
            <w:r w:rsidRPr="00410E04">
              <w:rPr>
                <w:rFonts w:ascii="Times New Roman" w:eastAsia="宋体" w:hAnsi="Times New Roman" w:cs="Times New Roman"/>
                <w:kern w:val="0"/>
                <w:sz w:val="24"/>
                <w:szCs w:val="24"/>
              </w:rPr>
              <w:t>引物和探针序列</w:t>
            </w:r>
          </w:p>
        </w:tc>
      </w:tr>
      <w:tr w:rsidR="0057433B" w:rsidRPr="00410E04" w14:paraId="41498820" w14:textId="77777777" w:rsidTr="00ED7D0F">
        <w:trPr>
          <w:trHeight w:val="270"/>
          <w:jc w:val="center"/>
        </w:trPr>
        <w:tc>
          <w:tcPr>
            <w:tcW w:w="2377" w:type="dxa"/>
            <w:gridSpan w:val="2"/>
            <w:tcBorders>
              <w:top w:val="single" w:sz="4" w:space="0" w:color="auto"/>
            </w:tcBorders>
            <w:shd w:val="clear" w:color="auto" w:fill="auto"/>
            <w:noWrap/>
            <w:tcMar>
              <w:top w:w="15" w:type="dxa"/>
              <w:left w:w="15" w:type="dxa"/>
              <w:right w:w="15" w:type="dxa"/>
            </w:tcMar>
            <w:vAlign w:val="center"/>
          </w:tcPr>
          <w:p w14:paraId="3A04A932" w14:textId="77777777" w:rsidR="00956CD7" w:rsidRPr="00410E04" w:rsidRDefault="00956CD7" w:rsidP="00ED7D0F">
            <w:pPr>
              <w:widowControl/>
              <w:jc w:val="left"/>
              <w:textAlignment w:val="center"/>
              <w:rPr>
                <w:rFonts w:ascii="Times New Roman" w:eastAsia="宋体" w:hAnsi="Times New Roman" w:cs="Times New Roman"/>
                <w:b/>
                <w:bCs/>
                <w:szCs w:val="21"/>
              </w:rPr>
            </w:pPr>
            <w:r w:rsidRPr="00410E04">
              <w:rPr>
                <w:rFonts w:ascii="Times New Roman" w:eastAsia="宋体" w:hAnsi="Times New Roman" w:cs="Times New Roman"/>
                <w:b/>
                <w:bCs/>
                <w:kern w:val="0"/>
                <w:szCs w:val="21"/>
                <w:lang w:bidi="ar"/>
              </w:rPr>
              <w:t>引物名称</w:t>
            </w:r>
          </w:p>
        </w:tc>
        <w:tc>
          <w:tcPr>
            <w:tcW w:w="3572" w:type="dxa"/>
            <w:tcBorders>
              <w:top w:val="single" w:sz="4" w:space="0" w:color="auto"/>
            </w:tcBorders>
            <w:shd w:val="clear" w:color="auto" w:fill="auto"/>
            <w:noWrap/>
            <w:tcMar>
              <w:top w:w="15" w:type="dxa"/>
              <w:left w:w="15" w:type="dxa"/>
              <w:right w:w="15" w:type="dxa"/>
            </w:tcMar>
            <w:vAlign w:val="center"/>
          </w:tcPr>
          <w:p w14:paraId="5FDBB476" w14:textId="3C65DEBE" w:rsidR="00956CD7" w:rsidRPr="00410E04" w:rsidRDefault="00956CD7" w:rsidP="00ED7D0F">
            <w:pPr>
              <w:widowControl/>
              <w:jc w:val="left"/>
              <w:textAlignment w:val="center"/>
              <w:rPr>
                <w:rFonts w:ascii="Times New Roman" w:eastAsia="宋体" w:hAnsi="Times New Roman" w:cs="Times New Roman"/>
                <w:b/>
                <w:bCs/>
                <w:szCs w:val="21"/>
              </w:rPr>
            </w:pPr>
            <w:r w:rsidRPr="00410E04">
              <w:rPr>
                <w:rFonts w:ascii="Times New Roman" w:eastAsia="宋体" w:hAnsi="Times New Roman" w:cs="Times New Roman"/>
                <w:b/>
                <w:bCs/>
                <w:kern w:val="0"/>
                <w:szCs w:val="21"/>
                <w:lang w:bidi="ar"/>
              </w:rPr>
              <w:t>序列（</w:t>
            </w:r>
            <w:r w:rsidRPr="00410E04">
              <w:rPr>
                <w:rFonts w:ascii="Times New Roman" w:eastAsia="宋体" w:hAnsi="Times New Roman" w:cs="Times New Roman"/>
                <w:b/>
                <w:bCs/>
                <w:kern w:val="0"/>
                <w:szCs w:val="21"/>
                <w:lang w:bidi="ar"/>
              </w:rPr>
              <w:t>3</w:t>
            </w:r>
            <w:proofErr w:type="gramStart"/>
            <w:r w:rsidR="00172374" w:rsidRPr="00410E04">
              <w:rPr>
                <w:rFonts w:ascii="Times New Roman" w:eastAsia="宋体" w:hAnsi="Times New Roman" w:cs="Times New Roman"/>
                <w:b/>
                <w:bCs/>
                <w:kern w:val="0"/>
                <w:szCs w:val="21"/>
                <w:lang w:bidi="ar"/>
              </w:rPr>
              <w:t>’</w:t>
            </w:r>
            <w:proofErr w:type="gramEnd"/>
            <w:r w:rsidR="007D4EBB" w:rsidRPr="00410E04">
              <w:rPr>
                <w:rFonts w:ascii="Times New Roman" w:eastAsia="宋体" w:hAnsi="Times New Roman" w:cs="Times New Roman"/>
                <w:szCs w:val="21"/>
              </w:rPr>
              <w:t>—</w:t>
            </w:r>
            <w:r w:rsidRPr="00410E04">
              <w:rPr>
                <w:rFonts w:ascii="Times New Roman" w:eastAsia="宋体" w:hAnsi="Times New Roman" w:cs="Times New Roman"/>
                <w:b/>
                <w:bCs/>
                <w:kern w:val="0"/>
                <w:szCs w:val="21"/>
                <w:lang w:bidi="ar"/>
              </w:rPr>
              <w:t xml:space="preserve"> 5</w:t>
            </w:r>
            <w:proofErr w:type="gramStart"/>
            <w:r w:rsidRPr="00410E04">
              <w:rPr>
                <w:rFonts w:ascii="Times New Roman" w:eastAsia="宋体" w:hAnsi="Times New Roman" w:cs="Times New Roman"/>
                <w:b/>
                <w:bCs/>
                <w:kern w:val="0"/>
                <w:szCs w:val="21"/>
                <w:lang w:bidi="ar"/>
              </w:rPr>
              <w:t>’</w:t>
            </w:r>
            <w:proofErr w:type="gramEnd"/>
            <w:r w:rsidRPr="00410E04">
              <w:rPr>
                <w:rFonts w:ascii="Times New Roman" w:eastAsia="宋体" w:hAnsi="Times New Roman" w:cs="Times New Roman"/>
                <w:b/>
                <w:bCs/>
                <w:kern w:val="0"/>
                <w:szCs w:val="21"/>
                <w:lang w:bidi="ar"/>
              </w:rPr>
              <w:t>）</w:t>
            </w:r>
          </w:p>
        </w:tc>
        <w:tc>
          <w:tcPr>
            <w:tcW w:w="1706" w:type="dxa"/>
            <w:tcBorders>
              <w:top w:val="single" w:sz="4" w:space="0" w:color="auto"/>
            </w:tcBorders>
            <w:shd w:val="clear" w:color="auto" w:fill="auto"/>
            <w:noWrap/>
            <w:tcMar>
              <w:top w:w="15" w:type="dxa"/>
              <w:left w:w="15" w:type="dxa"/>
              <w:right w:w="15" w:type="dxa"/>
            </w:tcMar>
            <w:vAlign w:val="center"/>
          </w:tcPr>
          <w:p w14:paraId="0AA6EFC8" w14:textId="77777777" w:rsidR="00956CD7" w:rsidRPr="00410E04" w:rsidRDefault="00956CD7" w:rsidP="00ED7D0F">
            <w:pPr>
              <w:widowControl/>
              <w:jc w:val="left"/>
              <w:textAlignment w:val="center"/>
              <w:rPr>
                <w:rFonts w:ascii="Times New Roman" w:eastAsia="宋体" w:hAnsi="Times New Roman" w:cs="Times New Roman"/>
                <w:b/>
                <w:bCs/>
                <w:szCs w:val="21"/>
              </w:rPr>
            </w:pPr>
            <w:r w:rsidRPr="00410E04">
              <w:rPr>
                <w:rFonts w:ascii="Times New Roman" w:eastAsia="宋体" w:hAnsi="Times New Roman" w:cs="Times New Roman"/>
                <w:b/>
                <w:bCs/>
                <w:kern w:val="0"/>
                <w:szCs w:val="21"/>
                <w:lang w:bidi="ar"/>
              </w:rPr>
              <w:t>荧光</w:t>
            </w:r>
            <w:r w:rsidRPr="00410E04">
              <w:rPr>
                <w:rFonts w:ascii="Times New Roman" w:eastAsia="宋体" w:hAnsi="Times New Roman" w:cs="Times New Roman"/>
                <w:b/>
                <w:bCs/>
                <w:kern w:val="0"/>
                <w:szCs w:val="21"/>
                <w:lang w:bidi="ar"/>
              </w:rPr>
              <w:t>/</w:t>
            </w:r>
            <w:r w:rsidRPr="00410E04">
              <w:rPr>
                <w:rFonts w:ascii="Times New Roman" w:eastAsia="宋体" w:hAnsi="Times New Roman" w:cs="Times New Roman"/>
                <w:b/>
                <w:bCs/>
                <w:kern w:val="0"/>
                <w:szCs w:val="21"/>
                <w:lang w:bidi="ar"/>
              </w:rPr>
              <w:t>淬灭基团</w:t>
            </w:r>
          </w:p>
        </w:tc>
      </w:tr>
      <w:tr w:rsidR="0057433B" w:rsidRPr="00410E04" w14:paraId="42CEFC54" w14:textId="77777777" w:rsidTr="00ED7D0F">
        <w:trPr>
          <w:trHeight w:val="270"/>
          <w:jc w:val="center"/>
        </w:trPr>
        <w:tc>
          <w:tcPr>
            <w:tcW w:w="996" w:type="dxa"/>
            <w:vMerge w:val="restart"/>
            <w:shd w:val="clear" w:color="auto" w:fill="auto"/>
            <w:noWrap/>
            <w:tcMar>
              <w:top w:w="15" w:type="dxa"/>
              <w:left w:w="15" w:type="dxa"/>
              <w:right w:w="15" w:type="dxa"/>
            </w:tcMar>
            <w:vAlign w:val="center"/>
          </w:tcPr>
          <w:p w14:paraId="3CF7FD81" w14:textId="77777777" w:rsidR="00956CD7" w:rsidRPr="00410E04" w:rsidRDefault="00956CD7" w:rsidP="00ED7D0F">
            <w:pPr>
              <w:widowControl/>
              <w:jc w:val="left"/>
              <w:textAlignment w:val="center"/>
              <w:rPr>
                <w:rFonts w:ascii="Times New Roman" w:eastAsia="宋体" w:hAnsi="Times New Roman" w:cs="Times New Roman"/>
                <w:szCs w:val="21"/>
              </w:rPr>
            </w:pPr>
            <w:r w:rsidRPr="00410E04">
              <w:rPr>
                <w:rFonts w:ascii="Times New Roman" w:eastAsia="宋体" w:hAnsi="Times New Roman" w:cs="Times New Roman"/>
                <w:szCs w:val="21"/>
              </w:rPr>
              <w:t>HTNV</w:t>
            </w:r>
            <w:r w:rsidRPr="00410E04">
              <w:rPr>
                <w:rFonts w:ascii="Times New Roman" w:eastAsia="宋体" w:hAnsi="Times New Roman" w:cs="Times New Roman"/>
                <w:szCs w:val="21"/>
              </w:rPr>
              <w:t>型</w:t>
            </w:r>
          </w:p>
        </w:tc>
        <w:tc>
          <w:tcPr>
            <w:tcW w:w="1381" w:type="dxa"/>
            <w:shd w:val="clear" w:color="auto" w:fill="auto"/>
            <w:noWrap/>
            <w:tcMar>
              <w:top w:w="15" w:type="dxa"/>
              <w:left w:w="15" w:type="dxa"/>
              <w:right w:w="15" w:type="dxa"/>
            </w:tcMar>
            <w:vAlign w:val="center"/>
          </w:tcPr>
          <w:p w14:paraId="10C51B74" w14:textId="77777777" w:rsidR="00956CD7" w:rsidRPr="00410E04" w:rsidRDefault="00956CD7" w:rsidP="00ED7D0F">
            <w:pPr>
              <w:widowControl/>
              <w:jc w:val="left"/>
              <w:textAlignment w:val="center"/>
              <w:rPr>
                <w:rFonts w:ascii="Times New Roman" w:eastAsia="宋体" w:hAnsi="Times New Roman" w:cs="Times New Roman"/>
                <w:szCs w:val="21"/>
              </w:rPr>
            </w:pPr>
            <w:proofErr w:type="gramStart"/>
            <w:r w:rsidRPr="00410E04">
              <w:rPr>
                <w:rFonts w:ascii="Times New Roman" w:eastAsia="宋体" w:hAnsi="Times New Roman" w:cs="Times New Roman"/>
                <w:kern w:val="0"/>
                <w:szCs w:val="21"/>
                <w:lang w:bidi="ar"/>
              </w:rPr>
              <w:t>F(</w:t>
            </w:r>
            <w:proofErr w:type="gramEnd"/>
            <w:r w:rsidRPr="00410E04">
              <w:rPr>
                <w:rFonts w:ascii="Times New Roman" w:eastAsia="宋体" w:hAnsi="Times New Roman" w:cs="Times New Roman"/>
                <w:kern w:val="0"/>
                <w:szCs w:val="21"/>
                <w:lang w:bidi="ar"/>
              </w:rPr>
              <w:t>771-793)</w:t>
            </w:r>
          </w:p>
        </w:tc>
        <w:tc>
          <w:tcPr>
            <w:tcW w:w="3572" w:type="dxa"/>
            <w:shd w:val="clear" w:color="auto" w:fill="auto"/>
            <w:noWrap/>
            <w:tcMar>
              <w:top w:w="15" w:type="dxa"/>
              <w:left w:w="15" w:type="dxa"/>
              <w:right w:w="15" w:type="dxa"/>
            </w:tcMar>
            <w:vAlign w:val="center"/>
          </w:tcPr>
          <w:p w14:paraId="74BADF98" w14:textId="77777777" w:rsidR="00956CD7" w:rsidRPr="00410E04" w:rsidRDefault="00956CD7" w:rsidP="00ED7D0F">
            <w:pPr>
              <w:widowControl/>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lang w:bidi="ar"/>
              </w:rPr>
              <w:t>GCTTCTTCCAGATACAGCAGCAG</w:t>
            </w:r>
          </w:p>
        </w:tc>
        <w:tc>
          <w:tcPr>
            <w:tcW w:w="1706" w:type="dxa"/>
            <w:vMerge w:val="restart"/>
            <w:shd w:val="clear" w:color="auto" w:fill="auto"/>
            <w:noWrap/>
            <w:tcMar>
              <w:top w:w="15" w:type="dxa"/>
              <w:left w:w="15" w:type="dxa"/>
              <w:right w:w="15" w:type="dxa"/>
            </w:tcMar>
            <w:vAlign w:val="center"/>
          </w:tcPr>
          <w:p w14:paraId="4020BBBC" w14:textId="77777777" w:rsidR="00956CD7" w:rsidRPr="00410E04" w:rsidRDefault="00956CD7" w:rsidP="00ED7D0F">
            <w:pPr>
              <w:widowControl/>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lang w:bidi="ar"/>
              </w:rPr>
              <w:t>FAM/BHQ-1</w:t>
            </w:r>
          </w:p>
        </w:tc>
      </w:tr>
      <w:tr w:rsidR="0057433B" w:rsidRPr="00410E04" w14:paraId="5A1DB16D" w14:textId="77777777" w:rsidTr="00ED7D0F">
        <w:trPr>
          <w:trHeight w:val="270"/>
          <w:jc w:val="center"/>
        </w:trPr>
        <w:tc>
          <w:tcPr>
            <w:tcW w:w="996" w:type="dxa"/>
            <w:vMerge/>
            <w:shd w:val="clear" w:color="auto" w:fill="auto"/>
            <w:noWrap/>
            <w:tcMar>
              <w:top w:w="15" w:type="dxa"/>
              <w:left w:w="15" w:type="dxa"/>
              <w:right w:w="15" w:type="dxa"/>
            </w:tcMar>
            <w:vAlign w:val="center"/>
          </w:tcPr>
          <w:p w14:paraId="19B304F9" w14:textId="77777777" w:rsidR="00956CD7" w:rsidRPr="00410E04" w:rsidRDefault="00956CD7" w:rsidP="00ED7D0F">
            <w:pPr>
              <w:jc w:val="left"/>
              <w:rPr>
                <w:rFonts w:ascii="Times New Roman" w:eastAsia="宋体" w:hAnsi="Times New Roman" w:cs="Times New Roman"/>
                <w:szCs w:val="21"/>
              </w:rPr>
            </w:pPr>
          </w:p>
        </w:tc>
        <w:tc>
          <w:tcPr>
            <w:tcW w:w="1381" w:type="dxa"/>
            <w:shd w:val="clear" w:color="auto" w:fill="auto"/>
            <w:noWrap/>
            <w:tcMar>
              <w:top w:w="15" w:type="dxa"/>
              <w:left w:w="15" w:type="dxa"/>
              <w:right w:w="15" w:type="dxa"/>
            </w:tcMar>
            <w:vAlign w:val="center"/>
          </w:tcPr>
          <w:p w14:paraId="03D291DD" w14:textId="77777777" w:rsidR="00956CD7" w:rsidRPr="00410E04" w:rsidRDefault="00956CD7" w:rsidP="00ED7D0F">
            <w:pPr>
              <w:widowControl/>
              <w:jc w:val="left"/>
              <w:textAlignment w:val="center"/>
              <w:rPr>
                <w:rFonts w:ascii="Times New Roman" w:eastAsia="宋体" w:hAnsi="Times New Roman" w:cs="Times New Roman"/>
                <w:szCs w:val="21"/>
              </w:rPr>
            </w:pPr>
            <w:proofErr w:type="gramStart"/>
            <w:r w:rsidRPr="00410E04">
              <w:rPr>
                <w:rFonts w:ascii="Times New Roman" w:eastAsia="宋体" w:hAnsi="Times New Roman" w:cs="Times New Roman"/>
                <w:kern w:val="0"/>
                <w:szCs w:val="21"/>
                <w:lang w:bidi="ar"/>
              </w:rPr>
              <w:t>R(</w:t>
            </w:r>
            <w:proofErr w:type="gramEnd"/>
            <w:r w:rsidRPr="00410E04">
              <w:rPr>
                <w:rFonts w:ascii="Times New Roman" w:eastAsia="宋体" w:hAnsi="Times New Roman" w:cs="Times New Roman"/>
                <w:kern w:val="0"/>
                <w:szCs w:val="21"/>
                <w:lang w:bidi="ar"/>
              </w:rPr>
              <w:t>862-884)</w:t>
            </w:r>
          </w:p>
        </w:tc>
        <w:tc>
          <w:tcPr>
            <w:tcW w:w="3572" w:type="dxa"/>
            <w:shd w:val="clear" w:color="auto" w:fill="auto"/>
            <w:noWrap/>
            <w:tcMar>
              <w:top w:w="15" w:type="dxa"/>
              <w:left w:w="15" w:type="dxa"/>
              <w:right w:w="15" w:type="dxa"/>
            </w:tcMar>
            <w:vAlign w:val="center"/>
          </w:tcPr>
          <w:p w14:paraId="403270C0" w14:textId="77777777" w:rsidR="00956CD7" w:rsidRPr="00410E04" w:rsidRDefault="00956CD7" w:rsidP="00ED7D0F">
            <w:pPr>
              <w:widowControl/>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lang w:bidi="ar"/>
              </w:rPr>
              <w:t>GCCTTTGACTCCTTTGTCTCCAT</w:t>
            </w:r>
          </w:p>
        </w:tc>
        <w:tc>
          <w:tcPr>
            <w:tcW w:w="1706" w:type="dxa"/>
            <w:vMerge/>
            <w:shd w:val="clear" w:color="auto" w:fill="auto"/>
            <w:noWrap/>
            <w:tcMar>
              <w:top w:w="15" w:type="dxa"/>
              <w:left w:w="15" w:type="dxa"/>
              <w:right w:w="15" w:type="dxa"/>
            </w:tcMar>
            <w:vAlign w:val="center"/>
          </w:tcPr>
          <w:p w14:paraId="6A1C48B2" w14:textId="77777777" w:rsidR="00956CD7" w:rsidRPr="00410E04" w:rsidRDefault="00956CD7" w:rsidP="00ED7D0F">
            <w:pPr>
              <w:jc w:val="left"/>
              <w:rPr>
                <w:rFonts w:ascii="Times New Roman" w:eastAsia="宋体" w:hAnsi="Times New Roman" w:cs="Times New Roman"/>
                <w:szCs w:val="21"/>
              </w:rPr>
            </w:pPr>
          </w:p>
        </w:tc>
      </w:tr>
      <w:tr w:rsidR="0057433B" w:rsidRPr="00410E04" w14:paraId="7B3F6FC7" w14:textId="77777777" w:rsidTr="00ED7D0F">
        <w:trPr>
          <w:trHeight w:val="270"/>
          <w:jc w:val="center"/>
        </w:trPr>
        <w:tc>
          <w:tcPr>
            <w:tcW w:w="996" w:type="dxa"/>
            <w:vMerge/>
            <w:shd w:val="clear" w:color="auto" w:fill="auto"/>
            <w:noWrap/>
            <w:tcMar>
              <w:top w:w="15" w:type="dxa"/>
              <w:left w:w="15" w:type="dxa"/>
              <w:right w:w="15" w:type="dxa"/>
            </w:tcMar>
            <w:vAlign w:val="center"/>
          </w:tcPr>
          <w:p w14:paraId="402C777E" w14:textId="77777777" w:rsidR="00956CD7" w:rsidRPr="00410E04" w:rsidRDefault="00956CD7" w:rsidP="00ED7D0F">
            <w:pPr>
              <w:jc w:val="left"/>
              <w:rPr>
                <w:rFonts w:ascii="Times New Roman" w:eastAsia="宋体" w:hAnsi="Times New Roman" w:cs="Times New Roman"/>
                <w:szCs w:val="21"/>
              </w:rPr>
            </w:pPr>
          </w:p>
        </w:tc>
        <w:tc>
          <w:tcPr>
            <w:tcW w:w="1381" w:type="dxa"/>
            <w:shd w:val="clear" w:color="auto" w:fill="auto"/>
            <w:noWrap/>
            <w:tcMar>
              <w:top w:w="15" w:type="dxa"/>
              <w:left w:w="15" w:type="dxa"/>
              <w:right w:w="15" w:type="dxa"/>
            </w:tcMar>
            <w:vAlign w:val="center"/>
          </w:tcPr>
          <w:p w14:paraId="04F0EEE6" w14:textId="77777777" w:rsidR="00956CD7" w:rsidRPr="00410E04" w:rsidRDefault="00956CD7" w:rsidP="00ED7D0F">
            <w:pPr>
              <w:widowControl/>
              <w:jc w:val="left"/>
              <w:textAlignment w:val="center"/>
              <w:rPr>
                <w:rFonts w:ascii="Times New Roman" w:eastAsia="宋体" w:hAnsi="Times New Roman" w:cs="Times New Roman"/>
                <w:szCs w:val="21"/>
              </w:rPr>
            </w:pPr>
            <w:proofErr w:type="gramStart"/>
            <w:r w:rsidRPr="00410E04">
              <w:rPr>
                <w:rFonts w:ascii="Times New Roman" w:eastAsia="宋体" w:hAnsi="Times New Roman" w:cs="Times New Roman"/>
                <w:kern w:val="0"/>
                <w:szCs w:val="21"/>
                <w:lang w:bidi="ar"/>
              </w:rPr>
              <w:t>P(</w:t>
            </w:r>
            <w:proofErr w:type="gramEnd"/>
            <w:r w:rsidRPr="00410E04">
              <w:rPr>
                <w:rFonts w:ascii="Times New Roman" w:eastAsia="宋体" w:hAnsi="Times New Roman" w:cs="Times New Roman"/>
                <w:kern w:val="0"/>
                <w:szCs w:val="21"/>
                <w:lang w:bidi="ar"/>
              </w:rPr>
              <w:t>811-839)</w:t>
            </w:r>
          </w:p>
        </w:tc>
        <w:tc>
          <w:tcPr>
            <w:tcW w:w="3572" w:type="dxa"/>
            <w:shd w:val="clear" w:color="auto" w:fill="auto"/>
            <w:noWrap/>
            <w:tcMar>
              <w:top w:w="15" w:type="dxa"/>
              <w:left w:w="15" w:type="dxa"/>
              <w:right w:w="15" w:type="dxa"/>
            </w:tcMar>
            <w:vAlign w:val="center"/>
          </w:tcPr>
          <w:p w14:paraId="2A09A407" w14:textId="0AB41B0F" w:rsidR="00956CD7" w:rsidRPr="00410E04" w:rsidRDefault="00956CD7" w:rsidP="00ED7D0F">
            <w:pPr>
              <w:widowControl/>
              <w:jc w:val="left"/>
              <w:textAlignment w:val="center"/>
              <w:rPr>
                <w:rFonts w:ascii="Times New Roman" w:eastAsia="宋体" w:hAnsi="Times New Roman" w:cs="Times New Roman"/>
                <w:szCs w:val="21"/>
              </w:rPr>
            </w:pPr>
            <w:bookmarkStart w:id="39" w:name="_Hlk47090333"/>
            <w:r w:rsidRPr="00410E04">
              <w:rPr>
                <w:rFonts w:ascii="Times New Roman" w:eastAsia="宋体" w:hAnsi="Times New Roman" w:cs="Times New Roman"/>
                <w:kern w:val="0"/>
                <w:szCs w:val="21"/>
                <w:lang w:bidi="ar"/>
              </w:rPr>
              <w:t>CCTGCAACAAACAGGGAYTACTTACGGCA</w:t>
            </w:r>
            <w:bookmarkEnd w:id="39"/>
          </w:p>
        </w:tc>
        <w:tc>
          <w:tcPr>
            <w:tcW w:w="1706" w:type="dxa"/>
            <w:vMerge/>
            <w:shd w:val="clear" w:color="auto" w:fill="auto"/>
            <w:noWrap/>
            <w:tcMar>
              <w:top w:w="15" w:type="dxa"/>
              <w:left w:w="15" w:type="dxa"/>
              <w:right w:w="15" w:type="dxa"/>
            </w:tcMar>
            <w:vAlign w:val="center"/>
          </w:tcPr>
          <w:p w14:paraId="4EE67C68" w14:textId="77777777" w:rsidR="00956CD7" w:rsidRPr="00410E04" w:rsidRDefault="00956CD7" w:rsidP="00ED7D0F">
            <w:pPr>
              <w:jc w:val="left"/>
              <w:rPr>
                <w:rFonts w:ascii="Times New Roman" w:eastAsia="宋体" w:hAnsi="Times New Roman" w:cs="Times New Roman"/>
                <w:szCs w:val="21"/>
              </w:rPr>
            </w:pPr>
          </w:p>
        </w:tc>
      </w:tr>
      <w:tr w:rsidR="0057433B" w:rsidRPr="00410E04" w14:paraId="4BDEDFFC" w14:textId="77777777" w:rsidTr="00ED7D0F">
        <w:trPr>
          <w:trHeight w:val="270"/>
          <w:jc w:val="center"/>
        </w:trPr>
        <w:tc>
          <w:tcPr>
            <w:tcW w:w="996" w:type="dxa"/>
            <w:vMerge w:val="restart"/>
            <w:shd w:val="clear" w:color="auto" w:fill="auto"/>
            <w:noWrap/>
            <w:tcMar>
              <w:top w:w="15" w:type="dxa"/>
              <w:left w:w="15" w:type="dxa"/>
              <w:right w:w="15" w:type="dxa"/>
            </w:tcMar>
            <w:vAlign w:val="center"/>
          </w:tcPr>
          <w:p w14:paraId="4BB028DE" w14:textId="77777777" w:rsidR="00956CD7" w:rsidRPr="00410E04" w:rsidRDefault="00956CD7" w:rsidP="00ED7D0F">
            <w:pPr>
              <w:widowControl/>
              <w:jc w:val="left"/>
              <w:textAlignment w:val="center"/>
              <w:rPr>
                <w:rFonts w:ascii="Times New Roman" w:eastAsia="宋体" w:hAnsi="Times New Roman" w:cs="Times New Roman"/>
                <w:szCs w:val="21"/>
              </w:rPr>
            </w:pPr>
            <w:r w:rsidRPr="00410E04">
              <w:rPr>
                <w:rFonts w:ascii="Times New Roman" w:eastAsia="宋体" w:hAnsi="Times New Roman" w:cs="Times New Roman"/>
                <w:szCs w:val="21"/>
              </w:rPr>
              <w:t>SEOV</w:t>
            </w:r>
            <w:r w:rsidRPr="00410E04">
              <w:rPr>
                <w:rFonts w:ascii="Times New Roman" w:eastAsia="宋体" w:hAnsi="Times New Roman" w:cs="Times New Roman"/>
                <w:szCs w:val="21"/>
              </w:rPr>
              <w:t>型</w:t>
            </w:r>
          </w:p>
        </w:tc>
        <w:tc>
          <w:tcPr>
            <w:tcW w:w="1381" w:type="dxa"/>
            <w:shd w:val="clear" w:color="auto" w:fill="auto"/>
            <w:noWrap/>
            <w:tcMar>
              <w:top w:w="15" w:type="dxa"/>
              <w:left w:w="15" w:type="dxa"/>
              <w:right w:w="15" w:type="dxa"/>
            </w:tcMar>
            <w:vAlign w:val="center"/>
          </w:tcPr>
          <w:p w14:paraId="401CA4FD" w14:textId="77777777" w:rsidR="00956CD7" w:rsidRPr="00410E04" w:rsidRDefault="00956CD7" w:rsidP="00ED7D0F">
            <w:pPr>
              <w:widowControl/>
              <w:jc w:val="left"/>
              <w:textAlignment w:val="center"/>
              <w:rPr>
                <w:rFonts w:ascii="Times New Roman" w:eastAsia="宋体" w:hAnsi="Times New Roman" w:cs="Times New Roman"/>
                <w:szCs w:val="21"/>
              </w:rPr>
            </w:pPr>
            <w:proofErr w:type="gramStart"/>
            <w:r w:rsidRPr="00410E04">
              <w:rPr>
                <w:rFonts w:ascii="Times New Roman" w:eastAsia="宋体" w:hAnsi="Times New Roman" w:cs="Times New Roman"/>
                <w:kern w:val="0"/>
                <w:szCs w:val="21"/>
                <w:lang w:bidi="ar"/>
              </w:rPr>
              <w:t>F(</w:t>
            </w:r>
            <w:proofErr w:type="gramEnd"/>
            <w:r w:rsidRPr="00410E04">
              <w:rPr>
                <w:rFonts w:ascii="Times New Roman" w:eastAsia="宋体" w:hAnsi="Times New Roman" w:cs="Times New Roman"/>
                <w:kern w:val="0"/>
                <w:szCs w:val="21"/>
                <w:lang w:bidi="ar"/>
              </w:rPr>
              <w:t>217-237)</w:t>
            </w:r>
          </w:p>
        </w:tc>
        <w:tc>
          <w:tcPr>
            <w:tcW w:w="3572" w:type="dxa"/>
            <w:shd w:val="clear" w:color="auto" w:fill="auto"/>
            <w:noWrap/>
            <w:tcMar>
              <w:top w:w="15" w:type="dxa"/>
              <w:left w:w="15" w:type="dxa"/>
              <w:right w:w="15" w:type="dxa"/>
            </w:tcMar>
            <w:vAlign w:val="center"/>
          </w:tcPr>
          <w:p w14:paraId="25F25DAC" w14:textId="77777777" w:rsidR="00956CD7" w:rsidRPr="00410E04" w:rsidRDefault="00956CD7" w:rsidP="00ED7D0F">
            <w:pPr>
              <w:widowControl/>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lang w:bidi="ar"/>
              </w:rPr>
              <w:t>GATGAACTGAAGCGCCAACTT</w:t>
            </w:r>
          </w:p>
        </w:tc>
        <w:tc>
          <w:tcPr>
            <w:tcW w:w="1706" w:type="dxa"/>
            <w:vMerge w:val="restart"/>
            <w:shd w:val="clear" w:color="auto" w:fill="auto"/>
            <w:noWrap/>
            <w:tcMar>
              <w:top w:w="15" w:type="dxa"/>
              <w:left w:w="15" w:type="dxa"/>
              <w:right w:w="15" w:type="dxa"/>
            </w:tcMar>
            <w:vAlign w:val="center"/>
          </w:tcPr>
          <w:p w14:paraId="5E004834" w14:textId="77777777" w:rsidR="00956CD7" w:rsidRPr="00410E04" w:rsidRDefault="00956CD7" w:rsidP="00ED7D0F">
            <w:pPr>
              <w:widowControl/>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lang w:bidi="ar"/>
              </w:rPr>
              <w:t>HEX/BHQ-1</w:t>
            </w:r>
          </w:p>
        </w:tc>
      </w:tr>
      <w:tr w:rsidR="0057433B" w:rsidRPr="00410E04" w14:paraId="09BC0B79" w14:textId="77777777" w:rsidTr="00ED7D0F">
        <w:trPr>
          <w:trHeight w:val="270"/>
          <w:jc w:val="center"/>
        </w:trPr>
        <w:tc>
          <w:tcPr>
            <w:tcW w:w="996" w:type="dxa"/>
            <w:vMerge/>
            <w:shd w:val="clear" w:color="auto" w:fill="auto"/>
            <w:noWrap/>
            <w:tcMar>
              <w:top w:w="15" w:type="dxa"/>
              <w:left w:w="15" w:type="dxa"/>
              <w:right w:w="15" w:type="dxa"/>
            </w:tcMar>
            <w:vAlign w:val="center"/>
          </w:tcPr>
          <w:p w14:paraId="4043B25E" w14:textId="77777777" w:rsidR="00956CD7" w:rsidRPr="00410E04" w:rsidRDefault="00956CD7" w:rsidP="00ED7D0F">
            <w:pPr>
              <w:jc w:val="left"/>
              <w:rPr>
                <w:rFonts w:ascii="Times New Roman" w:eastAsia="宋体" w:hAnsi="Times New Roman" w:cs="Times New Roman"/>
                <w:szCs w:val="21"/>
              </w:rPr>
            </w:pPr>
          </w:p>
        </w:tc>
        <w:tc>
          <w:tcPr>
            <w:tcW w:w="1381" w:type="dxa"/>
            <w:shd w:val="clear" w:color="auto" w:fill="auto"/>
            <w:noWrap/>
            <w:tcMar>
              <w:top w:w="15" w:type="dxa"/>
              <w:left w:w="15" w:type="dxa"/>
              <w:right w:w="15" w:type="dxa"/>
            </w:tcMar>
            <w:vAlign w:val="center"/>
          </w:tcPr>
          <w:p w14:paraId="001EA89A" w14:textId="77777777" w:rsidR="00956CD7" w:rsidRPr="00410E04" w:rsidRDefault="00956CD7" w:rsidP="00ED7D0F">
            <w:pPr>
              <w:widowControl/>
              <w:jc w:val="left"/>
              <w:textAlignment w:val="center"/>
              <w:rPr>
                <w:rFonts w:ascii="Times New Roman" w:eastAsia="宋体" w:hAnsi="Times New Roman" w:cs="Times New Roman"/>
                <w:szCs w:val="21"/>
              </w:rPr>
            </w:pPr>
            <w:proofErr w:type="gramStart"/>
            <w:r w:rsidRPr="00410E04">
              <w:rPr>
                <w:rFonts w:ascii="Times New Roman" w:eastAsia="宋体" w:hAnsi="Times New Roman" w:cs="Times New Roman"/>
                <w:kern w:val="0"/>
                <w:szCs w:val="21"/>
                <w:lang w:bidi="ar"/>
              </w:rPr>
              <w:t>R(</w:t>
            </w:r>
            <w:proofErr w:type="gramEnd"/>
            <w:r w:rsidRPr="00410E04">
              <w:rPr>
                <w:rFonts w:ascii="Times New Roman" w:eastAsia="宋体" w:hAnsi="Times New Roman" w:cs="Times New Roman"/>
                <w:kern w:val="0"/>
                <w:szCs w:val="21"/>
                <w:lang w:bidi="ar"/>
              </w:rPr>
              <w:t>272-291)</w:t>
            </w:r>
          </w:p>
        </w:tc>
        <w:tc>
          <w:tcPr>
            <w:tcW w:w="3572" w:type="dxa"/>
            <w:shd w:val="clear" w:color="auto" w:fill="auto"/>
            <w:noWrap/>
            <w:tcMar>
              <w:top w:w="15" w:type="dxa"/>
              <w:left w:w="15" w:type="dxa"/>
              <w:right w:w="15" w:type="dxa"/>
            </w:tcMar>
            <w:vAlign w:val="center"/>
          </w:tcPr>
          <w:p w14:paraId="3336D75D" w14:textId="77777777" w:rsidR="00956CD7" w:rsidRPr="00410E04" w:rsidRDefault="00956CD7" w:rsidP="00ED7D0F">
            <w:pPr>
              <w:widowControl/>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lang w:bidi="ar"/>
              </w:rPr>
              <w:t>CCCTGTAGGATCCCGGTCTT</w:t>
            </w:r>
          </w:p>
        </w:tc>
        <w:tc>
          <w:tcPr>
            <w:tcW w:w="1706" w:type="dxa"/>
            <w:vMerge/>
            <w:shd w:val="clear" w:color="auto" w:fill="auto"/>
            <w:noWrap/>
            <w:tcMar>
              <w:top w:w="15" w:type="dxa"/>
              <w:left w:w="15" w:type="dxa"/>
              <w:right w:w="15" w:type="dxa"/>
            </w:tcMar>
            <w:vAlign w:val="center"/>
          </w:tcPr>
          <w:p w14:paraId="59F0E633" w14:textId="77777777" w:rsidR="00956CD7" w:rsidRPr="00410E04" w:rsidRDefault="00956CD7" w:rsidP="00ED7D0F">
            <w:pPr>
              <w:jc w:val="left"/>
              <w:rPr>
                <w:rFonts w:ascii="Times New Roman" w:eastAsia="宋体" w:hAnsi="Times New Roman" w:cs="Times New Roman"/>
                <w:sz w:val="18"/>
                <w:szCs w:val="18"/>
              </w:rPr>
            </w:pPr>
          </w:p>
        </w:tc>
      </w:tr>
      <w:tr w:rsidR="0057433B" w:rsidRPr="00410E04" w14:paraId="5AA14D26" w14:textId="77777777" w:rsidTr="00ED7D0F">
        <w:trPr>
          <w:trHeight w:val="270"/>
          <w:jc w:val="center"/>
        </w:trPr>
        <w:tc>
          <w:tcPr>
            <w:tcW w:w="996" w:type="dxa"/>
            <w:vMerge/>
            <w:shd w:val="clear" w:color="auto" w:fill="auto"/>
            <w:noWrap/>
            <w:tcMar>
              <w:top w:w="15" w:type="dxa"/>
              <w:left w:w="15" w:type="dxa"/>
              <w:right w:w="15" w:type="dxa"/>
            </w:tcMar>
            <w:vAlign w:val="center"/>
          </w:tcPr>
          <w:p w14:paraId="0E10C560" w14:textId="77777777" w:rsidR="00956CD7" w:rsidRPr="00410E04" w:rsidRDefault="00956CD7" w:rsidP="00ED7D0F">
            <w:pPr>
              <w:jc w:val="left"/>
              <w:rPr>
                <w:rFonts w:ascii="Times New Roman" w:eastAsia="宋体" w:hAnsi="Times New Roman" w:cs="Times New Roman"/>
                <w:szCs w:val="21"/>
              </w:rPr>
            </w:pPr>
          </w:p>
        </w:tc>
        <w:tc>
          <w:tcPr>
            <w:tcW w:w="1381" w:type="dxa"/>
            <w:shd w:val="clear" w:color="auto" w:fill="auto"/>
            <w:noWrap/>
            <w:tcMar>
              <w:top w:w="15" w:type="dxa"/>
              <w:left w:w="15" w:type="dxa"/>
              <w:right w:w="15" w:type="dxa"/>
            </w:tcMar>
            <w:vAlign w:val="center"/>
          </w:tcPr>
          <w:p w14:paraId="3470B1FE" w14:textId="77777777" w:rsidR="00956CD7" w:rsidRPr="00410E04" w:rsidRDefault="00956CD7" w:rsidP="00ED7D0F">
            <w:pPr>
              <w:widowControl/>
              <w:jc w:val="left"/>
              <w:textAlignment w:val="center"/>
              <w:rPr>
                <w:rFonts w:ascii="Times New Roman" w:eastAsia="宋体" w:hAnsi="Times New Roman" w:cs="Times New Roman"/>
                <w:szCs w:val="21"/>
              </w:rPr>
            </w:pPr>
            <w:proofErr w:type="gramStart"/>
            <w:r w:rsidRPr="00410E04">
              <w:rPr>
                <w:rFonts w:ascii="Times New Roman" w:eastAsia="宋体" w:hAnsi="Times New Roman" w:cs="Times New Roman"/>
                <w:kern w:val="0"/>
                <w:szCs w:val="21"/>
                <w:lang w:bidi="ar"/>
              </w:rPr>
              <w:t>P(</w:t>
            </w:r>
            <w:proofErr w:type="gramEnd"/>
            <w:r w:rsidRPr="00410E04">
              <w:rPr>
                <w:rFonts w:ascii="Times New Roman" w:eastAsia="宋体" w:hAnsi="Times New Roman" w:cs="Times New Roman"/>
                <w:kern w:val="0"/>
                <w:szCs w:val="21"/>
                <w:lang w:bidi="ar"/>
              </w:rPr>
              <w:t>239-263)</w:t>
            </w:r>
          </w:p>
        </w:tc>
        <w:tc>
          <w:tcPr>
            <w:tcW w:w="3572" w:type="dxa"/>
            <w:shd w:val="clear" w:color="auto" w:fill="auto"/>
            <w:noWrap/>
            <w:tcMar>
              <w:top w:w="15" w:type="dxa"/>
              <w:left w:w="15" w:type="dxa"/>
              <w:right w:w="15" w:type="dxa"/>
            </w:tcMar>
            <w:vAlign w:val="center"/>
          </w:tcPr>
          <w:p w14:paraId="62692700" w14:textId="4BCCE43F" w:rsidR="00956CD7" w:rsidRPr="00410E04" w:rsidRDefault="00956CD7" w:rsidP="00ED7D0F">
            <w:pPr>
              <w:widowControl/>
              <w:jc w:val="left"/>
              <w:textAlignment w:val="center"/>
              <w:rPr>
                <w:rFonts w:ascii="Times New Roman" w:eastAsia="宋体" w:hAnsi="Times New Roman" w:cs="Times New Roman"/>
                <w:szCs w:val="21"/>
              </w:rPr>
            </w:pPr>
            <w:r w:rsidRPr="00410E04">
              <w:rPr>
                <w:rFonts w:ascii="Times New Roman" w:eastAsia="宋体" w:hAnsi="Times New Roman" w:cs="Times New Roman"/>
                <w:kern w:val="0"/>
                <w:szCs w:val="21"/>
                <w:lang w:bidi="ar"/>
              </w:rPr>
              <w:t>CCGACAGGATTGCAG</w:t>
            </w:r>
            <w:r w:rsidR="00211BDD" w:rsidRPr="00410E04">
              <w:rPr>
                <w:rFonts w:ascii="Times New Roman" w:eastAsia="宋体" w:hAnsi="Times New Roman" w:cs="Times New Roman"/>
                <w:kern w:val="0"/>
                <w:szCs w:val="21"/>
                <w:lang w:bidi="ar"/>
              </w:rPr>
              <w:t>CAG</w:t>
            </w:r>
            <w:r w:rsidRPr="00410E04">
              <w:rPr>
                <w:rFonts w:ascii="Times New Roman" w:eastAsia="宋体" w:hAnsi="Times New Roman" w:cs="Times New Roman"/>
                <w:kern w:val="0"/>
                <w:szCs w:val="21"/>
                <w:lang w:bidi="ar"/>
              </w:rPr>
              <w:t>GGAAGAA</w:t>
            </w:r>
          </w:p>
        </w:tc>
        <w:tc>
          <w:tcPr>
            <w:tcW w:w="1706" w:type="dxa"/>
            <w:vMerge/>
            <w:shd w:val="clear" w:color="auto" w:fill="auto"/>
            <w:noWrap/>
            <w:tcMar>
              <w:top w:w="15" w:type="dxa"/>
              <w:left w:w="15" w:type="dxa"/>
              <w:right w:w="15" w:type="dxa"/>
            </w:tcMar>
            <w:vAlign w:val="center"/>
          </w:tcPr>
          <w:p w14:paraId="770A2102" w14:textId="77777777" w:rsidR="00956CD7" w:rsidRPr="00410E04" w:rsidRDefault="00956CD7" w:rsidP="00ED7D0F">
            <w:pPr>
              <w:jc w:val="left"/>
              <w:rPr>
                <w:rFonts w:ascii="Times New Roman" w:eastAsia="宋体" w:hAnsi="Times New Roman" w:cs="Times New Roman"/>
                <w:sz w:val="18"/>
                <w:szCs w:val="18"/>
              </w:rPr>
            </w:pPr>
          </w:p>
        </w:tc>
      </w:tr>
      <w:tr w:rsidR="0057433B" w:rsidRPr="00410E04" w14:paraId="65A86AA7" w14:textId="77777777" w:rsidTr="00ED7D0F">
        <w:trPr>
          <w:trHeight w:val="270"/>
          <w:jc w:val="center"/>
        </w:trPr>
        <w:tc>
          <w:tcPr>
            <w:tcW w:w="7655" w:type="dxa"/>
            <w:gridSpan w:val="4"/>
            <w:shd w:val="clear" w:color="auto" w:fill="auto"/>
            <w:noWrap/>
            <w:tcMar>
              <w:top w:w="15" w:type="dxa"/>
              <w:left w:w="15" w:type="dxa"/>
              <w:right w:w="15" w:type="dxa"/>
            </w:tcMar>
            <w:vAlign w:val="center"/>
          </w:tcPr>
          <w:p w14:paraId="05749C9A" w14:textId="6AB83F93" w:rsidR="00A035E6" w:rsidRPr="00410E04" w:rsidRDefault="00A035E6" w:rsidP="00ED7D0F">
            <w:pPr>
              <w:jc w:val="left"/>
              <w:rPr>
                <w:rFonts w:ascii="Times New Roman" w:eastAsia="宋体" w:hAnsi="Times New Roman" w:cs="Times New Roman"/>
                <w:sz w:val="18"/>
                <w:szCs w:val="18"/>
              </w:rPr>
            </w:pPr>
            <w:r w:rsidRPr="00410E04">
              <w:rPr>
                <w:rFonts w:ascii="Times New Roman" w:eastAsia="宋体" w:hAnsi="Times New Roman" w:cs="Times New Roman"/>
                <w:sz w:val="18"/>
                <w:szCs w:val="18"/>
              </w:rPr>
              <w:t>注：方法引自</w:t>
            </w:r>
            <w:r w:rsidR="004C5E8E" w:rsidRPr="00410E04">
              <w:rPr>
                <w:rFonts w:ascii="Times New Roman" w:eastAsia="宋体" w:hAnsi="Times New Roman" w:cs="Times New Roman"/>
                <w:sz w:val="18"/>
                <w:szCs w:val="18"/>
              </w:rPr>
              <w:t>庞正</w:t>
            </w:r>
            <w:r w:rsidR="004C5E8E" w:rsidRPr="00410E04">
              <w:rPr>
                <w:rFonts w:ascii="Times New Roman" w:eastAsia="宋体" w:hAnsi="Times New Roman" w:cs="Times New Roman"/>
                <w:sz w:val="18"/>
                <w:szCs w:val="18"/>
              </w:rPr>
              <w:t>.</w:t>
            </w:r>
            <w:r w:rsidR="004C5E8E" w:rsidRPr="00410E04">
              <w:rPr>
                <w:rFonts w:ascii="Times New Roman" w:eastAsia="宋体" w:hAnsi="Times New Roman" w:cs="Times New Roman"/>
                <w:sz w:val="18"/>
                <w:szCs w:val="18"/>
              </w:rPr>
              <w:t>病毒性出血热多重荧光定量</w:t>
            </w:r>
            <w:r w:rsidR="004C5E8E" w:rsidRPr="00410E04">
              <w:rPr>
                <w:rFonts w:ascii="Times New Roman" w:eastAsia="宋体" w:hAnsi="Times New Roman" w:cs="Times New Roman"/>
                <w:sz w:val="18"/>
                <w:szCs w:val="18"/>
              </w:rPr>
              <w:t>RT-PCR</w:t>
            </w:r>
            <w:r w:rsidR="004C5E8E" w:rsidRPr="00410E04">
              <w:rPr>
                <w:rFonts w:ascii="Times New Roman" w:eastAsia="宋体" w:hAnsi="Times New Roman" w:cs="Times New Roman"/>
                <w:sz w:val="18"/>
                <w:szCs w:val="18"/>
              </w:rPr>
              <w:t>检测方法的建立</w:t>
            </w:r>
            <w:r w:rsidR="004C5E8E" w:rsidRPr="00410E04">
              <w:rPr>
                <w:rFonts w:ascii="Times New Roman" w:eastAsia="宋体" w:hAnsi="Times New Roman" w:cs="Times New Roman"/>
                <w:sz w:val="18"/>
                <w:szCs w:val="18"/>
              </w:rPr>
              <w:t>[D].</w:t>
            </w:r>
            <w:r w:rsidR="004C5E8E" w:rsidRPr="00410E04">
              <w:rPr>
                <w:rFonts w:ascii="Times New Roman" w:eastAsia="宋体" w:hAnsi="Times New Roman" w:cs="Times New Roman"/>
                <w:sz w:val="18"/>
                <w:szCs w:val="18"/>
              </w:rPr>
              <w:t>中国疾病预防控制中</w:t>
            </w:r>
            <w:r w:rsidR="004C5E8E" w:rsidRPr="00410E04">
              <w:rPr>
                <w:rFonts w:ascii="Times New Roman" w:eastAsia="宋体" w:hAnsi="Times New Roman" w:cs="Times New Roman"/>
                <w:sz w:val="18"/>
                <w:szCs w:val="18"/>
              </w:rPr>
              <w:lastRenderedPageBreak/>
              <w:t>心</w:t>
            </w:r>
            <w:r w:rsidR="004C5E8E" w:rsidRPr="00410E04">
              <w:rPr>
                <w:rFonts w:ascii="Times New Roman" w:eastAsia="宋体" w:hAnsi="Times New Roman" w:cs="Times New Roman"/>
                <w:sz w:val="18"/>
                <w:szCs w:val="18"/>
              </w:rPr>
              <w:t>,2013.</w:t>
            </w:r>
          </w:p>
        </w:tc>
      </w:tr>
    </w:tbl>
    <w:p w14:paraId="79199BB8" w14:textId="45C8641E" w:rsidR="00956CD7" w:rsidRPr="00410E04" w:rsidRDefault="00956CD7" w:rsidP="00956CD7">
      <w:pPr>
        <w:adjustRightInd w:val="0"/>
        <w:snapToGrid w:val="0"/>
        <w:spacing w:beforeLines="100" w:before="312"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 xml:space="preserve">4.4 </w:t>
      </w:r>
      <w:r w:rsidRPr="00410E04">
        <w:rPr>
          <w:rFonts w:ascii="Times New Roman" w:eastAsia="宋体" w:hAnsi="Times New Roman" w:cs="Times New Roman"/>
          <w:b/>
          <w:bCs/>
          <w:sz w:val="24"/>
        </w:rPr>
        <w:t>操作程序</w:t>
      </w:r>
    </w:p>
    <w:p w14:paraId="6677D7C7"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 xml:space="preserve">4.4.1 </w:t>
      </w:r>
      <w:r w:rsidRPr="00410E04">
        <w:rPr>
          <w:rFonts w:ascii="Times New Roman" w:eastAsia="宋体" w:hAnsi="Times New Roman" w:cs="Times New Roman"/>
          <w:b/>
          <w:bCs/>
          <w:sz w:val="24"/>
        </w:rPr>
        <w:t>核酸提取</w:t>
      </w:r>
    </w:p>
    <w:p w14:paraId="1E9DE9E7" w14:textId="5C9912EC" w:rsidR="00956CD7"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b/>
          <w:bCs/>
          <w:sz w:val="24"/>
        </w:rPr>
      </w:pPr>
      <w:proofErr w:type="gramStart"/>
      <w:r w:rsidRPr="00410E04">
        <w:rPr>
          <w:rFonts w:ascii="Times New Roman" w:eastAsia="宋体" w:hAnsi="Times New Roman" w:cs="Times New Roman"/>
          <w:sz w:val="24"/>
        </w:rPr>
        <w:t>剪取鼠肺组织</w:t>
      </w:r>
      <w:bookmarkStart w:id="40" w:name="_Hlk47442464"/>
      <w:proofErr w:type="gramEnd"/>
      <w:r w:rsidRPr="00410E04">
        <w:rPr>
          <w:rFonts w:ascii="Times New Roman" w:eastAsia="宋体" w:hAnsi="Times New Roman" w:cs="Times New Roman"/>
          <w:sz w:val="24"/>
        </w:rPr>
        <w:t>，</w:t>
      </w:r>
      <w:r w:rsidR="00F40198" w:rsidRPr="00410E04">
        <w:rPr>
          <w:rFonts w:ascii="Times New Roman" w:eastAsia="宋体" w:hAnsi="Times New Roman" w:cs="Times New Roman"/>
          <w:sz w:val="24"/>
        </w:rPr>
        <w:t>手动或者自动研磨处理，</w:t>
      </w:r>
      <w:r w:rsidRPr="00410E04">
        <w:rPr>
          <w:rFonts w:ascii="Times New Roman" w:eastAsia="宋体" w:hAnsi="Times New Roman" w:cs="Times New Roman"/>
          <w:sz w:val="24"/>
        </w:rPr>
        <w:t>采用</w:t>
      </w:r>
      <w:proofErr w:type="spellStart"/>
      <w:r w:rsidRPr="00410E04">
        <w:rPr>
          <w:rFonts w:ascii="Times New Roman" w:eastAsia="宋体" w:hAnsi="Times New Roman" w:cs="Times New Roman"/>
          <w:sz w:val="24"/>
        </w:rPr>
        <w:t>TRIzol</w:t>
      </w:r>
      <w:proofErr w:type="spellEnd"/>
      <w:r w:rsidRPr="00410E04">
        <w:rPr>
          <w:rFonts w:ascii="Times New Roman" w:eastAsia="宋体" w:hAnsi="Times New Roman" w:cs="Times New Roman"/>
          <w:sz w:val="24"/>
        </w:rPr>
        <w:t>或者其他</w:t>
      </w:r>
      <w:r w:rsidRPr="00410E04">
        <w:rPr>
          <w:rFonts w:ascii="Times New Roman" w:eastAsia="宋体" w:hAnsi="Times New Roman" w:cs="Times New Roman"/>
          <w:sz w:val="24"/>
        </w:rPr>
        <w:t>RNA</w:t>
      </w:r>
      <w:r w:rsidRPr="00410E04">
        <w:rPr>
          <w:rFonts w:ascii="Times New Roman" w:eastAsia="宋体" w:hAnsi="Times New Roman" w:cs="Times New Roman"/>
          <w:sz w:val="24"/>
        </w:rPr>
        <w:t>提取试剂盒制备</w:t>
      </w:r>
      <w:r w:rsidRPr="00410E04">
        <w:rPr>
          <w:rFonts w:ascii="Times New Roman" w:eastAsia="宋体" w:hAnsi="Times New Roman" w:cs="Times New Roman"/>
          <w:sz w:val="24"/>
        </w:rPr>
        <w:t>RNA</w:t>
      </w:r>
      <w:r w:rsidRPr="00410E04">
        <w:rPr>
          <w:rFonts w:ascii="Times New Roman" w:eastAsia="宋体" w:hAnsi="Times New Roman" w:cs="Times New Roman"/>
          <w:sz w:val="24"/>
        </w:rPr>
        <w:t>模板</w:t>
      </w:r>
      <w:r w:rsidR="0076148F" w:rsidRPr="00410E04">
        <w:rPr>
          <w:rFonts w:ascii="Times New Roman" w:eastAsia="宋体" w:hAnsi="Times New Roman" w:cs="Times New Roman"/>
          <w:sz w:val="24"/>
        </w:rPr>
        <w:t>。操作方法</w:t>
      </w:r>
      <w:r w:rsidRPr="00410E04">
        <w:rPr>
          <w:rFonts w:ascii="Times New Roman" w:eastAsia="宋体" w:hAnsi="Times New Roman" w:cs="Times New Roman"/>
          <w:sz w:val="24"/>
        </w:rPr>
        <w:t>按照试剂盒说明书应用手</w:t>
      </w:r>
      <w:r w:rsidR="00AF72B0" w:rsidRPr="00410E04">
        <w:rPr>
          <w:rFonts w:ascii="Times New Roman" w:eastAsia="宋体" w:hAnsi="Times New Roman" w:cs="Times New Roman"/>
          <w:sz w:val="24"/>
        </w:rPr>
        <w:t>、</w:t>
      </w:r>
      <w:r w:rsidRPr="00410E04">
        <w:rPr>
          <w:rFonts w:ascii="Times New Roman" w:eastAsia="宋体" w:hAnsi="Times New Roman" w:cs="Times New Roman"/>
          <w:sz w:val="24"/>
        </w:rPr>
        <w:t>工或者高通量核酸提取仪提取核酸。</w:t>
      </w:r>
    </w:p>
    <w:bookmarkEnd w:id="40"/>
    <w:p w14:paraId="2B22F905"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4.4.2 PCR</w:t>
      </w:r>
      <w:r w:rsidRPr="00410E04">
        <w:rPr>
          <w:rFonts w:ascii="Times New Roman" w:eastAsia="宋体" w:hAnsi="Times New Roman" w:cs="Times New Roman"/>
          <w:b/>
          <w:bCs/>
          <w:sz w:val="24"/>
        </w:rPr>
        <w:t>扩增</w:t>
      </w:r>
    </w:p>
    <w:p w14:paraId="77B7EDD5" w14:textId="77777777" w:rsidR="00956CD7"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b/>
          <w:bCs/>
          <w:sz w:val="24"/>
        </w:rPr>
      </w:pPr>
      <w:r w:rsidRPr="00410E04">
        <w:rPr>
          <w:rFonts w:ascii="Times New Roman" w:eastAsia="宋体" w:hAnsi="Times New Roman" w:cs="Times New Roman"/>
          <w:sz w:val="24"/>
        </w:rPr>
        <w:t>反应体系按试剂盒说明书配置，总体积为</w:t>
      </w:r>
      <w:r w:rsidRPr="00410E04">
        <w:rPr>
          <w:rFonts w:ascii="Times New Roman" w:eastAsia="宋体" w:hAnsi="Times New Roman" w:cs="Times New Roman"/>
          <w:sz w:val="24"/>
        </w:rPr>
        <w:t xml:space="preserve">25 </w:t>
      </w:r>
      <w:proofErr w:type="spellStart"/>
      <w:r w:rsidRPr="00410E04">
        <w:rPr>
          <w:rFonts w:ascii="Times New Roman" w:eastAsia="宋体" w:hAnsi="Times New Roman" w:cs="Times New Roman"/>
          <w:sz w:val="24"/>
        </w:rPr>
        <w:t>μl</w:t>
      </w:r>
      <w:proofErr w:type="spellEnd"/>
      <w:r w:rsidRPr="00410E04">
        <w:rPr>
          <w:rFonts w:ascii="Times New Roman" w:eastAsia="宋体" w:hAnsi="Times New Roman" w:cs="Times New Roman"/>
          <w:sz w:val="24"/>
        </w:rPr>
        <w:t>，反应设阳性和空白对照。</w:t>
      </w:r>
    </w:p>
    <w:tbl>
      <w:tblPr>
        <w:tblW w:w="0" w:type="auto"/>
        <w:jc w:val="center"/>
        <w:tblLook w:val="04A0" w:firstRow="1" w:lastRow="0" w:firstColumn="1" w:lastColumn="0" w:noHBand="0" w:noVBand="1"/>
      </w:tblPr>
      <w:tblGrid>
        <w:gridCol w:w="2755"/>
        <w:gridCol w:w="1239"/>
      </w:tblGrid>
      <w:tr w:rsidR="0057433B" w:rsidRPr="00410E04" w14:paraId="481F8C12" w14:textId="77777777" w:rsidTr="00F16570">
        <w:trPr>
          <w:trHeight w:val="454"/>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C0D59" w14:textId="77777777" w:rsidR="00956CD7" w:rsidRPr="00410E04" w:rsidRDefault="00956CD7" w:rsidP="00F16570">
            <w:pPr>
              <w:widowControl/>
              <w:rPr>
                <w:rFonts w:ascii="Times New Roman" w:eastAsia="宋体" w:hAnsi="Times New Roman" w:cs="Times New Roman"/>
                <w:b/>
                <w:bCs/>
                <w:kern w:val="0"/>
                <w:szCs w:val="21"/>
              </w:rPr>
            </w:pPr>
            <w:r w:rsidRPr="00410E04">
              <w:rPr>
                <w:rFonts w:ascii="Times New Roman" w:eastAsia="宋体" w:hAnsi="Times New Roman" w:cs="Times New Roman"/>
                <w:b/>
                <w:bCs/>
                <w:kern w:val="0"/>
                <w:szCs w:val="21"/>
              </w:rPr>
              <w:t>成份</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308EAAB" w14:textId="77777777" w:rsidR="00956CD7" w:rsidRPr="00410E04" w:rsidRDefault="00956CD7" w:rsidP="00F16570">
            <w:pPr>
              <w:widowControl/>
              <w:rPr>
                <w:rFonts w:ascii="Times New Roman" w:eastAsia="宋体" w:hAnsi="Times New Roman" w:cs="Times New Roman"/>
                <w:b/>
                <w:bCs/>
                <w:kern w:val="0"/>
                <w:szCs w:val="21"/>
              </w:rPr>
            </w:pPr>
            <w:r w:rsidRPr="00410E04">
              <w:rPr>
                <w:rFonts w:ascii="Times New Roman" w:eastAsia="宋体" w:hAnsi="Times New Roman" w:cs="Times New Roman"/>
                <w:b/>
                <w:bCs/>
                <w:kern w:val="0"/>
                <w:szCs w:val="21"/>
              </w:rPr>
              <w:t>体积（</w:t>
            </w:r>
            <w:r w:rsidRPr="00410E04">
              <w:rPr>
                <w:rFonts w:ascii="Times New Roman" w:eastAsia="宋体" w:hAnsi="Times New Roman" w:cs="Times New Roman"/>
                <w:b/>
                <w:bCs/>
                <w:kern w:val="0"/>
                <w:szCs w:val="21"/>
              </w:rPr>
              <w:t>µl</w:t>
            </w:r>
            <w:r w:rsidRPr="00410E04">
              <w:rPr>
                <w:rFonts w:ascii="Times New Roman" w:eastAsia="宋体" w:hAnsi="Times New Roman" w:cs="Times New Roman"/>
                <w:b/>
                <w:bCs/>
                <w:kern w:val="0"/>
                <w:szCs w:val="21"/>
              </w:rPr>
              <w:t>）</w:t>
            </w:r>
          </w:p>
        </w:tc>
      </w:tr>
      <w:tr w:rsidR="0057433B" w:rsidRPr="00410E04" w14:paraId="507C3300" w14:textId="77777777" w:rsidTr="00F16570">
        <w:trPr>
          <w:trHeight w:val="454"/>
          <w:jc w:val="center"/>
        </w:trPr>
        <w:tc>
          <w:tcPr>
            <w:tcW w:w="2755" w:type="dxa"/>
            <w:tcBorders>
              <w:top w:val="nil"/>
              <w:left w:val="single" w:sz="4" w:space="0" w:color="auto"/>
              <w:bottom w:val="single" w:sz="4" w:space="0" w:color="auto"/>
              <w:right w:val="single" w:sz="4" w:space="0" w:color="auto"/>
            </w:tcBorders>
            <w:shd w:val="clear" w:color="auto" w:fill="auto"/>
            <w:noWrap/>
            <w:vAlign w:val="center"/>
            <w:hideMark/>
          </w:tcPr>
          <w:p w14:paraId="7D4D623B"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2×Reaction Mix</w:t>
            </w:r>
          </w:p>
        </w:tc>
        <w:tc>
          <w:tcPr>
            <w:tcW w:w="0" w:type="auto"/>
            <w:tcBorders>
              <w:top w:val="nil"/>
              <w:left w:val="nil"/>
              <w:bottom w:val="single" w:sz="4" w:space="0" w:color="auto"/>
              <w:right w:val="single" w:sz="4" w:space="0" w:color="auto"/>
            </w:tcBorders>
            <w:shd w:val="clear" w:color="auto" w:fill="auto"/>
            <w:noWrap/>
            <w:vAlign w:val="center"/>
            <w:hideMark/>
          </w:tcPr>
          <w:p w14:paraId="1CBE6D84"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12.5</w:t>
            </w:r>
          </w:p>
        </w:tc>
      </w:tr>
      <w:tr w:rsidR="0057433B" w:rsidRPr="00410E04" w14:paraId="18D9647B" w14:textId="77777777" w:rsidTr="00F16570">
        <w:trPr>
          <w:trHeight w:val="454"/>
          <w:jc w:val="center"/>
        </w:trPr>
        <w:tc>
          <w:tcPr>
            <w:tcW w:w="2755" w:type="dxa"/>
            <w:tcBorders>
              <w:top w:val="nil"/>
              <w:left w:val="single" w:sz="4" w:space="0" w:color="auto"/>
              <w:bottom w:val="single" w:sz="4" w:space="0" w:color="auto"/>
              <w:right w:val="single" w:sz="4" w:space="0" w:color="auto"/>
            </w:tcBorders>
            <w:shd w:val="clear" w:color="auto" w:fill="auto"/>
            <w:noWrap/>
            <w:vAlign w:val="center"/>
            <w:hideMark/>
          </w:tcPr>
          <w:p w14:paraId="47BD5CDE"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上游引物</w:t>
            </w:r>
            <w:r w:rsidRPr="00410E04">
              <w:rPr>
                <w:rFonts w:ascii="Times New Roman" w:eastAsia="宋体" w:hAnsi="Times New Roman" w:cs="Times New Roman"/>
                <w:kern w:val="0"/>
                <w:szCs w:val="21"/>
              </w:rPr>
              <w:t>10 µM</w:t>
            </w:r>
          </w:p>
        </w:tc>
        <w:tc>
          <w:tcPr>
            <w:tcW w:w="0" w:type="auto"/>
            <w:tcBorders>
              <w:top w:val="nil"/>
              <w:left w:val="nil"/>
              <w:bottom w:val="single" w:sz="4" w:space="0" w:color="auto"/>
              <w:right w:val="single" w:sz="4" w:space="0" w:color="auto"/>
            </w:tcBorders>
            <w:shd w:val="clear" w:color="auto" w:fill="auto"/>
            <w:noWrap/>
            <w:vAlign w:val="center"/>
            <w:hideMark/>
          </w:tcPr>
          <w:p w14:paraId="46A090A2"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0.5</w:t>
            </w:r>
          </w:p>
        </w:tc>
      </w:tr>
      <w:tr w:rsidR="0057433B" w:rsidRPr="00410E04" w14:paraId="46C2A602" w14:textId="77777777" w:rsidTr="00F16570">
        <w:trPr>
          <w:trHeight w:val="454"/>
          <w:jc w:val="center"/>
        </w:trPr>
        <w:tc>
          <w:tcPr>
            <w:tcW w:w="2755" w:type="dxa"/>
            <w:tcBorders>
              <w:top w:val="nil"/>
              <w:left w:val="single" w:sz="4" w:space="0" w:color="auto"/>
              <w:bottom w:val="single" w:sz="4" w:space="0" w:color="auto"/>
              <w:right w:val="single" w:sz="4" w:space="0" w:color="auto"/>
            </w:tcBorders>
            <w:shd w:val="clear" w:color="auto" w:fill="auto"/>
            <w:noWrap/>
            <w:vAlign w:val="center"/>
            <w:hideMark/>
          </w:tcPr>
          <w:p w14:paraId="66F07D0D"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下游引物</w:t>
            </w:r>
            <w:r w:rsidRPr="00410E04">
              <w:rPr>
                <w:rFonts w:ascii="Times New Roman" w:eastAsia="宋体" w:hAnsi="Times New Roman" w:cs="Times New Roman"/>
                <w:kern w:val="0"/>
                <w:szCs w:val="21"/>
              </w:rPr>
              <w:t>10 µM</w:t>
            </w:r>
          </w:p>
        </w:tc>
        <w:tc>
          <w:tcPr>
            <w:tcW w:w="0" w:type="auto"/>
            <w:tcBorders>
              <w:top w:val="nil"/>
              <w:left w:val="nil"/>
              <w:bottom w:val="single" w:sz="4" w:space="0" w:color="auto"/>
              <w:right w:val="single" w:sz="4" w:space="0" w:color="auto"/>
            </w:tcBorders>
            <w:shd w:val="clear" w:color="auto" w:fill="auto"/>
            <w:noWrap/>
            <w:vAlign w:val="center"/>
            <w:hideMark/>
          </w:tcPr>
          <w:p w14:paraId="32FA48AB"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0.5</w:t>
            </w:r>
          </w:p>
        </w:tc>
      </w:tr>
      <w:tr w:rsidR="0057433B" w:rsidRPr="00410E04" w14:paraId="7E5D805A" w14:textId="77777777" w:rsidTr="00F16570">
        <w:trPr>
          <w:trHeight w:val="454"/>
          <w:jc w:val="center"/>
        </w:trPr>
        <w:tc>
          <w:tcPr>
            <w:tcW w:w="2755" w:type="dxa"/>
            <w:tcBorders>
              <w:top w:val="nil"/>
              <w:left w:val="single" w:sz="4" w:space="0" w:color="auto"/>
              <w:bottom w:val="single" w:sz="4" w:space="0" w:color="auto"/>
              <w:right w:val="single" w:sz="4" w:space="0" w:color="auto"/>
            </w:tcBorders>
            <w:shd w:val="clear" w:color="auto" w:fill="auto"/>
            <w:noWrap/>
            <w:vAlign w:val="center"/>
            <w:hideMark/>
          </w:tcPr>
          <w:p w14:paraId="3467650E"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探针</w:t>
            </w:r>
            <w:r w:rsidRPr="00410E04">
              <w:rPr>
                <w:rFonts w:ascii="Times New Roman" w:eastAsia="宋体" w:hAnsi="Times New Roman" w:cs="Times New Roman"/>
                <w:kern w:val="0"/>
                <w:szCs w:val="21"/>
              </w:rPr>
              <w:t>10 µM</w:t>
            </w:r>
          </w:p>
        </w:tc>
        <w:tc>
          <w:tcPr>
            <w:tcW w:w="0" w:type="auto"/>
            <w:tcBorders>
              <w:top w:val="nil"/>
              <w:left w:val="nil"/>
              <w:bottom w:val="single" w:sz="4" w:space="0" w:color="auto"/>
              <w:right w:val="single" w:sz="4" w:space="0" w:color="auto"/>
            </w:tcBorders>
            <w:shd w:val="clear" w:color="auto" w:fill="auto"/>
            <w:noWrap/>
            <w:vAlign w:val="center"/>
            <w:hideMark/>
          </w:tcPr>
          <w:p w14:paraId="7D9CAB1D"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0.3</w:t>
            </w:r>
          </w:p>
        </w:tc>
      </w:tr>
      <w:tr w:rsidR="0057433B" w:rsidRPr="00410E04" w14:paraId="382AF543" w14:textId="77777777" w:rsidTr="00F16570">
        <w:trPr>
          <w:trHeight w:val="454"/>
          <w:jc w:val="center"/>
        </w:trPr>
        <w:tc>
          <w:tcPr>
            <w:tcW w:w="2755" w:type="dxa"/>
            <w:tcBorders>
              <w:top w:val="nil"/>
              <w:left w:val="single" w:sz="4" w:space="0" w:color="auto"/>
              <w:bottom w:val="single" w:sz="4" w:space="0" w:color="auto"/>
              <w:right w:val="single" w:sz="4" w:space="0" w:color="auto"/>
            </w:tcBorders>
            <w:shd w:val="clear" w:color="auto" w:fill="auto"/>
            <w:noWrap/>
            <w:vAlign w:val="center"/>
            <w:hideMark/>
          </w:tcPr>
          <w:p w14:paraId="6411F09C"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Enzyme mix</w:t>
            </w:r>
          </w:p>
        </w:tc>
        <w:tc>
          <w:tcPr>
            <w:tcW w:w="0" w:type="auto"/>
            <w:tcBorders>
              <w:top w:val="nil"/>
              <w:left w:val="nil"/>
              <w:bottom w:val="single" w:sz="4" w:space="0" w:color="auto"/>
              <w:right w:val="single" w:sz="4" w:space="0" w:color="auto"/>
            </w:tcBorders>
            <w:shd w:val="clear" w:color="auto" w:fill="auto"/>
            <w:noWrap/>
            <w:vAlign w:val="center"/>
            <w:hideMark/>
          </w:tcPr>
          <w:p w14:paraId="1F486A83"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1.0</w:t>
            </w:r>
          </w:p>
        </w:tc>
      </w:tr>
      <w:tr w:rsidR="0057433B" w:rsidRPr="00410E04" w14:paraId="272DF8A6" w14:textId="77777777" w:rsidTr="00F16570">
        <w:trPr>
          <w:trHeight w:val="454"/>
          <w:jc w:val="center"/>
        </w:trPr>
        <w:tc>
          <w:tcPr>
            <w:tcW w:w="2755" w:type="dxa"/>
            <w:tcBorders>
              <w:top w:val="nil"/>
              <w:left w:val="single" w:sz="4" w:space="0" w:color="auto"/>
              <w:bottom w:val="single" w:sz="4" w:space="0" w:color="auto"/>
              <w:right w:val="single" w:sz="4" w:space="0" w:color="auto"/>
            </w:tcBorders>
            <w:shd w:val="clear" w:color="auto" w:fill="auto"/>
            <w:noWrap/>
            <w:vAlign w:val="center"/>
            <w:hideMark/>
          </w:tcPr>
          <w:p w14:paraId="630FE4BA"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RNA</w:t>
            </w:r>
            <w:r w:rsidRPr="00410E04">
              <w:rPr>
                <w:rFonts w:ascii="Times New Roman" w:eastAsia="宋体" w:hAnsi="Times New Roman" w:cs="Times New Roman"/>
                <w:kern w:val="0"/>
                <w:szCs w:val="21"/>
              </w:rPr>
              <w:t>模板</w:t>
            </w:r>
          </w:p>
        </w:tc>
        <w:tc>
          <w:tcPr>
            <w:tcW w:w="0" w:type="auto"/>
            <w:tcBorders>
              <w:top w:val="nil"/>
              <w:left w:val="nil"/>
              <w:bottom w:val="single" w:sz="4" w:space="0" w:color="auto"/>
              <w:right w:val="single" w:sz="4" w:space="0" w:color="auto"/>
            </w:tcBorders>
            <w:shd w:val="clear" w:color="auto" w:fill="auto"/>
            <w:noWrap/>
            <w:vAlign w:val="center"/>
            <w:hideMark/>
          </w:tcPr>
          <w:p w14:paraId="73C6A828"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5.0</w:t>
            </w:r>
          </w:p>
        </w:tc>
      </w:tr>
      <w:tr w:rsidR="00956CD7" w:rsidRPr="00410E04" w14:paraId="6E85C10A" w14:textId="77777777" w:rsidTr="00F16570">
        <w:trPr>
          <w:trHeight w:val="454"/>
          <w:jc w:val="center"/>
        </w:trPr>
        <w:tc>
          <w:tcPr>
            <w:tcW w:w="2755" w:type="dxa"/>
            <w:tcBorders>
              <w:top w:val="nil"/>
              <w:left w:val="single" w:sz="4" w:space="0" w:color="auto"/>
              <w:bottom w:val="single" w:sz="4" w:space="0" w:color="auto"/>
              <w:right w:val="single" w:sz="4" w:space="0" w:color="auto"/>
            </w:tcBorders>
            <w:shd w:val="clear" w:color="auto" w:fill="auto"/>
            <w:noWrap/>
            <w:vAlign w:val="center"/>
            <w:hideMark/>
          </w:tcPr>
          <w:p w14:paraId="29A8C45C"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加</w:t>
            </w:r>
            <w:r w:rsidRPr="00410E04">
              <w:rPr>
                <w:rFonts w:ascii="Times New Roman" w:eastAsia="宋体" w:hAnsi="Times New Roman" w:cs="Times New Roman"/>
                <w:kern w:val="0"/>
                <w:szCs w:val="21"/>
              </w:rPr>
              <w:t>DEPC</w:t>
            </w:r>
            <w:r w:rsidRPr="00410E04">
              <w:rPr>
                <w:rFonts w:ascii="Times New Roman" w:eastAsia="宋体" w:hAnsi="Times New Roman" w:cs="Times New Roman"/>
                <w:kern w:val="0"/>
                <w:szCs w:val="21"/>
              </w:rPr>
              <w:t>水至</w:t>
            </w:r>
          </w:p>
        </w:tc>
        <w:tc>
          <w:tcPr>
            <w:tcW w:w="0" w:type="auto"/>
            <w:tcBorders>
              <w:top w:val="nil"/>
              <w:left w:val="nil"/>
              <w:bottom w:val="single" w:sz="4" w:space="0" w:color="auto"/>
              <w:right w:val="single" w:sz="4" w:space="0" w:color="auto"/>
            </w:tcBorders>
            <w:shd w:val="clear" w:color="auto" w:fill="auto"/>
            <w:noWrap/>
            <w:vAlign w:val="center"/>
            <w:hideMark/>
          </w:tcPr>
          <w:p w14:paraId="4A81BEE9" w14:textId="77777777" w:rsidR="00956CD7" w:rsidRPr="00410E04" w:rsidRDefault="00956CD7" w:rsidP="00F16570">
            <w:pPr>
              <w:widowControl/>
              <w:rPr>
                <w:rFonts w:ascii="Times New Roman" w:eastAsia="宋体" w:hAnsi="Times New Roman" w:cs="Times New Roman"/>
                <w:kern w:val="0"/>
                <w:szCs w:val="21"/>
              </w:rPr>
            </w:pPr>
            <w:r w:rsidRPr="00410E04">
              <w:rPr>
                <w:rFonts w:ascii="Times New Roman" w:eastAsia="宋体" w:hAnsi="Times New Roman" w:cs="Times New Roman"/>
                <w:kern w:val="0"/>
                <w:szCs w:val="21"/>
              </w:rPr>
              <w:t>25.0</w:t>
            </w:r>
          </w:p>
        </w:tc>
      </w:tr>
    </w:tbl>
    <w:p w14:paraId="1C4B9904" w14:textId="77777777" w:rsidR="00956CD7" w:rsidRPr="00410E04" w:rsidRDefault="00956CD7" w:rsidP="00956CD7">
      <w:pPr>
        <w:adjustRightInd w:val="0"/>
        <w:snapToGrid w:val="0"/>
        <w:spacing w:afterLines="50" w:after="156" w:line="312" w:lineRule="auto"/>
        <w:ind w:firstLineChars="200" w:firstLine="480"/>
        <w:jc w:val="center"/>
        <w:rPr>
          <w:rFonts w:ascii="Times New Roman" w:eastAsia="宋体" w:hAnsi="Times New Roman" w:cs="Times New Roman"/>
          <w:sz w:val="24"/>
        </w:rPr>
      </w:pPr>
    </w:p>
    <w:p w14:paraId="1B39F603" w14:textId="77777777" w:rsidR="00956CD7"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sz w:val="24"/>
        </w:rPr>
      </w:pPr>
      <w:r w:rsidRPr="00410E04">
        <w:rPr>
          <w:rFonts w:ascii="Times New Roman" w:eastAsia="宋体" w:hAnsi="Times New Roman" w:cs="Times New Roman"/>
          <w:sz w:val="24"/>
        </w:rPr>
        <w:t>反应参数为</w:t>
      </w:r>
      <w:r w:rsidRPr="00410E04">
        <w:rPr>
          <w:rFonts w:ascii="Times New Roman" w:eastAsia="宋体" w:hAnsi="Times New Roman" w:cs="Times New Roman"/>
          <w:sz w:val="24"/>
        </w:rPr>
        <w:t>50 ℃ 30 min</w:t>
      </w:r>
      <w:r w:rsidRPr="00410E04">
        <w:rPr>
          <w:rFonts w:ascii="Times New Roman" w:eastAsia="宋体" w:hAnsi="Times New Roman" w:cs="Times New Roman"/>
          <w:sz w:val="24"/>
        </w:rPr>
        <w:t>；</w:t>
      </w:r>
      <w:r w:rsidRPr="00410E04">
        <w:rPr>
          <w:rFonts w:ascii="Times New Roman" w:eastAsia="宋体" w:hAnsi="Times New Roman" w:cs="Times New Roman"/>
          <w:sz w:val="24"/>
        </w:rPr>
        <w:t>95 ℃ 10 min</w:t>
      </w:r>
      <w:r w:rsidRPr="00410E04">
        <w:rPr>
          <w:rFonts w:ascii="Times New Roman" w:eastAsia="宋体" w:hAnsi="Times New Roman" w:cs="Times New Roman"/>
          <w:sz w:val="24"/>
        </w:rPr>
        <w:t>；</w:t>
      </w:r>
      <w:r w:rsidRPr="00410E04">
        <w:rPr>
          <w:rFonts w:ascii="Times New Roman" w:eastAsia="宋体" w:hAnsi="Times New Roman" w:cs="Times New Roman"/>
          <w:sz w:val="24"/>
        </w:rPr>
        <w:t>95℃ 15 s</w:t>
      </w:r>
      <w:r w:rsidRPr="00410E04">
        <w:rPr>
          <w:rFonts w:ascii="Times New Roman" w:eastAsia="宋体" w:hAnsi="Times New Roman" w:cs="Times New Roman"/>
          <w:sz w:val="24"/>
        </w:rPr>
        <w:t>，</w:t>
      </w:r>
      <w:r w:rsidRPr="00410E04">
        <w:rPr>
          <w:rFonts w:ascii="Times New Roman" w:eastAsia="宋体" w:hAnsi="Times New Roman" w:cs="Times New Roman"/>
          <w:sz w:val="24"/>
        </w:rPr>
        <w:t>60 ℃ 45 s</w:t>
      </w:r>
      <w:r w:rsidRPr="00410E04">
        <w:rPr>
          <w:rFonts w:ascii="Times New Roman" w:eastAsia="宋体" w:hAnsi="Times New Roman" w:cs="Times New Roman"/>
          <w:sz w:val="24"/>
        </w:rPr>
        <w:t>，</w:t>
      </w:r>
      <w:r w:rsidRPr="00410E04">
        <w:rPr>
          <w:rFonts w:ascii="Times New Roman" w:eastAsia="宋体" w:hAnsi="Times New Roman" w:cs="Times New Roman"/>
          <w:sz w:val="24"/>
        </w:rPr>
        <w:t>40</w:t>
      </w:r>
      <w:r w:rsidRPr="00410E04">
        <w:rPr>
          <w:rFonts w:ascii="Times New Roman" w:eastAsia="宋体" w:hAnsi="Times New Roman" w:cs="Times New Roman"/>
          <w:sz w:val="24"/>
        </w:rPr>
        <w:t>个循环。</w:t>
      </w:r>
    </w:p>
    <w:p w14:paraId="199F967A"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4.4.3</w:t>
      </w:r>
      <w:r w:rsidRPr="00410E04">
        <w:rPr>
          <w:rFonts w:ascii="Times New Roman" w:eastAsia="宋体" w:hAnsi="Times New Roman" w:cs="Times New Roman"/>
          <w:b/>
          <w:bCs/>
          <w:sz w:val="24"/>
        </w:rPr>
        <w:t>结果判读</w:t>
      </w:r>
    </w:p>
    <w:p w14:paraId="1A5C8171" w14:textId="77777777" w:rsidR="00956CD7" w:rsidRPr="00410E04" w:rsidRDefault="00956CD7" w:rsidP="00956CD7">
      <w:pPr>
        <w:pStyle w:val="ac"/>
        <w:adjustRightInd w:val="0"/>
        <w:snapToGrid w:val="0"/>
        <w:spacing w:afterLines="50" w:after="156" w:line="312" w:lineRule="auto"/>
        <w:ind w:firstLineChars="0"/>
        <w:rPr>
          <w:rFonts w:ascii="Times New Roman" w:eastAsia="宋体" w:hAnsi="Times New Roman" w:cs="Times New Roman"/>
          <w:sz w:val="24"/>
        </w:rPr>
      </w:pPr>
      <w:r w:rsidRPr="00410E04">
        <w:rPr>
          <w:rFonts w:ascii="Times New Roman" w:eastAsia="宋体" w:hAnsi="Times New Roman" w:cs="Times New Roman"/>
          <w:sz w:val="24"/>
        </w:rPr>
        <w:t>请参照各仪器使用说明书进行设置，反应结束后自动保存结果，根据分析后图像调节基线，通常为系统默认（用户可根据实际情况自行调整）。检测阈值为</w:t>
      </w:r>
      <w:proofErr w:type="spellStart"/>
      <w:r w:rsidRPr="00410E04">
        <w:rPr>
          <w:rFonts w:ascii="Times New Roman" w:eastAsia="宋体" w:hAnsi="Times New Roman" w:cs="Times New Roman"/>
          <w:sz w:val="24"/>
        </w:rPr>
        <w:t>Cq</w:t>
      </w:r>
      <w:proofErr w:type="spellEnd"/>
      <w:r w:rsidRPr="00410E04">
        <w:rPr>
          <w:rFonts w:ascii="Times New Roman" w:eastAsia="宋体" w:hAnsi="Times New Roman" w:cs="Times New Roman"/>
          <w:sz w:val="24"/>
        </w:rPr>
        <w:t xml:space="preserve"> ≤ 35</w:t>
      </w:r>
      <w:r w:rsidRPr="00410E04">
        <w:rPr>
          <w:rFonts w:ascii="Times New Roman" w:eastAsia="宋体" w:hAnsi="Times New Roman" w:cs="Times New Roman"/>
          <w:sz w:val="24"/>
        </w:rPr>
        <w:t>。</w:t>
      </w:r>
    </w:p>
    <w:p w14:paraId="69DE8B96" w14:textId="77777777" w:rsidR="00956CD7" w:rsidRPr="00410E04" w:rsidRDefault="00956CD7" w:rsidP="00956CD7">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4.4.4</w:t>
      </w:r>
      <w:r w:rsidRPr="00410E04">
        <w:rPr>
          <w:rFonts w:ascii="Times New Roman" w:eastAsia="宋体" w:hAnsi="Times New Roman" w:cs="Times New Roman"/>
          <w:b/>
          <w:bCs/>
          <w:sz w:val="24"/>
        </w:rPr>
        <w:t>结果记录与存档</w:t>
      </w:r>
    </w:p>
    <w:p w14:paraId="199DFAE5" w14:textId="269D57FF" w:rsidR="00956CD7" w:rsidRPr="00410E04" w:rsidRDefault="00956CD7" w:rsidP="00956CD7">
      <w:pPr>
        <w:adjustRightInd w:val="0"/>
        <w:snapToGrid w:val="0"/>
        <w:spacing w:afterLines="50" w:after="156" w:line="312" w:lineRule="auto"/>
        <w:ind w:firstLineChars="200" w:firstLine="480"/>
        <w:rPr>
          <w:rFonts w:ascii="Times New Roman" w:eastAsia="宋体" w:hAnsi="Times New Roman" w:cs="Times New Roman"/>
          <w:sz w:val="24"/>
        </w:rPr>
      </w:pPr>
      <w:r w:rsidRPr="00410E04">
        <w:rPr>
          <w:rFonts w:ascii="Times New Roman" w:eastAsia="宋体" w:hAnsi="Times New Roman" w:cs="Times New Roman"/>
          <w:sz w:val="24"/>
        </w:rPr>
        <w:t>将判读结果记录在</w:t>
      </w:r>
      <w:r w:rsidR="00F45F53" w:rsidRPr="00410E04">
        <w:rPr>
          <w:rFonts w:ascii="Times New Roman" w:eastAsia="宋体" w:hAnsi="Times New Roman" w:cs="Times New Roman"/>
          <w:sz w:val="24"/>
        </w:rPr>
        <w:t>附表</w:t>
      </w:r>
      <w:r w:rsidR="00F45F53" w:rsidRPr="00410E04">
        <w:rPr>
          <w:rFonts w:ascii="Times New Roman" w:eastAsia="宋体" w:hAnsi="Times New Roman" w:cs="Times New Roman"/>
          <w:sz w:val="24"/>
        </w:rPr>
        <w:t>1-4</w:t>
      </w:r>
      <w:r w:rsidRPr="00410E04">
        <w:rPr>
          <w:rFonts w:ascii="Times New Roman" w:eastAsia="宋体" w:hAnsi="Times New Roman" w:cs="Times New Roman"/>
          <w:sz w:val="24"/>
        </w:rPr>
        <w:t>中，相关检测</w:t>
      </w:r>
      <w:r w:rsidR="000866D9" w:rsidRPr="00410E04">
        <w:rPr>
          <w:rFonts w:ascii="Times New Roman" w:eastAsia="宋体" w:hAnsi="Times New Roman" w:cs="Times New Roman"/>
          <w:sz w:val="24"/>
        </w:rPr>
        <w:t>人</w:t>
      </w:r>
      <w:r w:rsidRPr="00410E04">
        <w:rPr>
          <w:rFonts w:ascii="Times New Roman" w:eastAsia="宋体" w:hAnsi="Times New Roman" w:cs="Times New Roman"/>
          <w:sz w:val="24"/>
        </w:rPr>
        <w:t>和负责人签字后存档。</w:t>
      </w:r>
    </w:p>
    <w:p w14:paraId="5CAEF144" w14:textId="77777777" w:rsidR="00956CD7" w:rsidRPr="00410E04" w:rsidRDefault="00956CD7" w:rsidP="00956CD7">
      <w:pPr>
        <w:spacing w:line="360" w:lineRule="auto"/>
        <w:ind w:firstLineChars="200" w:firstLine="420"/>
        <w:rPr>
          <w:rFonts w:ascii="Times New Roman" w:eastAsia="宋体" w:hAnsi="Times New Roman" w:cs="Times New Roman"/>
          <w:szCs w:val="18"/>
        </w:rPr>
      </w:pPr>
    </w:p>
    <w:p w14:paraId="5D41E214" w14:textId="77777777" w:rsidR="00E14DB6" w:rsidRPr="00410E04" w:rsidRDefault="00E14DB6" w:rsidP="00956CD7">
      <w:pPr>
        <w:adjustRightInd w:val="0"/>
        <w:snapToGrid w:val="0"/>
        <w:spacing w:afterLines="50" w:after="156" w:line="312" w:lineRule="auto"/>
        <w:ind w:firstLineChars="200" w:firstLine="420"/>
        <w:rPr>
          <w:rFonts w:ascii="Times New Roman" w:eastAsia="宋体" w:hAnsi="Times New Roman" w:cs="Times New Roman"/>
          <w:szCs w:val="18"/>
        </w:rPr>
        <w:sectPr w:rsidR="00E14DB6" w:rsidRPr="00410E04">
          <w:pgSz w:w="11906" w:h="16838"/>
          <w:pgMar w:top="1440" w:right="1800" w:bottom="1440" w:left="1800" w:header="851" w:footer="992" w:gutter="0"/>
          <w:cols w:space="425"/>
          <w:docGrid w:type="lines" w:linePitch="312"/>
        </w:sectPr>
      </w:pPr>
    </w:p>
    <w:p w14:paraId="1B7FFD22" w14:textId="66588298" w:rsidR="00C741E8" w:rsidRPr="00410E04" w:rsidRDefault="00F45F53" w:rsidP="00706B8F">
      <w:pPr>
        <w:spacing w:beforeLines="50" w:before="156" w:afterLines="50" w:after="156" w:line="360" w:lineRule="auto"/>
        <w:jc w:val="left"/>
        <w:rPr>
          <w:rFonts w:ascii="Times New Roman" w:eastAsia="宋体" w:hAnsi="Times New Roman" w:cs="Times New Roman"/>
        </w:rPr>
      </w:pPr>
      <w:r w:rsidRPr="00410E04">
        <w:rPr>
          <w:rFonts w:ascii="Times New Roman" w:eastAsia="宋体" w:hAnsi="Times New Roman" w:cs="Times New Roman"/>
        </w:rPr>
        <w:lastRenderedPageBreak/>
        <w:t>附件</w:t>
      </w:r>
      <w:r w:rsidRPr="00410E04">
        <w:rPr>
          <w:rFonts w:ascii="Times New Roman" w:eastAsia="宋体" w:hAnsi="Times New Roman" w:cs="Times New Roman"/>
        </w:rPr>
        <w:t>1-4</w:t>
      </w:r>
    </w:p>
    <w:p w14:paraId="438B08AF" w14:textId="163C1F0D" w:rsidR="00E14DB6" w:rsidRPr="00410E04" w:rsidRDefault="00D25F70" w:rsidP="00706B8F">
      <w:pPr>
        <w:spacing w:beforeLines="50" w:before="156" w:afterLines="50" w:after="156" w:line="360" w:lineRule="auto"/>
        <w:jc w:val="center"/>
        <w:rPr>
          <w:rFonts w:ascii="Times New Roman" w:eastAsia="宋体" w:hAnsi="Times New Roman" w:cs="Times New Roman"/>
          <w:b/>
          <w:sz w:val="24"/>
        </w:rPr>
      </w:pPr>
      <w:r w:rsidRPr="00410E04">
        <w:rPr>
          <w:rFonts w:ascii="Times New Roman" w:eastAsia="宋体" w:hAnsi="Times New Roman" w:cs="Times New Roman"/>
          <w:b/>
          <w:bCs/>
          <w:sz w:val="32"/>
          <w:szCs w:val="32"/>
        </w:rPr>
        <w:t>病媒生物鼠传病原学监测</w:t>
      </w:r>
      <w:r w:rsidRPr="00410E04">
        <w:rPr>
          <w:rFonts w:ascii="Times New Roman" w:eastAsia="宋体" w:hAnsi="Times New Roman" w:cs="Times New Roman"/>
          <w:b/>
          <w:bCs/>
          <w:sz w:val="32"/>
          <w:szCs w:val="32"/>
        </w:rPr>
        <w:t>—</w:t>
      </w:r>
      <w:r w:rsidR="00E14DB6" w:rsidRPr="00410E04">
        <w:rPr>
          <w:rFonts w:ascii="Times New Roman" w:eastAsia="宋体" w:hAnsi="Times New Roman" w:cs="Times New Roman"/>
          <w:b/>
          <w:bCs/>
          <w:sz w:val="32"/>
          <w:szCs w:val="32"/>
        </w:rPr>
        <w:t>实时荧光定量</w:t>
      </w:r>
      <w:r w:rsidR="00E14DB6" w:rsidRPr="00410E04">
        <w:rPr>
          <w:rFonts w:ascii="Times New Roman" w:eastAsia="宋体" w:hAnsi="Times New Roman" w:cs="Times New Roman"/>
          <w:b/>
          <w:bCs/>
          <w:sz w:val="32"/>
          <w:szCs w:val="32"/>
        </w:rPr>
        <w:t>RT-PCR</w:t>
      </w:r>
      <w:r w:rsidR="00E14DB6" w:rsidRPr="00410E04">
        <w:rPr>
          <w:rFonts w:ascii="Times New Roman" w:eastAsia="宋体" w:hAnsi="Times New Roman" w:cs="Times New Roman"/>
          <w:b/>
          <w:bCs/>
          <w:sz w:val="32"/>
          <w:szCs w:val="32"/>
        </w:rPr>
        <w:t>检测发热伴血小板减少综合征布尼亚病毒</w:t>
      </w:r>
      <w:r w:rsidRPr="00410E04">
        <w:rPr>
          <w:rFonts w:ascii="Times New Roman" w:eastAsia="宋体" w:hAnsi="Times New Roman" w:cs="Times New Roman"/>
          <w:b/>
          <w:bCs/>
          <w:sz w:val="32"/>
          <w:szCs w:val="32"/>
        </w:rPr>
        <w:t>基因</w:t>
      </w:r>
    </w:p>
    <w:p w14:paraId="47D8FF3C" w14:textId="77777777" w:rsidR="00E14DB6" w:rsidRPr="00410E04" w:rsidRDefault="00E14DB6" w:rsidP="00706B8F">
      <w:pPr>
        <w:pStyle w:val="ac"/>
        <w:numPr>
          <w:ilvl w:val="0"/>
          <w:numId w:val="45"/>
        </w:numPr>
        <w:adjustRightInd w:val="0"/>
        <w:snapToGrid w:val="0"/>
        <w:spacing w:afterLines="50" w:after="156" w:line="312" w:lineRule="auto"/>
        <w:ind w:firstLineChars="0"/>
        <w:rPr>
          <w:rFonts w:ascii="Times New Roman" w:eastAsia="宋体" w:hAnsi="Times New Roman" w:cs="Times New Roman"/>
          <w:b/>
          <w:bCs/>
          <w:sz w:val="24"/>
        </w:rPr>
      </w:pPr>
      <w:r w:rsidRPr="00410E04">
        <w:rPr>
          <w:rFonts w:ascii="Times New Roman" w:eastAsia="宋体" w:hAnsi="Times New Roman" w:cs="Times New Roman"/>
          <w:b/>
          <w:bCs/>
          <w:sz w:val="24"/>
        </w:rPr>
        <w:t>适用范围</w:t>
      </w:r>
    </w:p>
    <w:p w14:paraId="6AC47C95" w14:textId="0F838459" w:rsidR="00E14DB6" w:rsidRPr="00410E04" w:rsidRDefault="00E14DB6" w:rsidP="00E14DB6">
      <w:pPr>
        <w:pStyle w:val="ac"/>
        <w:adjustRightInd w:val="0"/>
        <w:snapToGrid w:val="0"/>
        <w:spacing w:afterLines="50" w:after="156" w:line="312" w:lineRule="auto"/>
        <w:ind w:firstLine="480"/>
        <w:rPr>
          <w:rFonts w:ascii="Times New Roman" w:eastAsia="宋体" w:hAnsi="Times New Roman" w:cs="Times New Roman"/>
          <w:sz w:val="24"/>
        </w:rPr>
      </w:pPr>
      <w:r w:rsidRPr="00410E04">
        <w:rPr>
          <w:rFonts w:ascii="Times New Roman" w:eastAsia="宋体" w:hAnsi="Times New Roman" w:cs="Times New Roman"/>
          <w:sz w:val="24"/>
        </w:rPr>
        <w:t>适用于鼠脾、肝、肺</w:t>
      </w:r>
      <w:r w:rsidR="00B225D7" w:rsidRPr="00410E04">
        <w:rPr>
          <w:rFonts w:ascii="Times New Roman" w:eastAsia="宋体" w:hAnsi="Times New Roman" w:cs="Times New Roman"/>
          <w:sz w:val="24"/>
        </w:rPr>
        <w:t>和</w:t>
      </w:r>
      <w:r w:rsidRPr="00410E04">
        <w:rPr>
          <w:rFonts w:ascii="Times New Roman" w:eastAsia="宋体" w:hAnsi="Times New Roman" w:cs="Times New Roman"/>
          <w:sz w:val="24"/>
        </w:rPr>
        <w:t>肾等组织中</w:t>
      </w:r>
      <w:r w:rsidRPr="00410E04">
        <w:rPr>
          <w:rFonts w:ascii="Times New Roman" w:eastAsia="宋体" w:hAnsi="Times New Roman" w:cs="Times New Roman"/>
          <w:kern w:val="0"/>
          <w:sz w:val="24"/>
        </w:rPr>
        <w:t>发热伴血小板减少综合征布尼亚病毒（</w:t>
      </w:r>
      <w:r w:rsidRPr="00410E04">
        <w:rPr>
          <w:rFonts w:ascii="Times New Roman" w:eastAsia="宋体" w:hAnsi="Times New Roman" w:cs="Times New Roman"/>
          <w:kern w:val="0"/>
          <w:sz w:val="24"/>
        </w:rPr>
        <w:t>SFTSV</w:t>
      </w:r>
      <w:r w:rsidRPr="00410E04">
        <w:rPr>
          <w:rFonts w:ascii="Times New Roman" w:eastAsia="宋体" w:hAnsi="Times New Roman" w:cs="Times New Roman"/>
          <w:kern w:val="0"/>
          <w:sz w:val="24"/>
        </w:rPr>
        <w:t>）</w:t>
      </w:r>
      <w:r w:rsidRPr="00410E04">
        <w:rPr>
          <w:rFonts w:ascii="Times New Roman" w:eastAsia="宋体" w:hAnsi="Times New Roman" w:cs="Times New Roman"/>
          <w:sz w:val="24"/>
        </w:rPr>
        <w:t>特异靶基因的检测。</w:t>
      </w:r>
    </w:p>
    <w:p w14:paraId="0EEC4D87" w14:textId="1BC93A57" w:rsidR="00E14DB6" w:rsidRPr="00410E04" w:rsidRDefault="00E14DB6" w:rsidP="00706B8F">
      <w:pPr>
        <w:pStyle w:val="ac"/>
        <w:numPr>
          <w:ilvl w:val="0"/>
          <w:numId w:val="45"/>
        </w:numPr>
        <w:adjustRightInd w:val="0"/>
        <w:snapToGrid w:val="0"/>
        <w:spacing w:afterLines="50" w:after="156" w:line="312" w:lineRule="auto"/>
        <w:ind w:firstLineChars="0"/>
        <w:rPr>
          <w:rFonts w:ascii="Times New Roman" w:eastAsia="宋体" w:hAnsi="Times New Roman" w:cs="Times New Roman"/>
          <w:sz w:val="24"/>
        </w:rPr>
      </w:pPr>
      <w:r w:rsidRPr="00410E04">
        <w:rPr>
          <w:rFonts w:ascii="Times New Roman" w:eastAsia="宋体" w:hAnsi="Times New Roman" w:cs="Times New Roman"/>
          <w:b/>
          <w:bCs/>
          <w:sz w:val="24"/>
        </w:rPr>
        <w:t>检测的环境条件</w:t>
      </w:r>
    </w:p>
    <w:p w14:paraId="1A66EF04" w14:textId="77777777" w:rsidR="00E14DB6" w:rsidRPr="00410E04" w:rsidRDefault="00E14DB6" w:rsidP="00E14DB6">
      <w:pPr>
        <w:adjustRightInd w:val="0"/>
        <w:snapToGrid w:val="0"/>
        <w:spacing w:afterLines="50" w:after="156" w:line="312" w:lineRule="auto"/>
        <w:ind w:firstLineChars="200" w:firstLine="480"/>
        <w:rPr>
          <w:rFonts w:ascii="Times New Roman" w:eastAsia="宋体" w:hAnsi="Times New Roman" w:cs="Times New Roman"/>
          <w:sz w:val="24"/>
        </w:rPr>
      </w:pPr>
      <w:r w:rsidRPr="00410E04">
        <w:rPr>
          <w:rFonts w:ascii="Times New Roman" w:eastAsia="宋体" w:hAnsi="Times New Roman" w:cs="Times New Roman"/>
          <w:sz w:val="24"/>
        </w:rPr>
        <w:t>RT-PCR</w:t>
      </w:r>
      <w:r w:rsidRPr="00410E04">
        <w:rPr>
          <w:rFonts w:ascii="Times New Roman" w:eastAsia="宋体" w:hAnsi="Times New Roman" w:cs="Times New Roman"/>
          <w:sz w:val="24"/>
        </w:rPr>
        <w:t>检测与核酸提取步骤需要分区操作，在专门的</w:t>
      </w:r>
      <w:r w:rsidRPr="00410E04">
        <w:rPr>
          <w:rFonts w:ascii="Times New Roman" w:eastAsia="宋体" w:hAnsi="Times New Roman" w:cs="Times New Roman"/>
          <w:sz w:val="24"/>
        </w:rPr>
        <w:t>PCR</w:t>
      </w:r>
      <w:r w:rsidRPr="00410E04">
        <w:rPr>
          <w:rFonts w:ascii="Times New Roman" w:eastAsia="宋体" w:hAnsi="Times New Roman" w:cs="Times New Roman"/>
          <w:sz w:val="24"/>
        </w:rPr>
        <w:t>室或区域操作。</w:t>
      </w:r>
    </w:p>
    <w:p w14:paraId="79EC1E0D" w14:textId="77777777" w:rsidR="00E14DB6" w:rsidRPr="00410E04" w:rsidRDefault="00E14DB6" w:rsidP="00706B8F">
      <w:pPr>
        <w:pStyle w:val="ac"/>
        <w:numPr>
          <w:ilvl w:val="0"/>
          <w:numId w:val="45"/>
        </w:numPr>
        <w:adjustRightInd w:val="0"/>
        <w:snapToGrid w:val="0"/>
        <w:spacing w:afterLines="50" w:after="156" w:line="312" w:lineRule="auto"/>
        <w:ind w:firstLineChars="0"/>
        <w:rPr>
          <w:rFonts w:ascii="Times New Roman" w:eastAsia="宋体" w:hAnsi="Times New Roman" w:cs="Times New Roman"/>
          <w:b/>
          <w:bCs/>
          <w:sz w:val="24"/>
        </w:rPr>
      </w:pPr>
      <w:r w:rsidRPr="00410E04">
        <w:rPr>
          <w:rFonts w:ascii="Times New Roman" w:eastAsia="宋体" w:hAnsi="Times New Roman" w:cs="Times New Roman"/>
          <w:b/>
          <w:bCs/>
          <w:sz w:val="24"/>
        </w:rPr>
        <w:t>实验步骤</w:t>
      </w:r>
      <w:r w:rsidRPr="00410E04">
        <w:rPr>
          <w:rFonts w:ascii="Times New Roman" w:eastAsia="宋体" w:hAnsi="Times New Roman" w:cs="Times New Roman"/>
          <w:b/>
          <w:bCs/>
          <w:sz w:val="24"/>
        </w:rPr>
        <w:t xml:space="preserve"> </w:t>
      </w:r>
    </w:p>
    <w:p w14:paraId="7249E25D" w14:textId="77777777" w:rsidR="00E14DB6" w:rsidRPr="00410E04" w:rsidRDefault="00E14DB6" w:rsidP="00E14DB6">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 xml:space="preserve">4.1 </w:t>
      </w:r>
      <w:r w:rsidRPr="00410E04">
        <w:rPr>
          <w:rFonts w:ascii="Times New Roman" w:eastAsia="宋体" w:hAnsi="Times New Roman" w:cs="Times New Roman"/>
          <w:b/>
          <w:bCs/>
          <w:sz w:val="24"/>
        </w:rPr>
        <w:t>实验准备</w:t>
      </w:r>
    </w:p>
    <w:p w14:paraId="177DFD8D" w14:textId="43998011" w:rsidR="00E14DB6" w:rsidRPr="00410E04" w:rsidRDefault="00E14DB6" w:rsidP="00E14DB6">
      <w:pPr>
        <w:adjustRightInd w:val="0"/>
        <w:snapToGrid w:val="0"/>
        <w:spacing w:afterLines="50" w:after="156" w:line="312" w:lineRule="auto"/>
        <w:ind w:firstLineChars="200" w:firstLine="480"/>
        <w:rPr>
          <w:rFonts w:ascii="Times New Roman" w:eastAsia="宋体" w:hAnsi="Times New Roman" w:cs="Times New Roman"/>
          <w:sz w:val="24"/>
        </w:rPr>
      </w:pPr>
      <w:r w:rsidRPr="00410E04">
        <w:rPr>
          <w:rFonts w:ascii="Times New Roman" w:eastAsia="宋体" w:hAnsi="Times New Roman" w:cs="Times New Roman"/>
          <w:sz w:val="24"/>
        </w:rPr>
        <w:t>进入实验场所之前，要事先准备好所需试剂和耗材，调试仪器，核对</w:t>
      </w:r>
      <w:r w:rsidR="00CC759D" w:rsidRPr="00410E04">
        <w:rPr>
          <w:rFonts w:ascii="Times New Roman" w:eastAsia="宋体" w:hAnsi="Times New Roman" w:cs="Times New Roman"/>
          <w:sz w:val="24"/>
        </w:rPr>
        <w:t>标本</w:t>
      </w:r>
      <w:r w:rsidRPr="00410E04">
        <w:rPr>
          <w:rFonts w:ascii="Times New Roman" w:eastAsia="宋体" w:hAnsi="Times New Roman" w:cs="Times New Roman"/>
          <w:sz w:val="24"/>
        </w:rPr>
        <w:t>。</w:t>
      </w:r>
    </w:p>
    <w:p w14:paraId="5774D620" w14:textId="77777777" w:rsidR="00E14DB6" w:rsidRPr="00410E04" w:rsidRDefault="00E14DB6" w:rsidP="00E14DB6">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 xml:space="preserve">4.2 </w:t>
      </w:r>
      <w:r w:rsidRPr="00410E04">
        <w:rPr>
          <w:rFonts w:ascii="Times New Roman" w:eastAsia="宋体" w:hAnsi="Times New Roman" w:cs="Times New Roman"/>
          <w:b/>
          <w:bCs/>
          <w:sz w:val="24"/>
        </w:rPr>
        <w:t>主要仪器设备</w:t>
      </w:r>
    </w:p>
    <w:p w14:paraId="3847638A" w14:textId="56CF7EE3" w:rsidR="00E14DB6" w:rsidRPr="00410E04" w:rsidRDefault="00E14DB6" w:rsidP="00E14DB6">
      <w:pPr>
        <w:adjustRightInd w:val="0"/>
        <w:snapToGrid w:val="0"/>
        <w:spacing w:afterLines="50" w:after="156" w:line="312" w:lineRule="auto"/>
        <w:ind w:firstLineChars="200" w:firstLine="480"/>
        <w:rPr>
          <w:rFonts w:ascii="Times New Roman" w:eastAsia="宋体" w:hAnsi="Times New Roman" w:cs="Times New Roman"/>
          <w:sz w:val="24"/>
        </w:rPr>
      </w:pPr>
      <w:r w:rsidRPr="00410E04">
        <w:rPr>
          <w:rFonts w:ascii="Times New Roman" w:eastAsia="宋体" w:hAnsi="Times New Roman" w:cs="Times New Roman"/>
          <w:sz w:val="24"/>
        </w:rPr>
        <w:t>荧光定量</w:t>
      </w:r>
      <w:r w:rsidRPr="00410E04">
        <w:rPr>
          <w:rFonts w:ascii="Times New Roman" w:eastAsia="宋体" w:hAnsi="Times New Roman" w:cs="Times New Roman"/>
          <w:sz w:val="24"/>
        </w:rPr>
        <w:t>PCR</w:t>
      </w:r>
      <w:r w:rsidRPr="00410E04">
        <w:rPr>
          <w:rFonts w:ascii="Times New Roman" w:eastAsia="宋体" w:hAnsi="Times New Roman" w:cs="Times New Roman"/>
          <w:sz w:val="24"/>
        </w:rPr>
        <w:t>仪，核酸提取仪，核酸浓度测定仪，</w:t>
      </w:r>
      <w:r w:rsidRPr="00410E04">
        <w:rPr>
          <w:rFonts w:ascii="Times New Roman" w:eastAsia="宋体" w:hAnsi="Times New Roman" w:cs="Times New Roman"/>
          <w:sz w:val="24"/>
        </w:rPr>
        <w:t>10</w:t>
      </w:r>
      <w:r w:rsidR="001D0F16" w:rsidRPr="00410E04">
        <w:rPr>
          <w:rFonts w:ascii="Times New Roman" w:eastAsia="宋体" w:hAnsi="Times New Roman" w:cs="Times New Roman"/>
          <w:sz w:val="24"/>
        </w:rPr>
        <w:t>—</w:t>
      </w:r>
      <w:r w:rsidRPr="00410E04">
        <w:rPr>
          <w:rFonts w:ascii="Times New Roman" w:eastAsia="宋体" w:hAnsi="Times New Roman" w:cs="Times New Roman"/>
          <w:sz w:val="24"/>
        </w:rPr>
        <w:t>1000μl</w:t>
      </w:r>
      <w:proofErr w:type="gramStart"/>
      <w:r w:rsidRPr="00410E04">
        <w:rPr>
          <w:rFonts w:ascii="Times New Roman" w:eastAsia="宋体" w:hAnsi="Times New Roman" w:cs="Times New Roman"/>
          <w:sz w:val="24"/>
        </w:rPr>
        <w:t>移液器</w:t>
      </w:r>
      <w:proofErr w:type="gramEnd"/>
    </w:p>
    <w:p w14:paraId="25C27DC6" w14:textId="77777777" w:rsidR="00E14DB6" w:rsidRPr="00410E04" w:rsidRDefault="00E14DB6" w:rsidP="00E14DB6">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 xml:space="preserve">4.3 </w:t>
      </w:r>
      <w:r w:rsidRPr="00410E04">
        <w:rPr>
          <w:rFonts w:ascii="Times New Roman" w:eastAsia="宋体" w:hAnsi="Times New Roman" w:cs="Times New Roman"/>
          <w:b/>
          <w:bCs/>
          <w:sz w:val="24"/>
        </w:rPr>
        <w:t>主要试剂与耗材</w:t>
      </w:r>
    </w:p>
    <w:p w14:paraId="315FEA33" w14:textId="5F3AF510" w:rsidR="00E14DB6" w:rsidRPr="00410E04" w:rsidRDefault="00E14DB6" w:rsidP="00E14DB6">
      <w:pPr>
        <w:adjustRightInd w:val="0"/>
        <w:snapToGrid w:val="0"/>
        <w:spacing w:afterLines="50" w:after="156" w:line="312" w:lineRule="auto"/>
        <w:ind w:firstLineChars="200" w:firstLine="480"/>
        <w:rPr>
          <w:rFonts w:ascii="Times New Roman" w:eastAsia="宋体" w:hAnsi="Times New Roman" w:cs="Times New Roman"/>
          <w:sz w:val="24"/>
        </w:rPr>
      </w:pPr>
      <w:r w:rsidRPr="00410E04">
        <w:rPr>
          <w:rFonts w:ascii="Times New Roman" w:eastAsia="宋体" w:hAnsi="Times New Roman" w:cs="Times New Roman"/>
          <w:sz w:val="24"/>
        </w:rPr>
        <w:t>引物和探针序列见表</w:t>
      </w:r>
      <w:r w:rsidRPr="00410E04">
        <w:rPr>
          <w:rFonts w:ascii="Times New Roman" w:eastAsia="宋体" w:hAnsi="Times New Roman" w:cs="Times New Roman"/>
          <w:sz w:val="24"/>
        </w:rPr>
        <w:t>1</w:t>
      </w:r>
      <w:r w:rsidRPr="00410E04">
        <w:rPr>
          <w:rFonts w:ascii="Times New Roman" w:eastAsia="宋体" w:hAnsi="Times New Roman" w:cs="Times New Roman"/>
          <w:sz w:val="24"/>
        </w:rPr>
        <w:t>，</w:t>
      </w:r>
      <w:proofErr w:type="spellStart"/>
      <w:r w:rsidRPr="00410E04">
        <w:rPr>
          <w:rFonts w:ascii="Times New Roman" w:eastAsia="宋体" w:hAnsi="Times New Roman" w:cs="Times New Roman"/>
          <w:sz w:val="24"/>
        </w:rPr>
        <w:t>TRIzol</w:t>
      </w:r>
      <w:proofErr w:type="spellEnd"/>
      <w:r w:rsidRPr="00410E04">
        <w:rPr>
          <w:rFonts w:ascii="Times New Roman" w:eastAsia="宋体" w:hAnsi="Times New Roman" w:cs="Times New Roman"/>
          <w:sz w:val="24"/>
        </w:rPr>
        <w:t>，</w:t>
      </w:r>
      <w:r w:rsidRPr="00410E04">
        <w:rPr>
          <w:rFonts w:ascii="Times New Roman" w:eastAsia="宋体" w:hAnsi="Times New Roman" w:cs="Times New Roman"/>
          <w:sz w:val="24"/>
        </w:rPr>
        <w:t>RNA</w:t>
      </w:r>
      <w:r w:rsidRPr="00410E04">
        <w:rPr>
          <w:rFonts w:ascii="Times New Roman" w:eastAsia="宋体" w:hAnsi="Times New Roman" w:cs="Times New Roman"/>
          <w:sz w:val="24"/>
        </w:rPr>
        <w:t>提取试剂盒，</w:t>
      </w:r>
      <w:proofErr w:type="gramStart"/>
      <w:r w:rsidRPr="00410E04">
        <w:rPr>
          <w:rFonts w:ascii="Times New Roman" w:eastAsia="宋体" w:hAnsi="Times New Roman" w:cs="Times New Roman"/>
          <w:sz w:val="24"/>
        </w:rPr>
        <w:t>一</w:t>
      </w:r>
      <w:proofErr w:type="gramEnd"/>
      <w:r w:rsidRPr="00410E04">
        <w:rPr>
          <w:rFonts w:ascii="Times New Roman" w:eastAsia="宋体" w:hAnsi="Times New Roman" w:cs="Times New Roman"/>
          <w:sz w:val="24"/>
        </w:rPr>
        <w:t>步法荧光定量</w:t>
      </w:r>
      <w:r w:rsidRPr="00410E04">
        <w:rPr>
          <w:rFonts w:ascii="Times New Roman" w:eastAsia="宋体" w:hAnsi="Times New Roman" w:cs="Times New Roman"/>
          <w:sz w:val="24"/>
        </w:rPr>
        <w:t>RT-PCR</w:t>
      </w:r>
      <w:r w:rsidRPr="00410E04">
        <w:rPr>
          <w:rFonts w:ascii="Times New Roman" w:eastAsia="宋体" w:hAnsi="Times New Roman" w:cs="Times New Roman"/>
          <w:sz w:val="24"/>
        </w:rPr>
        <w:t>试剂盒，</w:t>
      </w:r>
      <w:r w:rsidRPr="00410E04">
        <w:rPr>
          <w:rFonts w:ascii="Times New Roman" w:eastAsia="宋体" w:hAnsi="Times New Roman" w:cs="Times New Roman"/>
          <w:sz w:val="24"/>
        </w:rPr>
        <w:t>10</w:t>
      </w:r>
      <w:r w:rsidR="00166C10" w:rsidRPr="00410E04">
        <w:rPr>
          <w:rFonts w:ascii="Times New Roman" w:eastAsia="宋体" w:hAnsi="Times New Roman" w:cs="Times New Roman"/>
          <w:sz w:val="24"/>
        </w:rPr>
        <w:t>—</w:t>
      </w:r>
      <w:r w:rsidRPr="00410E04">
        <w:rPr>
          <w:rFonts w:ascii="Times New Roman" w:eastAsia="宋体" w:hAnsi="Times New Roman" w:cs="Times New Roman"/>
          <w:sz w:val="24"/>
        </w:rPr>
        <w:t>1000μl</w:t>
      </w:r>
      <w:r w:rsidRPr="00410E04">
        <w:rPr>
          <w:rFonts w:ascii="Times New Roman" w:eastAsia="宋体" w:hAnsi="Times New Roman" w:cs="Times New Roman"/>
          <w:sz w:val="24"/>
        </w:rPr>
        <w:t>吸头，</w:t>
      </w:r>
      <w:r w:rsidRPr="00410E04">
        <w:rPr>
          <w:rFonts w:ascii="Times New Roman" w:eastAsia="宋体" w:hAnsi="Times New Roman" w:cs="Times New Roman"/>
          <w:sz w:val="24"/>
        </w:rPr>
        <w:t>0.2</w:t>
      </w:r>
      <w:r w:rsidR="00166C10" w:rsidRPr="00410E04">
        <w:rPr>
          <w:rFonts w:ascii="Times New Roman" w:eastAsia="宋体" w:hAnsi="Times New Roman" w:cs="Times New Roman"/>
          <w:sz w:val="24"/>
        </w:rPr>
        <w:t>—</w:t>
      </w:r>
      <w:r w:rsidRPr="00410E04">
        <w:rPr>
          <w:rFonts w:ascii="Times New Roman" w:eastAsia="宋体" w:hAnsi="Times New Roman" w:cs="Times New Roman"/>
          <w:sz w:val="24"/>
        </w:rPr>
        <w:t>1.5μl</w:t>
      </w:r>
      <w:r w:rsidRPr="00410E04">
        <w:rPr>
          <w:rFonts w:ascii="Times New Roman" w:eastAsia="宋体" w:hAnsi="Times New Roman" w:cs="Times New Roman"/>
          <w:sz w:val="24"/>
        </w:rPr>
        <w:t>离心管</w:t>
      </w:r>
    </w:p>
    <w:p w14:paraId="47A87521" w14:textId="77777777" w:rsidR="00E14DB6" w:rsidRPr="00410E04" w:rsidRDefault="00E14DB6" w:rsidP="00706B8F">
      <w:pPr>
        <w:widowControl/>
        <w:spacing w:afterLines="50" w:after="156"/>
        <w:jc w:val="left"/>
        <w:textAlignment w:val="center"/>
        <w:rPr>
          <w:rFonts w:ascii="Times New Roman" w:eastAsia="宋体" w:hAnsi="Times New Roman" w:cs="Times New Roman"/>
        </w:rPr>
      </w:pPr>
      <w:r w:rsidRPr="00410E04">
        <w:rPr>
          <w:rFonts w:ascii="Times New Roman" w:eastAsia="宋体" w:hAnsi="Times New Roman" w:cs="Times New Roman"/>
          <w:kern w:val="0"/>
          <w:sz w:val="24"/>
          <w:szCs w:val="24"/>
        </w:rPr>
        <w:t>表</w:t>
      </w:r>
      <w:r w:rsidRPr="00410E04">
        <w:rPr>
          <w:rFonts w:ascii="Times New Roman" w:eastAsia="宋体" w:hAnsi="Times New Roman" w:cs="Times New Roman"/>
          <w:kern w:val="0"/>
          <w:sz w:val="24"/>
          <w:szCs w:val="24"/>
        </w:rPr>
        <w:t xml:space="preserve">1 </w:t>
      </w:r>
      <w:r w:rsidRPr="00410E04">
        <w:rPr>
          <w:rFonts w:ascii="Times New Roman" w:eastAsia="宋体" w:hAnsi="Times New Roman" w:cs="Times New Roman"/>
          <w:kern w:val="0"/>
          <w:sz w:val="24"/>
          <w:szCs w:val="24"/>
        </w:rPr>
        <w:t>引物和探针序列</w:t>
      </w:r>
    </w:p>
    <w:tbl>
      <w:tblP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1"/>
        <w:gridCol w:w="994"/>
        <w:gridCol w:w="4916"/>
        <w:gridCol w:w="1708"/>
      </w:tblGrid>
      <w:tr w:rsidR="0057433B" w:rsidRPr="00410E04" w14:paraId="249E5FCE" w14:textId="77777777" w:rsidTr="00ED7D0F">
        <w:trPr>
          <w:trHeight w:val="227"/>
        </w:trPr>
        <w:tc>
          <w:tcPr>
            <w:tcW w:w="1031" w:type="dxa"/>
            <w:tcBorders>
              <w:top w:val="single" w:sz="4" w:space="0" w:color="auto"/>
            </w:tcBorders>
            <w:shd w:val="clear" w:color="auto" w:fill="auto"/>
            <w:noWrap/>
            <w:tcMar>
              <w:top w:w="15" w:type="dxa"/>
              <w:left w:w="15" w:type="dxa"/>
              <w:right w:w="15" w:type="dxa"/>
            </w:tcMar>
            <w:vAlign w:val="center"/>
          </w:tcPr>
          <w:p w14:paraId="24A23B39" w14:textId="77777777" w:rsidR="00E14DB6" w:rsidRPr="00410E04" w:rsidRDefault="00E14DB6" w:rsidP="00ED7D0F">
            <w:pPr>
              <w:widowControl/>
              <w:jc w:val="left"/>
              <w:textAlignment w:val="center"/>
              <w:rPr>
                <w:rFonts w:ascii="Times New Roman" w:eastAsia="宋体" w:hAnsi="Times New Roman" w:cs="Times New Roman"/>
                <w:b/>
                <w:bCs/>
                <w:szCs w:val="21"/>
              </w:rPr>
            </w:pPr>
            <w:r w:rsidRPr="00410E04">
              <w:rPr>
                <w:rFonts w:ascii="Times New Roman" w:eastAsia="宋体" w:hAnsi="Times New Roman" w:cs="Times New Roman"/>
                <w:b/>
                <w:bCs/>
                <w:szCs w:val="21"/>
              </w:rPr>
              <w:t>基因片段</w:t>
            </w:r>
          </w:p>
        </w:tc>
        <w:tc>
          <w:tcPr>
            <w:tcW w:w="994" w:type="dxa"/>
            <w:tcBorders>
              <w:top w:val="single" w:sz="4" w:space="0" w:color="auto"/>
            </w:tcBorders>
            <w:shd w:val="clear" w:color="auto" w:fill="auto"/>
            <w:vAlign w:val="center"/>
          </w:tcPr>
          <w:p w14:paraId="7EC6B113" w14:textId="77777777" w:rsidR="00E14DB6" w:rsidRPr="00410E04" w:rsidRDefault="00E14DB6" w:rsidP="00ED7D0F">
            <w:pPr>
              <w:widowControl/>
              <w:jc w:val="left"/>
              <w:textAlignment w:val="center"/>
              <w:rPr>
                <w:rFonts w:ascii="Times New Roman" w:eastAsia="宋体" w:hAnsi="Times New Roman" w:cs="Times New Roman"/>
                <w:b/>
                <w:bCs/>
                <w:szCs w:val="21"/>
              </w:rPr>
            </w:pPr>
            <w:r w:rsidRPr="00410E04">
              <w:rPr>
                <w:rFonts w:ascii="Times New Roman" w:eastAsia="宋体" w:hAnsi="Times New Roman" w:cs="Times New Roman"/>
                <w:b/>
                <w:bCs/>
                <w:kern w:val="0"/>
                <w:szCs w:val="21"/>
                <w:lang w:bidi="ar"/>
              </w:rPr>
              <w:t>引物名称</w:t>
            </w:r>
          </w:p>
        </w:tc>
        <w:tc>
          <w:tcPr>
            <w:tcW w:w="4916" w:type="dxa"/>
            <w:tcBorders>
              <w:top w:val="single" w:sz="4" w:space="0" w:color="auto"/>
            </w:tcBorders>
            <w:shd w:val="clear" w:color="auto" w:fill="auto"/>
            <w:noWrap/>
            <w:tcMar>
              <w:top w:w="15" w:type="dxa"/>
              <w:left w:w="15" w:type="dxa"/>
              <w:right w:w="15" w:type="dxa"/>
            </w:tcMar>
            <w:vAlign w:val="center"/>
          </w:tcPr>
          <w:p w14:paraId="27842F06" w14:textId="77777777" w:rsidR="00E14DB6" w:rsidRPr="00410E04" w:rsidRDefault="00E14DB6" w:rsidP="00ED7D0F">
            <w:pPr>
              <w:widowControl/>
              <w:jc w:val="left"/>
              <w:textAlignment w:val="center"/>
              <w:rPr>
                <w:rFonts w:ascii="Times New Roman" w:eastAsia="宋体" w:hAnsi="Times New Roman" w:cs="Times New Roman"/>
                <w:b/>
                <w:bCs/>
                <w:szCs w:val="21"/>
              </w:rPr>
            </w:pPr>
            <w:r w:rsidRPr="00410E04">
              <w:rPr>
                <w:rFonts w:ascii="Times New Roman" w:eastAsia="宋体" w:hAnsi="Times New Roman" w:cs="Times New Roman"/>
                <w:b/>
                <w:bCs/>
                <w:kern w:val="0"/>
                <w:szCs w:val="21"/>
                <w:lang w:bidi="ar"/>
              </w:rPr>
              <w:t>序列（</w:t>
            </w:r>
            <w:r w:rsidRPr="00410E04">
              <w:rPr>
                <w:rFonts w:ascii="Times New Roman" w:eastAsia="宋体" w:hAnsi="Times New Roman" w:cs="Times New Roman"/>
                <w:b/>
                <w:bCs/>
                <w:kern w:val="0"/>
                <w:szCs w:val="21"/>
                <w:lang w:bidi="ar"/>
              </w:rPr>
              <w:t>3</w:t>
            </w:r>
            <w:proofErr w:type="gramStart"/>
            <w:r w:rsidRPr="00410E04">
              <w:rPr>
                <w:rFonts w:ascii="Times New Roman" w:eastAsia="宋体" w:hAnsi="Times New Roman" w:cs="Times New Roman"/>
                <w:b/>
                <w:bCs/>
                <w:kern w:val="0"/>
                <w:szCs w:val="21"/>
                <w:lang w:bidi="ar"/>
              </w:rPr>
              <w:t>’</w:t>
            </w:r>
            <w:proofErr w:type="gramEnd"/>
            <w:r w:rsidRPr="00410E04">
              <w:rPr>
                <w:rFonts w:ascii="Times New Roman" w:eastAsia="宋体" w:hAnsi="Times New Roman" w:cs="Times New Roman"/>
                <w:b/>
                <w:bCs/>
                <w:kern w:val="0"/>
                <w:szCs w:val="21"/>
                <w:lang w:bidi="ar"/>
              </w:rPr>
              <w:t>— 5</w:t>
            </w:r>
            <w:proofErr w:type="gramStart"/>
            <w:r w:rsidRPr="00410E04">
              <w:rPr>
                <w:rFonts w:ascii="Times New Roman" w:eastAsia="宋体" w:hAnsi="Times New Roman" w:cs="Times New Roman"/>
                <w:b/>
                <w:bCs/>
                <w:kern w:val="0"/>
                <w:szCs w:val="21"/>
                <w:lang w:bidi="ar"/>
              </w:rPr>
              <w:t>’</w:t>
            </w:r>
            <w:proofErr w:type="gramEnd"/>
            <w:r w:rsidRPr="00410E04">
              <w:rPr>
                <w:rFonts w:ascii="Times New Roman" w:eastAsia="宋体" w:hAnsi="Times New Roman" w:cs="Times New Roman"/>
                <w:b/>
                <w:bCs/>
                <w:kern w:val="0"/>
                <w:szCs w:val="21"/>
                <w:lang w:bidi="ar"/>
              </w:rPr>
              <w:t>）和探针</w:t>
            </w:r>
          </w:p>
        </w:tc>
        <w:tc>
          <w:tcPr>
            <w:tcW w:w="1708" w:type="dxa"/>
            <w:tcBorders>
              <w:top w:val="single" w:sz="4" w:space="0" w:color="auto"/>
            </w:tcBorders>
            <w:shd w:val="clear" w:color="auto" w:fill="auto"/>
            <w:noWrap/>
            <w:tcMar>
              <w:top w:w="15" w:type="dxa"/>
              <w:left w:w="15" w:type="dxa"/>
              <w:right w:w="15" w:type="dxa"/>
            </w:tcMar>
            <w:vAlign w:val="center"/>
          </w:tcPr>
          <w:p w14:paraId="150CBC3E" w14:textId="77777777" w:rsidR="00E14DB6" w:rsidRPr="00410E04" w:rsidRDefault="00E14DB6" w:rsidP="00ED7D0F">
            <w:pPr>
              <w:widowControl/>
              <w:jc w:val="left"/>
              <w:textAlignment w:val="center"/>
              <w:rPr>
                <w:rFonts w:ascii="Times New Roman" w:eastAsia="宋体" w:hAnsi="Times New Roman" w:cs="Times New Roman"/>
                <w:b/>
                <w:bCs/>
                <w:szCs w:val="21"/>
              </w:rPr>
            </w:pPr>
            <w:r w:rsidRPr="00410E04">
              <w:rPr>
                <w:rFonts w:ascii="Times New Roman" w:eastAsia="宋体" w:hAnsi="Times New Roman" w:cs="Times New Roman"/>
                <w:b/>
                <w:bCs/>
                <w:szCs w:val="21"/>
              </w:rPr>
              <w:t>片段大小（</w:t>
            </w:r>
            <w:r w:rsidRPr="00410E04">
              <w:rPr>
                <w:rFonts w:ascii="Times New Roman" w:eastAsia="宋体" w:hAnsi="Times New Roman" w:cs="Times New Roman"/>
                <w:b/>
                <w:bCs/>
                <w:szCs w:val="21"/>
              </w:rPr>
              <w:t>bp</w:t>
            </w:r>
            <w:r w:rsidRPr="00410E04">
              <w:rPr>
                <w:rFonts w:ascii="Times New Roman" w:eastAsia="宋体" w:hAnsi="Times New Roman" w:cs="Times New Roman"/>
                <w:b/>
                <w:bCs/>
                <w:szCs w:val="21"/>
              </w:rPr>
              <w:t>）</w:t>
            </w:r>
          </w:p>
        </w:tc>
      </w:tr>
      <w:tr w:rsidR="0057433B" w:rsidRPr="00410E04" w14:paraId="1A7C9BDC" w14:textId="77777777" w:rsidTr="00ED7D0F">
        <w:trPr>
          <w:trHeight w:val="227"/>
        </w:trPr>
        <w:tc>
          <w:tcPr>
            <w:tcW w:w="1031" w:type="dxa"/>
            <w:vMerge w:val="restart"/>
            <w:shd w:val="clear" w:color="auto" w:fill="auto"/>
            <w:noWrap/>
            <w:tcMar>
              <w:top w:w="15" w:type="dxa"/>
              <w:left w:w="15" w:type="dxa"/>
              <w:right w:w="15" w:type="dxa"/>
            </w:tcMar>
            <w:vAlign w:val="center"/>
          </w:tcPr>
          <w:p w14:paraId="6ACE2E09" w14:textId="77777777" w:rsidR="00E14DB6" w:rsidRPr="00410E04" w:rsidRDefault="00E14DB6" w:rsidP="00ED7D0F">
            <w:pPr>
              <w:jc w:val="left"/>
              <w:rPr>
                <w:rFonts w:ascii="Times New Roman" w:eastAsia="宋体" w:hAnsi="Times New Roman" w:cs="Times New Roman"/>
                <w:szCs w:val="21"/>
              </w:rPr>
            </w:pPr>
            <w:r w:rsidRPr="00410E04">
              <w:rPr>
                <w:rFonts w:ascii="Times New Roman" w:eastAsia="宋体" w:hAnsi="Times New Roman" w:cs="Times New Roman"/>
                <w:szCs w:val="21"/>
              </w:rPr>
              <w:t>S</w:t>
            </w:r>
            <w:r w:rsidRPr="00410E04">
              <w:rPr>
                <w:rFonts w:ascii="Times New Roman" w:eastAsia="宋体" w:hAnsi="Times New Roman" w:cs="Times New Roman"/>
                <w:szCs w:val="21"/>
              </w:rPr>
              <w:t>基因</w:t>
            </w:r>
          </w:p>
        </w:tc>
        <w:tc>
          <w:tcPr>
            <w:tcW w:w="994" w:type="dxa"/>
            <w:shd w:val="clear" w:color="auto" w:fill="auto"/>
            <w:noWrap/>
            <w:tcMar>
              <w:top w:w="15" w:type="dxa"/>
              <w:left w:w="15" w:type="dxa"/>
              <w:right w:w="15" w:type="dxa"/>
            </w:tcMar>
          </w:tcPr>
          <w:p w14:paraId="02C90510"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S-F-3</w:t>
            </w:r>
          </w:p>
        </w:tc>
        <w:tc>
          <w:tcPr>
            <w:tcW w:w="4916" w:type="dxa"/>
            <w:shd w:val="clear" w:color="auto" w:fill="auto"/>
            <w:noWrap/>
            <w:tcMar>
              <w:top w:w="15" w:type="dxa"/>
              <w:left w:w="15" w:type="dxa"/>
              <w:right w:w="15" w:type="dxa"/>
            </w:tcMar>
          </w:tcPr>
          <w:p w14:paraId="74D3D89A"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GGGTCCCTGAAGGAGTTGTAAA</w:t>
            </w:r>
          </w:p>
        </w:tc>
        <w:tc>
          <w:tcPr>
            <w:tcW w:w="1708" w:type="dxa"/>
            <w:shd w:val="clear" w:color="auto" w:fill="auto"/>
            <w:noWrap/>
            <w:tcMar>
              <w:top w:w="15" w:type="dxa"/>
              <w:left w:w="15" w:type="dxa"/>
              <w:right w:w="15" w:type="dxa"/>
            </w:tcMar>
          </w:tcPr>
          <w:p w14:paraId="7E298913"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1104–1125</w:t>
            </w:r>
          </w:p>
        </w:tc>
      </w:tr>
      <w:tr w:rsidR="0057433B" w:rsidRPr="00410E04" w14:paraId="42D5282D" w14:textId="77777777" w:rsidTr="00ED7D0F">
        <w:trPr>
          <w:trHeight w:val="227"/>
        </w:trPr>
        <w:tc>
          <w:tcPr>
            <w:tcW w:w="1031" w:type="dxa"/>
            <w:vMerge/>
            <w:shd w:val="clear" w:color="auto" w:fill="auto"/>
            <w:noWrap/>
            <w:tcMar>
              <w:top w:w="15" w:type="dxa"/>
              <w:left w:w="15" w:type="dxa"/>
              <w:right w:w="15" w:type="dxa"/>
            </w:tcMar>
            <w:vAlign w:val="center"/>
          </w:tcPr>
          <w:p w14:paraId="39740770" w14:textId="77777777" w:rsidR="00E14DB6" w:rsidRPr="00410E04" w:rsidRDefault="00E14DB6" w:rsidP="00ED7D0F">
            <w:pPr>
              <w:jc w:val="left"/>
              <w:rPr>
                <w:rFonts w:ascii="Times New Roman" w:eastAsia="宋体" w:hAnsi="Times New Roman" w:cs="Times New Roman"/>
                <w:szCs w:val="21"/>
              </w:rPr>
            </w:pPr>
          </w:p>
        </w:tc>
        <w:tc>
          <w:tcPr>
            <w:tcW w:w="994" w:type="dxa"/>
            <w:shd w:val="clear" w:color="auto" w:fill="auto"/>
            <w:noWrap/>
            <w:tcMar>
              <w:top w:w="15" w:type="dxa"/>
              <w:left w:w="15" w:type="dxa"/>
              <w:right w:w="15" w:type="dxa"/>
            </w:tcMar>
          </w:tcPr>
          <w:p w14:paraId="334E163A"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S-R-3</w:t>
            </w:r>
          </w:p>
        </w:tc>
        <w:tc>
          <w:tcPr>
            <w:tcW w:w="4916" w:type="dxa"/>
            <w:shd w:val="clear" w:color="auto" w:fill="auto"/>
            <w:noWrap/>
            <w:tcMar>
              <w:top w:w="15" w:type="dxa"/>
              <w:left w:w="15" w:type="dxa"/>
              <w:right w:w="15" w:type="dxa"/>
            </w:tcMar>
          </w:tcPr>
          <w:p w14:paraId="55B76DEF"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TGCCTTCACCAAGACTATCAATGT</w:t>
            </w:r>
          </w:p>
        </w:tc>
        <w:tc>
          <w:tcPr>
            <w:tcW w:w="1708" w:type="dxa"/>
            <w:shd w:val="clear" w:color="auto" w:fill="auto"/>
            <w:noWrap/>
            <w:tcMar>
              <w:top w:w="15" w:type="dxa"/>
              <w:left w:w="15" w:type="dxa"/>
              <w:right w:w="15" w:type="dxa"/>
            </w:tcMar>
          </w:tcPr>
          <w:p w14:paraId="790152DF"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1155–1178</w:t>
            </w:r>
          </w:p>
        </w:tc>
      </w:tr>
      <w:tr w:rsidR="0057433B" w:rsidRPr="00410E04" w14:paraId="4353FA92" w14:textId="77777777" w:rsidTr="00ED7D0F">
        <w:trPr>
          <w:trHeight w:val="227"/>
        </w:trPr>
        <w:tc>
          <w:tcPr>
            <w:tcW w:w="1031" w:type="dxa"/>
            <w:vMerge/>
            <w:shd w:val="clear" w:color="auto" w:fill="auto"/>
            <w:noWrap/>
            <w:tcMar>
              <w:top w:w="15" w:type="dxa"/>
              <w:left w:w="15" w:type="dxa"/>
              <w:right w:w="15" w:type="dxa"/>
            </w:tcMar>
            <w:vAlign w:val="center"/>
          </w:tcPr>
          <w:p w14:paraId="0673273C" w14:textId="77777777" w:rsidR="00E14DB6" w:rsidRPr="00410E04" w:rsidRDefault="00E14DB6" w:rsidP="00ED7D0F">
            <w:pPr>
              <w:jc w:val="left"/>
              <w:rPr>
                <w:rFonts w:ascii="Times New Roman" w:eastAsia="宋体" w:hAnsi="Times New Roman" w:cs="Times New Roman"/>
                <w:szCs w:val="21"/>
              </w:rPr>
            </w:pPr>
          </w:p>
        </w:tc>
        <w:tc>
          <w:tcPr>
            <w:tcW w:w="994" w:type="dxa"/>
            <w:shd w:val="clear" w:color="auto" w:fill="auto"/>
            <w:noWrap/>
            <w:tcMar>
              <w:top w:w="15" w:type="dxa"/>
              <w:left w:w="15" w:type="dxa"/>
              <w:right w:w="15" w:type="dxa"/>
            </w:tcMar>
          </w:tcPr>
          <w:p w14:paraId="0AB4D6F5" w14:textId="77777777" w:rsidR="00E14DB6" w:rsidRPr="00410E04" w:rsidRDefault="00E14DB6" w:rsidP="00ED7D0F">
            <w:pPr>
              <w:adjustRightInd w:val="0"/>
              <w:snapToGri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S-Probe-3</w:t>
            </w:r>
          </w:p>
        </w:tc>
        <w:tc>
          <w:tcPr>
            <w:tcW w:w="4916" w:type="dxa"/>
            <w:shd w:val="clear" w:color="auto" w:fill="auto"/>
            <w:noWrap/>
            <w:tcMar>
              <w:top w:w="15" w:type="dxa"/>
              <w:left w:w="15" w:type="dxa"/>
              <w:right w:w="15" w:type="dxa"/>
            </w:tcMar>
          </w:tcPr>
          <w:p w14:paraId="56A72448" w14:textId="77777777" w:rsidR="00E14DB6" w:rsidRPr="00410E04" w:rsidRDefault="00E14DB6" w:rsidP="00ED7D0F">
            <w:pPr>
              <w:adjustRightInd w:val="0"/>
              <w:snapToGri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TexasRed-TTCTGTCTTGCTGGCTCCGCGC-BHQ-2</w:t>
            </w:r>
          </w:p>
        </w:tc>
        <w:tc>
          <w:tcPr>
            <w:tcW w:w="1708" w:type="dxa"/>
            <w:shd w:val="clear" w:color="auto" w:fill="auto"/>
            <w:noWrap/>
            <w:tcMar>
              <w:top w:w="15" w:type="dxa"/>
              <w:left w:w="15" w:type="dxa"/>
              <w:right w:w="15" w:type="dxa"/>
            </w:tcMar>
          </w:tcPr>
          <w:p w14:paraId="6527CF99" w14:textId="77777777" w:rsidR="00E14DB6" w:rsidRPr="00410E04" w:rsidRDefault="00E14DB6" w:rsidP="00ED7D0F">
            <w:pPr>
              <w:adjustRightInd w:val="0"/>
              <w:snapToGrid w:val="0"/>
              <w:jc w:val="left"/>
              <w:rPr>
                <w:rFonts w:ascii="Times New Roman" w:eastAsia="宋体" w:hAnsi="Times New Roman" w:cs="Times New Roman"/>
                <w:b/>
                <w:bCs/>
                <w:szCs w:val="21"/>
              </w:rPr>
            </w:pPr>
            <w:r w:rsidRPr="00410E04">
              <w:rPr>
                <w:rFonts w:ascii="Times New Roman" w:eastAsia="宋体" w:hAnsi="Times New Roman" w:cs="Times New Roman"/>
                <w:kern w:val="0"/>
                <w:szCs w:val="21"/>
              </w:rPr>
              <w:t>1127–1148</w:t>
            </w:r>
          </w:p>
        </w:tc>
      </w:tr>
      <w:tr w:rsidR="0057433B" w:rsidRPr="00410E04" w14:paraId="1036B7CF" w14:textId="77777777" w:rsidTr="00ED7D0F">
        <w:trPr>
          <w:trHeight w:val="227"/>
        </w:trPr>
        <w:tc>
          <w:tcPr>
            <w:tcW w:w="1031" w:type="dxa"/>
            <w:vMerge w:val="restart"/>
            <w:shd w:val="clear" w:color="auto" w:fill="auto"/>
            <w:noWrap/>
            <w:tcMar>
              <w:top w:w="15" w:type="dxa"/>
              <w:left w:w="15" w:type="dxa"/>
              <w:right w:w="15" w:type="dxa"/>
            </w:tcMar>
            <w:vAlign w:val="center"/>
          </w:tcPr>
          <w:p w14:paraId="07C092A7" w14:textId="77777777" w:rsidR="00E14DB6" w:rsidRPr="00410E04" w:rsidRDefault="00E14DB6" w:rsidP="00ED7D0F">
            <w:pPr>
              <w:jc w:val="left"/>
              <w:rPr>
                <w:rFonts w:ascii="Times New Roman" w:eastAsia="宋体" w:hAnsi="Times New Roman" w:cs="Times New Roman"/>
                <w:szCs w:val="21"/>
              </w:rPr>
            </w:pPr>
            <w:r w:rsidRPr="00410E04">
              <w:rPr>
                <w:rFonts w:ascii="Times New Roman" w:eastAsia="宋体" w:hAnsi="Times New Roman" w:cs="Times New Roman"/>
                <w:szCs w:val="21"/>
              </w:rPr>
              <w:t>L</w:t>
            </w:r>
            <w:r w:rsidRPr="00410E04">
              <w:rPr>
                <w:rFonts w:ascii="Times New Roman" w:eastAsia="宋体" w:hAnsi="Times New Roman" w:cs="Times New Roman"/>
                <w:szCs w:val="21"/>
              </w:rPr>
              <w:t>基因</w:t>
            </w:r>
          </w:p>
        </w:tc>
        <w:tc>
          <w:tcPr>
            <w:tcW w:w="994" w:type="dxa"/>
            <w:shd w:val="clear" w:color="auto" w:fill="auto"/>
            <w:noWrap/>
            <w:tcMar>
              <w:top w:w="15" w:type="dxa"/>
              <w:left w:w="15" w:type="dxa"/>
              <w:right w:w="15" w:type="dxa"/>
            </w:tcMar>
          </w:tcPr>
          <w:p w14:paraId="01C6BB75"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L-F-3</w:t>
            </w:r>
          </w:p>
        </w:tc>
        <w:tc>
          <w:tcPr>
            <w:tcW w:w="4916" w:type="dxa"/>
            <w:shd w:val="clear" w:color="auto" w:fill="auto"/>
            <w:noWrap/>
            <w:tcMar>
              <w:top w:w="15" w:type="dxa"/>
              <w:left w:w="15" w:type="dxa"/>
              <w:right w:w="15" w:type="dxa"/>
            </w:tcMar>
          </w:tcPr>
          <w:p w14:paraId="4012201E"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AGTCTAGGTCATCTGATCCGTTYAG</w:t>
            </w:r>
          </w:p>
        </w:tc>
        <w:tc>
          <w:tcPr>
            <w:tcW w:w="1708" w:type="dxa"/>
            <w:shd w:val="clear" w:color="auto" w:fill="auto"/>
            <w:noWrap/>
            <w:tcMar>
              <w:top w:w="15" w:type="dxa"/>
              <w:left w:w="15" w:type="dxa"/>
              <w:right w:w="15" w:type="dxa"/>
            </w:tcMar>
          </w:tcPr>
          <w:p w14:paraId="1266E39D"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3138–3162</w:t>
            </w:r>
          </w:p>
        </w:tc>
      </w:tr>
      <w:tr w:rsidR="0057433B" w:rsidRPr="00410E04" w14:paraId="35F2736D" w14:textId="77777777" w:rsidTr="00ED7D0F">
        <w:trPr>
          <w:trHeight w:val="227"/>
        </w:trPr>
        <w:tc>
          <w:tcPr>
            <w:tcW w:w="1031" w:type="dxa"/>
            <w:vMerge/>
            <w:shd w:val="clear" w:color="auto" w:fill="auto"/>
            <w:noWrap/>
            <w:tcMar>
              <w:top w:w="15" w:type="dxa"/>
              <w:left w:w="15" w:type="dxa"/>
              <w:right w:w="15" w:type="dxa"/>
            </w:tcMar>
            <w:vAlign w:val="center"/>
          </w:tcPr>
          <w:p w14:paraId="1E363567" w14:textId="77777777" w:rsidR="00E14DB6" w:rsidRPr="00410E04" w:rsidRDefault="00E14DB6" w:rsidP="00ED7D0F">
            <w:pPr>
              <w:jc w:val="left"/>
              <w:rPr>
                <w:rFonts w:ascii="Times New Roman" w:eastAsia="宋体" w:hAnsi="Times New Roman" w:cs="Times New Roman"/>
                <w:szCs w:val="21"/>
              </w:rPr>
            </w:pPr>
          </w:p>
        </w:tc>
        <w:tc>
          <w:tcPr>
            <w:tcW w:w="994" w:type="dxa"/>
            <w:shd w:val="clear" w:color="auto" w:fill="auto"/>
            <w:noWrap/>
            <w:tcMar>
              <w:top w:w="15" w:type="dxa"/>
              <w:left w:w="15" w:type="dxa"/>
              <w:right w:w="15" w:type="dxa"/>
            </w:tcMar>
          </w:tcPr>
          <w:p w14:paraId="20AB628C"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L-R-3</w:t>
            </w:r>
          </w:p>
        </w:tc>
        <w:tc>
          <w:tcPr>
            <w:tcW w:w="4916" w:type="dxa"/>
            <w:shd w:val="clear" w:color="auto" w:fill="auto"/>
            <w:noWrap/>
            <w:tcMar>
              <w:top w:w="15" w:type="dxa"/>
              <w:left w:w="15" w:type="dxa"/>
              <w:right w:w="15" w:type="dxa"/>
            </w:tcMar>
          </w:tcPr>
          <w:p w14:paraId="69F05C30"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TGTAAGTTCGCCCTTTGTCCAT</w:t>
            </w:r>
          </w:p>
        </w:tc>
        <w:tc>
          <w:tcPr>
            <w:tcW w:w="1708" w:type="dxa"/>
            <w:shd w:val="clear" w:color="auto" w:fill="auto"/>
            <w:noWrap/>
            <w:tcMar>
              <w:top w:w="15" w:type="dxa"/>
              <w:left w:w="15" w:type="dxa"/>
              <w:right w:w="15" w:type="dxa"/>
            </w:tcMar>
          </w:tcPr>
          <w:p w14:paraId="450D9AA5"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3209–3230</w:t>
            </w:r>
          </w:p>
        </w:tc>
      </w:tr>
      <w:tr w:rsidR="0057433B" w:rsidRPr="00410E04" w14:paraId="553586F4" w14:textId="77777777" w:rsidTr="00ED7D0F">
        <w:trPr>
          <w:trHeight w:val="227"/>
        </w:trPr>
        <w:tc>
          <w:tcPr>
            <w:tcW w:w="1031" w:type="dxa"/>
            <w:vMerge/>
            <w:shd w:val="clear" w:color="auto" w:fill="auto"/>
            <w:noWrap/>
            <w:tcMar>
              <w:top w:w="15" w:type="dxa"/>
              <w:left w:w="15" w:type="dxa"/>
              <w:right w:w="15" w:type="dxa"/>
            </w:tcMar>
            <w:vAlign w:val="center"/>
          </w:tcPr>
          <w:p w14:paraId="3142DB04" w14:textId="77777777" w:rsidR="00E14DB6" w:rsidRPr="00410E04" w:rsidRDefault="00E14DB6" w:rsidP="00ED7D0F">
            <w:pPr>
              <w:jc w:val="left"/>
              <w:rPr>
                <w:rFonts w:ascii="Times New Roman" w:eastAsia="宋体" w:hAnsi="Times New Roman" w:cs="Times New Roman"/>
                <w:szCs w:val="21"/>
              </w:rPr>
            </w:pPr>
          </w:p>
        </w:tc>
        <w:tc>
          <w:tcPr>
            <w:tcW w:w="994" w:type="dxa"/>
            <w:shd w:val="clear" w:color="auto" w:fill="auto"/>
            <w:noWrap/>
            <w:tcMar>
              <w:top w:w="15" w:type="dxa"/>
              <w:left w:w="15" w:type="dxa"/>
              <w:right w:w="15" w:type="dxa"/>
            </w:tcMar>
          </w:tcPr>
          <w:p w14:paraId="6CD8E7B1"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L-Probe-3</w:t>
            </w:r>
          </w:p>
        </w:tc>
        <w:tc>
          <w:tcPr>
            <w:tcW w:w="4916" w:type="dxa"/>
            <w:shd w:val="clear" w:color="auto" w:fill="auto"/>
            <w:noWrap/>
            <w:tcMar>
              <w:top w:w="15" w:type="dxa"/>
              <w:left w:w="15" w:type="dxa"/>
              <w:right w:w="15" w:type="dxa"/>
            </w:tcMar>
          </w:tcPr>
          <w:p w14:paraId="583D56D4"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HEX-CAATGACAGACGCCTTCCATGGTAATAGGG-BHQ1</w:t>
            </w:r>
          </w:p>
        </w:tc>
        <w:tc>
          <w:tcPr>
            <w:tcW w:w="1708" w:type="dxa"/>
            <w:shd w:val="clear" w:color="auto" w:fill="auto"/>
            <w:noWrap/>
            <w:tcMar>
              <w:top w:w="15" w:type="dxa"/>
              <w:left w:w="15" w:type="dxa"/>
              <w:right w:w="15" w:type="dxa"/>
            </w:tcMar>
          </w:tcPr>
          <w:p w14:paraId="4438E1A6"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3168–3197</w:t>
            </w:r>
          </w:p>
        </w:tc>
      </w:tr>
      <w:tr w:rsidR="0057433B" w:rsidRPr="00410E04" w14:paraId="11815FCF" w14:textId="77777777" w:rsidTr="00ED7D0F">
        <w:trPr>
          <w:trHeight w:val="227"/>
        </w:trPr>
        <w:tc>
          <w:tcPr>
            <w:tcW w:w="1031" w:type="dxa"/>
            <w:vMerge w:val="restart"/>
            <w:shd w:val="clear" w:color="auto" w:fill="auto"/>
            <w:noWrap/>
            <w:tcMar>
              <w:top w:w="15" w:type="dxa"/>
              <w:left w:w="15" w:type="dxa"/>
              <w:right w:w="15" w:type="dxa"/>
            </w:tcMar>
            <w:vAlign w:val="center"/>
          </w:tcPr>
          <w:p w14:paraId="01871CD4" w14:textId="77777777" w:rsidR="00E14DB6" w:rsidRPr="00410E04" w:rsidRDefault="00E14DB6" w:rsidP="00ED7D0F">
            <w:pPr>
              <w:jc w:val="left"/>
              <w:rPr>
                <w:rFonts w:ascii="Times New Roman" w:eastAsia="宋体" w:hAnsi="Times New Roman" w:cs="Times New Roman"/>
                <w:szCs w:val="21"/>
              </w:rPr>
            </w:pPr>
            <w:r w:rsidRPr="00410E04">
              <w:rPr>
                <w:rFonts w:ascii="Times New Roman" w:eastAsia="宋体" w:hAnsi="Times New Roman" w:cs="Times New Roman"/>
                <w:szCs w:val="21"/>
              </w:rPr>
              <w:t>M</w:t>
            </w:r>
            <w:r w:rsidRPr="00410E04">
              <w:rPr>
                <w:rFonts w:ascii="Times New Roman" w:eastAsia="宋体" w:hAnsi="Times New Roman" w:cs="Times New Roman"/>
                <w:szCs w:val="21"/>
              </w:rPr>
              <w:t>基因</w:t>
            </w:r>
          </w:p>
        </w:tc>
        <w:tc>
          <w:tcPr>
            <w:tcW w:w="994" w:type="dxa"/>
            <w:shd w:val="clear" w:color="auto" w:fill="auto"/>
            <w:noWrap/>
            <w:tcMar>
              <w:top w:w="15" w:type="dxa"/>
              <w:left w:w="15" w:type="dxa"/>
              <w:right w:w="15" w:type="dxa"/>
            </w:tcMar>
          </w:tcPr>
          <w:p w14:paraId="3769B0DB"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M-F-3</w:t>
            </w:r>
          </w:p>
        </w:tc>
        <w:tc>
          <w:tcPr>
            <w:tcW w:w="4916" w:type="dxa"/>
            <w:shd w:val="clear" w:color="auto" w:fill="auto"/>
            <w:noWrap/>
            <w:tcMar>
              <w:top w:w="15" w:type="dxa"/>
              <w:left w:w="15" w:type="dxa"/>
              <w:right w:w="15" w:type="dxa"/>
            </w:tcMar>
          </w:tcPr>
          <w:p w14:paraId="6CB2921B"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AAGAAGTGGCTGTTCATCATTATTG</w:t>
            </w:r>
          </w:p>
        </w:tc>
        <w:tc>
          <w:tcPr>
            <w:tcW w:w="1708" w:type="dxa"/>
            <w:shd w:val="clear" w:color="auto" w:fill="auto"/>
            <w:noWrap/>
            <w:tcMar>
              <w:top w:w="15" w:type="dxa"/>
              <w:left w:w="15" w:type="dxa"/>
              <w:right w:w="15" w:type="dxa"/>
            </w:tcMar>
          </w:tcPr>
          <w:p w14:paraId="199C053B"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1369–1393</w:t>
            </w:r>
          </w:p>
        </w:tc>
      </w:tr>
      <w:tr w:rsidR="0057433B" w:rsidRPr="00410E04" w14:paraId="67C0BED8" w14:textId="77777777" w:rsidTr="00ED7D0F">
        <w:trPr>
          <w:trHeight w:val="227"/>
        </w:trPr>
        <w:tc>
          <w:tcPr>
            <w:tcW w:w="1031" w:type="dxa"/>
            <w:vMerge/>
            <w:shd w:val="clear" w:color="auto" w:fill="auto"/>
            <w:noWrap/>
            <w:tcMar>
              <w:top w:w="15" w:type="dxa"/>
              <w:left w:w="15" w:type="dxa"/>
              <w:right w:w="15" w:type="dxa"/>
            </w:tcMar>
            <w:vAlign w:val="center"/>
          </w:tcPr>
          <w:p w14:paraId="2B454498" w14:textId="77777777" w:rsidR="00E14DB6" w:rsidRPr="00410E04" w:rsidRDefault="00E14DB6" w:rsidP="00ED7D0F">
            <w:pPr>
              <w:jc w:val="left"/>
              <w:rPr>
                <w:rFonts w:ascii="Times New Roman" w:eastAsia="宋体" w:hAnsi="Times New Roman" w:cs="Times New Roman"/>
                <w:szCs w:val="21"/>
              </w:rPr>
            </w:pPr>
          </w:p>
        </w:tc>
        <w:tc>
          <w:tcPr>
            <w:tcW w:w="994" w:type="dxa"/>
            <w:shd w:val="clear" w:color="auto" w:fill="auto"/>
            <w:noWrap/>
            <w:tcMar>
              <w:top w:w="15" w:type="dxa"/>
              <w:left w:w="15" w:type="dxa"/>
              <w:right w:w="15" w:type="dxa"/>
            </w:tcMar>
          </w:tcPr>
          <w:p w14:paraId="1B653E22"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M-R-3</w:t>
            </w:r>
          </w:p>
        </w:tc>
        <w:tc>
          <w:tcPr>
            <w:tcW w:w="4916" w:type="dxa"/>
            <w:shd w:val="clear" w:color="auto" w:fill="auto"/>
            <w:noWrap/>
            <w:tcMar>
              <w:top w:w="15" w:type="dxa"/>
              <w:left w:w="15" w:type="dxa"/>
              <w:right w:w="15" w:type="dxa"/>
            </w:tcMar>
          </w:tcPr>
          <w:p w14:paraId="160D59B3"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GCCTTAAGGACATTGGTGAGTA</w:t>
            </w:r>
          </w:p>
        </w:tc>
        <w:tc>
          <w:tcPr>
            <w:tcW w:w="1708" w:type="dxa"/>
            <w:shd w:val="clear" w:color="auto" w:fill="auto"/>
            <w:noWrap/>
            <w:tcMar>
              <w:top w:w="15" w:type="dxa"/>
              <w:left w:w="15" w:type="dxa"/>
              <w:right w:w="15" w:type="dxa"/>
            </w:tcMar>
          </w:tcPr>
          <w:p w14:paraId="1936D61C"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1424–1445</w:t>
            </w:r>
          </w:p>
        </w:tc>
      </w:tr>
      <w:tr w:rsidR="0057433B" w:rsidRPr="00410E04" w14:paraId="6CB63CB8" w14:textId="77777777" w:rsidTr="00ED7D0F">
        <w:trPr>
          <w:trHeight w:val="227"/>
        </w:trPr>
        <w:tc>
          <w:tcPr>
            <w:tcW w:w="1031" w:type="dxa"/>
            <w:vMerge/>
            <w:shd w:val="clear" w:color="auto" w:fill="auto"/>
            <w:noWrap/>
            <w:tcMar>
              <w:top w:w="15" w:type="dxa"/>
              <w:left w:w="15" w:type="dxa"/>
              <w:right w:w="15" w:type="dxa"/>
            </w:tcMar>
            <w:vAlign w:val="center"/>
          </w:tcPr>
          <w:p w14:paraId="68665A07" w14:textId="77777777" w:rsidR="00E14DB6" w:rsidRPr="00410E04" w:rsidRDefault="00E14DB6" w:rsidP="00ED7D0F">
            <w:pPr>
              <w:jc w:val="left"/>
              <w:rPr>
                <w:rFonts w:ascii="Times New Roman" w:eastAsia="宋体" w:hAnsi="Times New Roman" w:cs="Times New Roman"/>
                <w:szCs w:val="21"/>
              </w:rPr>
            </w:pPr>
          </w:p>
        </w:tc>
        <w:tc>
          <w:tcPr>
            <w:tcW w:w="994" w:type="dxa"/>
            <w:shd w:val="clear" w:color="auto" w:fill="auto"/>
            <w:noWrap/>
            <w:tcMar>
              <w:top w:w="15" w:type="dxa"/>
              <w:left w:w="15" w:type="dxa"/>
              <w:right w:w="15" w:type="dxa"/>
            </w:tcMar>
          </w:tcPr>
          <w:p w14:paraId="3998BE85"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M-Probe-3</w:t>
            </w:r>
          </w:p>
        </w:tc>
        <w:tc>
          <w:tcPr>
            <w:tcW w:w="4916" w:type="dxa"/>
            <w:shd w:val="clear" w:color="auto" w:fill="auto"/>
            <w:noWrap/>
            <w:tcMar>
              <w:top w:w="15" w:type="dxa"/>
              <w:left w:w="15" w:type="dxa"/>
              <w:right w:w="15" w:type="dxa"/>
            </w:tcMar>
          </w:tcPr>
          <w:p w14:paraId="33D1D773"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FAM-TCATCCTCCTTGGATATGCAGGCCTCA-BHQ-2</w:t>
            </w:r>
          </w:p>
        </w:tc>
        <w:tc>
          <w:tcPr>
            <w:tcW w:w="1708" w:type="dxa"/>
            <w:shd w:val="clear" w:color="auto" w:fill="auto"/>
            <w:noWrap/>
            <w:tcMar>
              <w:top w:w="15" w:type="dxa"/>
              <w:left w:w="15" w:type="dxa"/>
              <w:right w:w="15" w:type="dxa"/>
            </w:tcMar>
          </w:tcPr>
          <w:p w14:paraId="1443162B" w14:textId="77777777" w:rsidR="00E14DB6" w:rsidRPr="00410E04" w:rsidRDefault="00E14DB6" w:rsidP="00ED7D0F">
            <w:pPr>
              <w:autoSpaceDE w:val="0"/>
              <w:autoSpaceDN w:val="0"/>
              <w:adjustRightInd w:val="0"/>
              <w:jc w:val="left"/>
              <w:rPr>
                <w:rFonts w:ascii="Times New Roman" w:eastAsia="宋体" w:hAnsi="Times New Roman" w:cs="Times New Roman"/>
                <w:kern w:val="0"/>
                <w:szCs w:val="21"/>
              </w:rPr>
            </w:pPr>
            <w:r w:rsidRPr="00410E04">
              <w:rPr>
                <w:rFonts w:ascii="Times New Roman" w:eastAsia="宋体" w:hAnsi="Times New Roman" w:cs="Times New Roman"/>
                <w:kern w:val="0"/>
                <w:szCs w:val="21"/>
              </w:rPr>
              <w:t>1394–1420</w:t>
            </w:r>
          </w:p>
        </w:tc>
      </w:tr>
      <w:tr w:rsidR="0057433B" w:rsidRPr="00410E04" w14:paraId="5362965E" w14:textId="77777777" w:rsidTr="00EC4F18">
        <w:trPr>
          <w:trHeight w:val="227"/>
        </w:trPr>
        <w:tc>
          <w:tcPr>
            <w:tcW w:w="8649" w:type="dxa"/>
            <w:gridSpan w:val="4"/>
            <w:shd w:val="clear" w:color="auto" w:fill="auto"/>
            <w:noWrap/>
            <w:tcMar>
              <w:top w:w="15" w:type="dxa"/>
              <w:left w:w="15" w:type="dxa"/>
              <w:right w:w="15" w:type="dxa"/>
            </w:tcMar>
            <w:vAlign w:val="center"/>
          </w:tcPr>
          <w:p w14:paraId="7A3EB996" w14:textId="4D7A12D5" w:rsidR="00522098" w:rsidRPr="00410E04" w:rsidRDefault="00522098" w:rsidP="00ED7D0F">
            <w:pPr>
              <w:autoSpaceDE w:val="0"/>
              <w:autoSpaceDN w:val="0"/>
              <w:adjustRightInd w:val="0"/>
              <w:snapToGrid w:val="0"/>
              <w:jc w:val="left"/>
              <w:rPr>
                <w:rFonts w:ascii="Times New Roman" w:eastAsia="宋体" w:hAnsi="Times New Roman" w:cs="Times New Roman"/>
                <w:kern w:val="0"/>
                <w:sz w:val="18"/>
                <w:szCs w:val="18"/>
              </w:rPr>
            </w:pPr>
            <w:r w:rsidRPr="00410E04">
              <w:rPr>
                <w:rFonts w:ascii="Times New Roman" w:eastAsia="宋体" w:hAnsi="Times New Roman" w:cs="Times New Roman"/>
                <w:kern w:val="0"/>
                <w:sz w:val="18"/>
                <w:szCs w:val="18"/>
              </w:rPr>
              <w:lastRenderedPageBreak/>
              <w:t>注：方法引自</w:t>
            </w:r>
            <w:r w:rsidRPr="00410E04">
              <w:rPr>
                <w:rFonts w:ascii="Times New Roman" w:eastAsia="宋体" w:hAnsi="Times New Roman" w:cs="Times New Roman"/>
                <w:kern w:val="0"/>
                <w:sz w:val="18"/>
                <w:szCs w:val="18"/>
              </w:rPr>
              <w:t>Sun Y, Liang M, Qu J, et al. Early diagnosis of novel SFTS bunyavirus infection by quantitative real-time RT-PCR assay[J]. Journal of clinical virology: the official publication of the Pan American Society for Clinical Virology, 2012, 53(1):48-53.</w:t>
            </w:r>
          </w:p>
        </w:tc>
      </w:tr>
    </w:tbl>
    <w:p w14:paraId="26445B87" w14:textId="77777777" w:rsidR="00E14DB6" w:rsidRPr="00410E04" w:rsidRDefault="00E14DB6" w:rsidP="00E14DB6">
      <w:pPr>
        <w:adjustRightInd w:val="0"/>
        <w:snapToGrid w:val="0"/>
        <w:spacing w:beforeLines="100" w:before="312"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 xml:space="preserve">4.4 </w:t>
      </w:r>
      <w:r w:rsidRPr="00410E04">
        <w:rPr>
          <w:rFonts w:ascii="Times New Roman" w:eastAsia="宋体" w:hAnsi="Times New Roman" w:cs="Times New Roman"/>
          <w:b/>
          <w:bCs/>
          <w:sz w:val="24"/>
        </w:rPr>
        <w:t>操作程序</w:t>
      </w:r>
    </w:p>
    <w:p w14:paraId="2778071D" w14:textId="77777777" w:rsidR="00E14DB6" w:rsidRPr="00410E04" w:rsidRDefault="00E14DB6" w:rsidP="00E14DB6">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 xml:space="preserve">4.4.1 </w:t>
      </w:r>
      <w:r w:rsidRPr="00410E04">
        <w:rPr>
          <w:rFonts w:ascii="Times New Roman" w:eastAsia="宋体" w:hAnsi="Times New Roman" w:cs="Times New Roman"/>
          <w:b/>
          <w:bCs/>
          <w:sz w:val="24"/>
        </w:rPr>
        <w:t>核酸提取</w:t>
      </w:r>
    </w:p>
    <w:p w14:paraId="42B5986F" w14:textId="532CE25A" w:rsidR="00E14DB6" w:rsidRPr="00410E04" w:rsidRDefault="00E14DB6" w:rsidP="00E14DB6">
      <w:pPr>
        <w:adjustRightInd w:val="0"/>
        <w:snapToGrid w:val="0"/>
        <w:spacing w:afterLines="50" w:after="156" w:line="312" w:lineRule="auto"/>
        <w:ind w:firstLineChars="200" w:firstLine="480"/>
        <w:rPr>
          <w:rFonts w:ascii="Times New Roman" w:eastAsia="宋体" w:hAnsi="Times New Roman" w:cs="Times New Roman"/>
          <w:b/>
          <w:bCs/>
          <w:sz w:val="24"/>
        </w:rPr>
      </w:pPr>
      <w:r w:rsidRPr="00410E04">
        <w:rPr>
          <w:rFonts w:ascii="Times New Roman" w:eastAsia="宋体" w:hAnsi="Times New Roman" w:cs="Times New Roman"/>
          <w:sz w:val="24"/>
        </w:rPr>
        <w:t>剪取等量鼠脾、肝、肾组织（总量按</w:t>
      </w:r>
      <w:r w:rsidRPr="00410E04">
        <w:rPr>
          <w:rFonts w:ascii="Times New Roman" w:eastAsia="宋体" w:hAnsi="Times New Roman" w:cs="Times New Roman"/>
          <w:sz w:val="24"/>
        </w:rPr>
        <w:t>RNA</w:t>
      </w:r>
      <w:r w:rsidRPr="00410E04">
        <w:rPr>
          <w:rFonts w:ascii="Times New Roman" w:eastAsia="宋体" w:hAnsi="Times New Roman" w:cs="Times New Roman"/>
          <w:sz w:val="24"/>
        </w:rPr>
        <w:t>提取试剂</w:t>
      </w:r>
      <w:proofErr w:type="gramStart"/>
      <w:r w:rsidRPr="00410E04">
        <w:rPr>
          <w:rFonts w:ascii="Times New Roman" w:eastAsia="宋体" w:hAnsi="Times New Roman" w:cs="Times New Roman"/>
          <w:sz w:val="24"/>
        </w:rPr>
        <w:t>盒要求</w:t>
      </w:r>
      <w:proofErr w:type="gramEnd"/>
      <w:r w:rsidRPr="00410E04">
        <w:rPr>
          <w:rFonts w:ascii="Times New Roman" w:eastAsia="宋体" w:hAnsi="Times New Roman" w:cs="Times New Roman"/>
          <w:sz w:val="24"/>
        </w:rPr>
        <w:t>确定），手动或者自动研磨处理，采用</w:t>
      </w:r>
      <w:proofErr w:type="spellStart"/>
      <w:r w:rsidRPr="00410E04">
        <w:rPr>
          <w:rFonts w:ascii="Times New Roman" w:eastAsia="宋体" w:hAnsi="Times New Roman" w:cs="Times New Roman"/>
          <w:sz w:val="24"/>
        </w:rPr>
        <w:t>TRIzol</w:t>
      </w:r>
      <w:proofErr w:type="spellEnd"/>
      <w:r w:rsidRPr="00410E04">
        <w:rPr>
          <w:rFonts w:ascii="Times New Roman" w:eastAsia="宋体" w:hAnsi="Times New Roman" w:cs="Times New Roman"/>
          <w:sz w:val="24"/>
        </w:rPr>
        <w:t>或者其他</w:t>
      </w:r>
      <w:r w:rsidRPr="00410E04">
        <w:rPr>
          <w:rFonts w:ascii="Times New Roman" w:eastAsia="宋体" w:hAnsi="Times New Roman" w:cs="Times New Roman"/>
          <w:sz w:val="24"/>
        </w:rPr>
        <w:t>RNA</w:t>
      </w:r>
      <w:r w:rsidRPr="00410E04">
        <w:rPr>
          <w:rFonts w:ascii="Times New Roman" w:eastAsia="宋体" w:hAnsi="Times New Roman" w:cs="Times New Roman"/>
          <w:sz w:val="24"/>
        </w:rPr>
        <w:t>提取试剂盒制备</w:t>
      </w:r>
      <w:r w:rsidRPr="00410E04">
        <w:rPr>
          <w:rFonts w:ascii="Times New Roman" w:eastAsia="宋体" w:hAnsi="Times New Roman" w:cs="Times New Roman"/>
          <w:sz w:val="24"/>
        </w:rPr>
        <w:t>RNA</w:t>
      </w:r>
      <w:r w:rsidRPr="00410E04">
        <w:rPr>
          <w:rFonts w:ascii="Times New Roman" w:eastAsia="宋体" w:hAnsi="Times New Roman" w:cs="Times New Roman"/>
          <w:sz w:val="24"/>
        </w:rPr>
        <w:t>模板。操作方法按照试剂盒说明书应用手工或者高通量核酸提取仪提取核酸。</w:t>
      </w:r>
    </w:p>
    <w:p w14:paraId="4BA5BD4E" w14:textId="77777777" w:rsidR="00E14DB6" w:rsidRPr="00410E04" w:rsidRDefault="00E14DB6" w:rsidP="00E14DB6">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4.4.2 PCR</w:t>
      </w:r>
      <w:r w:rsidRPr="00410E04">
        <w:rPr>
          <w:rFonts w:ascii="Times New Roman" w:eastAsia="宋体" w:hAnsi="Times New Roman" w:cs="Times New Roman"/>
          <w:b/>
          <w:bCs/>
          <w:sz w:val="24"/>
        </w:rPr>
        <w:t>扩增</w:t>
      </w:r>
    </w:p>
    <w:p w14:paraId="305C3127" w14:textId="77777777" w:rsidR="00E14DB6" w:rsidRPr="00410E04" w:rsidRDefault="00E14DB6" w:rsidP="00E14DB6">
      <w:pPr>
        <w:adjustRightInd w:val="0"/>
        <w:snapToGrid w:val="0"/>
        <w:spacing w:afterLines="50" w:after="156" w:line="312" w:lineRule="auto"/>
        <w:ind w:firstLineChars="200" w:firstLine="480"/>
        <w:rPr>
          <w:rFonts w:ascii="Times New Roman" w:eastAsia="宋体" w:hAnsi="Times New Roman" w:cs="Times New Roman"/>
          <w:b/>
          <w:bCs/>
          <w:sz w:val="24"/>
        </w:rPr>
      </w:pPr>
      <w:r w:rsidRPr="00410E04">
        <w:rPr>
          <w:rFonts w:ascii="Times New Roman" w:eastAsia="宋体" w:hAnsi="Times New Roman" w:cs="Times New Roman"/>
          <w:sz w:val="24"/>
        </w:rPr>
        <w:t>反应体系按试剂盒说明书配置，总体积为</w:t>
      </w:r>
      <w:r w:rsidRPr="00410E04">
        <w:rPr>
          <w:rFonts w:ascii="Times New Roman" w:eastAsia="宋体" w:hAnsi="Times New Roman" w:cs="Times New Roman"/>
          <w:sz w:val="24"/>
        </w:rPr>
        <w:t xml:space="preserve">25 </w:t>
      </w:r>
      <w:proofErr w:type="spellStart"/>
      <w:r w:rsidRPr="00410E04">
        <w:rPr>
          <w:rFonts w:ascii="Times New Roman" w:eastAsia="宋体" w:hAnsi="Times New Roman" w:cs="Times New Roman"/>
          <w:sz w:val="24"/>
        </w:rPr>
        <w:t>μl</w:t>
      </w:r>
      <w:proofErr w:type="spellEnd"/>
      <w:r w:rsidRPr="00410E04">
        <w:rPr>
          <w:rFonts w:ascii="Times New Roman" w:eastAsia="宋体" w:hAnsi="Times New Roman" w:cs="Times New Roman"/>
          <w:sz w:val="24"/>
        </w:rPr>
        <w:t>，反应设阳性和空白对照。</w:t>
      </w:r>
    </w:p>
    <w:tbl>
      <w:tblPr>
        <w:tblW w:w="0" w:type="auto"/>
        <w:jc w:val="center"/>
        <w:tblLook w:val="04A0" w:firstRow="1" w:lastRow="0" w:firstColumn="1" w:lastColumn="0" w:noHBand="0" w:noVBand="1"/>
      </w:tblPr>
      <w:tblGrid>
        <w:gridCol w:w="2755"/>
        <w:gridCol w:w="1284"/>
      </w:tblGrid>
      <w:tr w:rsidR="0057433B" w:rsidRPr="00410E04" w14:paraId="40FFEE01" w14:textId="77777777" w:rsidTr="008153F4">
        <w:trPr>
          <w:trHeight w:val="454"/>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67A83" w14:textId="77777777" w:rsidR="00E14DB6" w:rsidRPr="00410E04" w:rsidRDefault="00E14DB6" w:rsidP="008153F4">
            <w:pPr>
              <w:widowControl/>
              <w:jc w:val="left"/>
              <w:rPr>
                <w:rFonts w:ascii="Times New Roman" w:eastAsia="宋体" w:hAnsi="Times New Roman" w:cs="Times New Roman"/>
                <w:kern w:val="0"/>
                <w:sz w:val="22"/>
              </w:rPr>
            </w:pPr>
            <w:r w:rsidRPr="00410E04">
              <w:rPr>
                <w:rFonts w:ascii="Times New Roman" w:eastAsia="宋体" w:hAnsi="Times New Roman" w:cs="Times New Roman"/>
                <w:kern w:val="0"/>
                <w:sz w:val="22"/>
              </w:rPr>
              <w:t>成份</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26C928" w14:textId="77777777" w:rsidR="00E14DB6" w:rsidRPr="00410E04" w:rsidRDefault="00E14DB6" w:rsidP="008153F4">
            <w:pPr>
              <w:widowControl/>
              <w:jc w:val="left"/>
              <w:rPr>
                <w:rFonts w:ascii="Times New Roman" w:eastAsia="宋体" w:hAnsi="Times New Roman" w:cs="Times New Roman"/>
                <w:kern w:val="0"/>
                <w:sz w:val="22"/>
              </w:rPr>
            </w:pPr>
            <w:r w:rsidRPr="00410E04">
              <w:rPr>
                <w:rFonts w:ascii="Times New Roman" w:eastAsia="宋体" w:hAnsi="Times New Roman" w:cs="Times New Roman"/>
                <w:kern w:val="0"/>
                <w:sz w:val="22"/>
              </w:rPr>
              <w:t>体积（</w:t>
            </w:r>
            <w:r w:rsidRPr="00410E04">
              <w:rPr>
                <w:rFonts w:ascii="Times New Roman" w:eastAsia="宋体" w:hAnsi="Times New Roman" w:cs="Times New Roman"/>
                <w:kern w:val="0"/>
                <w:sz w:val="22"/>
              </w:rPr>
              <w:t>µl</w:t>
            </w:r>
            <w:r w:rsidRPr="00410E04">
              <w:rPr>
                <w:rFonts w:ascii="Times New Roman" w:eastAsia="宋体" w:hAnsi="Times New Roman" w:cs="Times New Roman"/>
                <w:kern w:val="0"/>
                <w:sz w:val="22"/>
              </w:rPr>
              <w:t>）</w:t>
            </w:r>
          </w:p>
        </w:tc>
      </w:tr>
      <w:tr w:rsidR="0057433B" w:rsidRPr="00410E04" w14:paraId="45995378" w14:textId="77777777" w:rsidTr="008153F4">
        <w:trPr>
          <w:trHeight w:val="454"/>
          <w:jc w:val="center"/>
        </w:trPr>
        <w:tc>
          <w:tcPr>
            <w:tcW w:w="2755" w:type="dxa"/>
            <w:tcBorders>
              <w:top w:val="nil"/>
              <w:left w:val="single" w:sz="4" w:space="0" w:color="auto"/>
              <w:bottom w:val="single" w:sz="4" w:space="0" w:color="auto"/>
              <w:right w:val="single" w:sz="4" w:space="0" w:color="auto"/>
            </w:tcBorders>
            <w:shd w:val="clear" w:color="auto" w:fill="auto"/>
            <w:noWrap/>
            <w:vAlign w:val="center"/>
            <w:hideMark/>
          </w:tcPr>
          <w:p w14:paraId="355A7A79" w14:textId="77777777" w:rsidR="00E14DB6" w:rsidRPr="00410E04" w:rsidRDefault="00E14DB6" w:rsidP="008153F4">
            <w:pPr>
              <w:widowControl/>
              <w:jc w:val="left"/>
              <w:rPr>
                <w:rFonts w:ascii="Times New Roman" w:eastAsia="宋体" w:hAnsi="Times New Roman" w:cs="Times New Roman"/>
                <w:kern w:val="0"/>
                <w:sz w:val="22"/>
              </w:rPr>
            </w:pPr>
            <w:r w:rsidRPr="00410E04">
              <w:rPr>
                <w:rFonts w:ascii="Times New Roman" w:eastAsia="宋体" w:hAnsi="Times New Roman" w:cs="Times New Roman"/>
                <w:kern w:val="0"/>
                <w:sz w:val="22"/>
              </w:rPr>
              <w:t>2×Reaction Mix</w:t>
            </w:r>
          </w:p>
        </w:tc>
        <w:tc>
          <w:tcPr>
            <w:tcW w:w="0" w:type="auto"/>
            <w:tcBorders>
              <w:top w:val="nil"/>
              <w:left w:val="nil"/>
              <w:bottom w:val="single" w:sz="4" w:space="0" w:color="auto"/>
              <w:right w:val="single" w:sz="4" w:space="0" w:color="auto"/>
            </w:tcBorders>
            <w:shd w:val="clear" w:color="auto" w:fill="auto"/>
            <w:noWrap/>
            <w:vAlign w:val="center"/>
            <w:hideMark/>
          </w:tcPr>
          <w:p w14:paraId="6B195330" w14:textId="77777777" w:rsidR="00E14DB6" w:rsidRPr="00410E04" w:rsidRDefault="00E14DB6" w:rsidP="008153F4">
            <w:pPr>
              <w:widowControl/>
              <w:jc w:val="left"/>
              <w:rPr>
                <w:rFonts w:ascii="Times New Roman" w:eastAsia="宋体" w:hAnsi="Times New Roman" w:cs="Times New Roman"/>
                <w:kern w:val="0"/>
                <w:sz w:val="22"/>
              </w:rPr>
            </w:pPr>
            <w:r w:rsidRPr="00410E04">
              <w:rPr>
                <w:rFonts w:ascii="Times New Roman" w:eastAsia="宋体" w:hAnsi="Times New Roman" w:cs="Times New Roman"/>
                <w:kern w:val="0"/>
                <w:sz w:val="22"/>
              </w:rPr>
              <w:t>12.5</w:t>
            </w:r>
          </w:p>
        </w:tc>
      </w:tr>
      <w:tr w:rsidR="0057433B" w:rsidRPr="00410E04" w14:paraId="37934C98" w14:textId="77777777" w:rsidTr="008153F4">
        <w:trPr>
          <w:trHeight w:val="454"/>
          <w:jc w:val="center"/>
        </w:trPr>
        <w:tc>
          <w:tcPr>
            <w:tcW w:w="2755" w:type="dxa"/>
            <w:tcBorders>
              <w:top w:val="nil"/>
              <w:left w:val="single" w:sz="4" w:space="0" w:color="auto"/>
              <w:bottom w:val="single" w:sz="4" w:space="0" w:color="auto"/>
              <w:right w:val="single" w:sz="4" w:space="0" w:color="auto"/>
            </w:tcBorders>
            <w:shd w:val="clear" w:color="auto" w:fill="auto"/>
            <w:noWrap/>
            <w:vAlign w:val="center"/>
            <w:hideMark/>
          </w:tcPr>
          <w:p w14:paraId="26240653" w14:textId="77777777" w:rsidR="00E14DB6" w:rsidRPr="00410E04" w:rsidRDefault="00E14DB6" w:rsidP="008153F4">
            <w:pPr>
              <w:widowControl/>
              <w:jc w:val="left"/>
              <w:rPr>
                <w:rFonts w:ascii="Times New Roman" w:eastAsia="宋体" w:hAnsi="Times New Roman" w:cs="Times New Roman"/>
                <w:kern w:val="0"/>
                <w:sz w:val="22"/>
              </w:rPr>
            </w:pPr>
            <w:r w:rsidRPr="00410E04">
              <w:rPr>
                <w:rFonts w:ascii="Times New Roman" w:eastAsia="宋体" w:hAnsi="Times New Roman" w:cs="Times New Roman"/>
                <w:kern w:val="0"/>
                <w:sz w:val="22"/>
              </w:rPr>
              <w:t>上游引物</w:t>
            </w:r>
            <w:r w:rsidRPr="00410E04">
              <w:rPr>
                <w:rFonts w:ascii="Times New Roman" w:eastAsia="宋体" w:hAnsi="Times New Roman" w:cs="Times New Roman"/>
                <w:kern w:val="0"/>
                <w:sz w:val="22"/>
              </w:rPr>
              <w:t>10 µM</w:t>
            </w:r>
          </w:p>
        </w:tc>
        <w:tc>
          <w:tcPr>
            <w:tcW w:w="0" w:type="auto"/>
            <w:tcBorders>
              <w:top w:val="nil"/>
              <w:left w:val="nil"/>
              <w:bottom w:val="single" w:sz="4" w:space="0" w:color="auto"/>
              <w:right w:val="single" w:sz="4" w:space="0" w:color="auto"/>
            </w:tcBorders>
            <w:shd w:val="clear" w:color="auto" w:fill="auto"/>
            <w:noWrap/>
            <w:vAlign w:val="center"/>
            <w:hideMark/>
          </w:tcPr>
          <w:p w14:paraId="4F136EED" w14:textId="77777777" w:rsidR="00E14DB6" w:rsidRPr="00410E04" w:rsidRDefault="00E14DB6" w:rsidP="008153F4">
            <w:pPr>
              <w:widowControl/>
              <w:jc w:val="left"/>
              <w:rPr>
                <w:rFonts w:ascii="Times New Roman" w:eastAsia="宋体" w:hAnsi="Times New Roman" w:cs="Times New Roman"/>
                <w:kern w:val="0"/>
                <w:sz w:val="22"/>
              </w:rPr>
            </w:pPr>
            <w:r w:rsidRPr="00410E04">
              <w:rPr>
                <w:rFonts w:ascii="Times New Roman" w:eastAsia="宋体" w:hAnsi="Times New Roman" w:cs="Times New Roman"/>
                <w:kern w:val="0"/>
                <w:sz w:val="22"/>
              </w:rPr>
              <w:t>0.5</w:t>
            </w:r>
          </w:p>
        </w:tc>
      </w:tr>
      <w:tr w:rsidR="0057433B" w:rsidRPr="00410E04" w14:paraId="313AAB6B" w14:textId="77777777" w:rsidTr="008153F4">
        <w:trPr>
          <w:trHeight w:val="454"/>
          <w:jc w:val="center"/>
        </w:trPr>
        <w:tc>
          <w:tcPr>
            <w:tcW w:w="2755" w:type="dxa"/>
            <w:tcBorders>
              <w:top w:val="nil"/>
              <w:left w:val="single" w:sz="4" w:space="0" w:color="auto"/>
              <w:bottom w:val="single" w:sz="4" w:space="0" w:color="auto"/>
              <w:right w:val="single" w:sz="4" w:space="0" w:color="auto"/>
            </w:tcBorders>
            <w:shd w:val="clear" w:color="auto" w:fill="auto"/>
            <w:noWrap/>
            <w:vAlign w:val="center"/>
            <w:hideMark/>
          </w:tcPr>
          <w:p w14:paraId="28EE3C89" w14:textId="77777777" w:rsidR="00E14DB6" w:rsidRPr="00410E04" w:rsidRDefault="00E14DB6" w:rsidP="008153F4">
            <w:pPr>
              <w:widowControl/>
              <w:jc w:val="left"/>
              <w:rPr>
                <w:rFonts w:ascii="Times New Roman" w:eastAsia="宋体" w:hAnsi="Times New Roman" w:cs="Times New Roman"/>
                <w:kern w:val="0"/>
                <w:sz w:val="22"/>
              </w:rPr>
            </w:pPr>
            <w:r w:rsidRPr="00410E04">
              <w:rPr>
                <w:rFonts w:ascii="Times New Roman" w:eastAsia="宋体" w:hAnsi="Times New Roman" w:cs="Times New Roman"/>
                <w:kern w:val="0"/>
                <w:sz w:val="22"/>
              </w:rPr>
              <w:t>下游引物</w:t>
            </w:r>
            <w:r w:rsidRPr="00410E04">
              <w:rPr>
                <w:rFonts w:ascii="Times New Roman" w:eastAsia="宋体" w:hAnsi="Times New Roman" w:cs="Times New Roman"/>
                <w:kern w:val="0"/>
                <w:sz w:val="22"/>
              </w:rPr>
              <w:t>10 µM</w:t>
            </w:r>
          </w:p>
        </w:tc>
        <w:tc>
          <w:tcPr>
            <w:tcW w:w="0" w:type="auto"/>
            <w:tcBorders>
              <w:top w:val="nil"/>
              <w:left w:val="nil"/>
              <w:bottom w:val="single" w:sz="4" w:space="0" w:color="auto"/>
              <w:right w:val="single" w:sz="4" w:space="0" w:color="auto"/>
            </w:tcBorders>
            <w:shd w:val="clear" w:color="auto" w:fill="auto"/>
            <w:noWrap/>
            <w:vAlign w:val="center"/>
            <w:hideMark/>
          </w:tcPr>
          <w:p w14:paraId="56951B06" w14:textId="77777777" w:rsidR="00E14DB6" w:rsidRPr="00410E04" w:rsidRDefault="00E14DB6" w:rsidP="008153F4">
            <w:pPr>
              <w:widowControl/>
              <w:jc w:val="left"/>
              <w:rPr>
                <w:rFonts w:ascii="Times New Roman" w:eastAsia="宋体" w:hAnsi="Times New Roman" w:cs="Times New Roman"/>
                <w:kern w:val="0"/>
                <w:sz w:val="22"/>
              </w:rPr>
            </w:pPr>
            <w:r w:rsidRPr="00410E04">
              <w:rPr>
                <w:rFonts w:ascii="Times New Roman" w:eastAsia="宋体" w:hAnsi="Times New Roman" w:cs="Times New Roman"/>
                <w:kern w:val="0"/>
                <w:sz w:val="22"/>
              </w:rPr>
              <w:t>0.5</w:t>
            </w:r>
          </w:p>
        </w:tc>
      </w:tr>
      <w:tr w:rsidR="0057433B" w:rsidRPr="00410E04" w14:paraId="0B27AB8D" w14:textId="77777777" w:rsidTr="008153F4">
        <w:trPr>
          <w:trHeight w:val="454"/>
          <w:jc w:val="center"/>
        </w:trPr>
        <w:tc>
          <w:tcPr>
            <w:tcW w:w="2755" w:type="dxa"/>
            <w:tcBorders>
              <w:top w:val="nil"/>
              <w:left w:val="single" w:sz="4" w:space="0" w:color="auto"/>
              <w:bottom w:val="single" w:sz="4" w:space="0" w:color="auto"/>
              <w:right w:val="single" w:sz="4" w:space="0" w:color="auto"/>
            </w:tcBorders>
            <w:shd w:val="clear" w:color="auto" w:fill="auto"/>
            <w:noWrap/>
            <w:vAlign w:val="center"/>
            <w:hideMark/>
          </w:tcPr>
          <w:p w14:paraId="32CEF37A" w14:textId="77777777" w:rsidR="00E14DB6" w:rsidRPr="00410E04" w:rsidRDefault="00E14DB6" w:rsidP="008153F4">
            <w:pPr>
              <w:widowControl/>
              <w:jc w:val="left"/>
              <w:rPr>
                <w:rFonts w:ascii="Times New Roman" w:eastAsia="宋体" w:hAnsi="Times New Roman" w:cs="Times New Roman"/>
                <w:kern w:val="0"/>
                <w:sz w:val="22"/>
              </w:rPr>
            </w:pPr>
            <w:r w:rsidRPr="00410E04">
              <w:rPr>
                <w:rFonts w:ascii="Times New Roman" w:eastAsia="宋体" w:hAnsi="Times New Roman" w:cs="Times New Roman"/>
                <w:kern w:val="0"/>
                <w:sz w:val="22"/>
              </w:rPr>
              <w:t>探针</w:t>
            </w:r>
            <w:r w:rsidRPr="00410E04">
              <w:rPr>
                <w:rFonts w:ascii="Times New Roman" w:eastAsia="宋体" w:hAnsi="Times New Roman" w:cs="Times New Roman"/>
                <w:kern w:val="0"/>
                <w:sz w:val="22"/>
              </w:rPr>
              <w:t>10 µM</w:t>
            </w:r>
          </w:p>
        </w:tc>
        <w:tc>
          <w:tcPr>
            <w:tcW w:w="0" w:type="auto"/>
            <w:tcBorders>
              <w:top w:val="nil"/>
              <w:left w:val="nil"/>
              <w:bottom w:val="single" w:sz="4" w:space="0" w:color="auto"/>
              <w:right w:val="single" w:sz="4" w:space="0" w:color="auto"/>
            </w:tcBorders>
            <w:shd w:val="clear" w:color="auto" w:fill="auto"/>
            <w:noWrap/>
            <w:vAlign w:val="center"/>
            <w:hideMark/>
          </w:tcPr>
          <w:p w14:paraId="485F4D5C" w14:textId="77777777" w:rsidR="00E14DB6" w:rsidRPr="00410E04" w:rsidRDefault="00E14DB6" w:rsidP="008153F4">
            <w:pPr>
              <w:widowControl/>
              <w:jc w:val="left"/>
              <w:rPr>
                <w:rFonts w:ascii="Times New Roman" w:eastAsia="宋体" w:hAnsi="Times New Roman" w:cs="Times New Roman"/>
                <w:kern w:val="0"/>
                <w:sz w:val="22"/>
              </w:rPr>
            </w:pPr>
            <w:r w:rsidRPr="00410E04">
              <w:rPr>
                <w:rFonts w:ascii="Times New Roman" w:eastAsia="宋体" w:hAnsi="Times New Roman" w:cs="Times New Roman"/>
                <w:kern w:val="0"/>
                <w:sz w:val="22"/>
              </w:rPr>
              <w:t>0.3</w:t>
            </w:r>
          </w:p>
        </w:tc>
      </w:tr>
      <w:tr w:rsidR="0057433B" w:rsidRPr="00410E04" w14:paraId="10108A47" w14:textId="77777777" w:rsidTr="008153F4">
        <w:trPr>
          <w:trHeight w:val="454"/>
          <w:jc w:val="center"/>
        </w:trPr>
        <w:tc>
          <w:tcPr>
            <w:tcW w:w="2755" w:type="dxa"/>
            <w:tcBorders>
              <w:top w:val="nil"/>
              <w:left w:val="single" w:sz="4" w:space="0" w:color="auto"/>
              <w:bottom w:val="single" w:sz="4" w:space="0" w:color="auto"/>
              <w:right w:val="single" w:sz="4" w:space="0" w:color="auto"/>
            </w:tcBorders>
            <w:shd w:val="clear" w:color="auto" w:fill="auto"/>
            <w:noWrap/>
            <w:vAlign w:val="center"/>
            <w:hideMark/>
          </w:tcPr>
          <w:p w14:paraId="0BECEDA2" w14:textId="77777777" w:rsidR="00E14DB6" w:rsidRPr="00410E04" w:rsidRDefault="00E14DB6" w:rsidP="008153F4">
            <w:pPr>
              <w:widowControl/>
              <w:jc w:val="left"/>
              <w:rPr>
                <w:rFonts w:ascii="Times New Roman" w:eastAsia="宋体" w:hAnsi="Times New Roman" w:cs="Times New Roman"/>
                <w:kern w:val="0"/>
                <w:sz w:val="22"/>
              </w:rPr>
            </w:pPr>
            <w:r w:rsidRPr="00410E04">
              <w:rPr>
                <w:rFonts w:ascii="Times New Roman" w:eastAsia="宋体" w:hAnsi="Times New Roman" w:cs="Times New Roman"/>
                <w:kern w:val="0"/>
                <w:sz w:val="22"/>
              </w:rPr>
              <w:t>Enzyme mix</w:t>
            </w:r>
          </w:p>
        </w:tc>
        <w:tc>
          <w:tcPr>
            <w:tcW w:w="0" w:type="auto"/>
            <w:tcBorders>
              <w:top w:val="nil"/>
              <w:left w:val="nil"/>
              <w:bottom w:val="single" w:sz="4" w:space="0" w:color="auto"/>
              <w:right w:val="single" w:sz="4" w:space="0" w:color="auto"/>
            </w:tcBorders>
            <w:shd w:val="clear" w:color="auto" w:fill="auto"/>
            <w:noWrap/>
            <w:vAlign w:val="center"/>
            <w:hideMark/>
          </w:tcPr>
          <w:p w14:paraId="1B65162D" w14:textId="77777777" w:rsidR="00E14DB6" w:rsidRPr="00410E04" w:rsidRDefault="00E14DB6" w:rsidP="008153F4">
            <w:pPr>
              <w:widowControl/>
              <w:jc w:val="left"/>
              <w:rPr>
                <w:rFonts w:ascii="Times New Roman" w:eastAsia="宋体" w:hAnsi="Times New Roman" w:cs="Times New Roman"/>
                <w:kern w:val="0"/>
                <w:sz w:val="22"/>
              </w:rPr>
            </w:pPr>
            <w:r w:rsidRPr="00410E04">
              <w:rPr>
                <w:rFonts w:ascii="Times New Roman" w:eastAsia="宋体" w:hAnsi="Times New Roman" w:cs="Times New Roman"/>
                <w:kern w:val="0"/>
                <w:sz w:val="22"/>
              </w:rPr>
              <w:t>1.0</w:t>
            </w:r>
          </w:p>
        </w:tc>
      </w:tr>
      <w:tr w:rsidR="0057433B" w:rsidRPr="00410E04" w14:paraId="18FFDA4D" w14:textId="77777777" w:rsidTr="008153F4">
        <w:trPr>
          <w:trHeight w:val="454"/>
          <w:jc w:val="center"/>
        </w:trPr>
        <w:tc>
          <w:tcPr>
            <w:tcW w:w="2755" w:type="dxa"/>
            <w:tcBorders>
              <w:top w:val="nil"/>
              <w:left w:val="single" w:sz="4" w:space="0" w:color="auto"/>
              <w:bottom w:val="single" w:sz="4" w:space="0" w:color="auto"/>
              <w:right w:val="single" w:sz="4" w:space="0" w:color="auto"/>
            </w:tcBorders>
            <w:shd w:val="clear" w:color="auto" w:fill="auto"/>
            <w:noWrap/>
            <w:vAlign w:val="center"/>
            <w:hideMark/>
          </w:tcPr>
          <w:p w14:paraId="659575AC" w14:textId="77777777" w:rsidR="00E14DB6" w:rsidRPr="00410E04" w:rsidRDefault="00E14DB6" w:rsidP="008153F4">
            <w:pPr>
              <w:widowControl/>
              <w:jc w:val="left"/>
              <w:rPr>
                <w:rFonts w:ascii="Times New Roman" w:eastAsia="宋体" w:hAnsi="Times New Roman" w:cs="Times New Roman"/>
                <w:kern w:val="0"/>
                <w:sz w:val="22"/>
              </w:rPr>
            </w:pPr>
            <w:r w:rsidRPr="00410E04">
              <w:rPr>
                <w:rFonts w:ascii="Times New Roman" w:eastAsia="宋体" w:hAnsi="Times New Roman" w:cs="Times New Roman"/>
                <w:kern w:val="0"/>
                <w:sz w:val="22"/>
              </w:rPr>
              <w:t>RNA</w:t>
            </w:r>
            <w:r w:rsidRPr="00410E04">
              <w:rPr>
                <w:rFonts w:ascii="Times New Roman" w:eastAsia="宋体" w:hAnsi="Times New Roman" w:cs="Times New Roman"/>
                <w:kern w:val="0"/>
                <w:sz w:val="22"/>
              </w:rPr>
              <w:t>模板</w:t>
            </w:r>
          </w:p>
        </w:tc>
        <w:tc>
          <w:tcPr>
            <w:tcW w:w="0" w:type="auto"/>
            <w:tcBorders>
              <w:top w:val="nil"/>
              <w:left w:val="nil"/>
              <w:bottom w:val="single" w:sz="4" w:space="0" w:color="auto"/>
              <w:right w:val="single" w:sz="4" w:space="0" w:color="auto"/>
            </w:tcBorders>
            <w:shd w:val="clear" w:color="auto" w:fill="auto"/>
            <w:noWrap/>
            <w:vAlign w:val="center"/>
            <w:hideMark/>
          </w:tcPr>
          <w:p w14:paraId="31D023F2" w14:textId="77777777" w:rsidR="00E14DB6" w:rsidRPr="00410E04" w:rsidRDefault="00E14DB6" w:rsidP="008153F4">
            <w:pPr>
              <w:widowControl/>
              <w:jc w:val="left"/>
              <w:rPr>
                <w:rFonts w:ascii="Times New Roman" w:eastAsia="宋体" w:hAnsi="Times New Roman" w:cs="Times New Roman"/>
                <w:kern w:val="0"/>
                <w:sz w:val="22"/>
              </w:rPr>
            </w:pPr>
            <w:r w:rsidRPr="00410E04">
              <w:rPr>
                <w:rFonts w:ascii="Times New Roman" w:eastAsia="宋体" w:hAnsi="Times New Roman" w:cs="Times New Roman"/>
                <w:kern w:val="0"/>
                <w:sz w:val="22"/>
              </w:rPr>
              <w:t>5.0</w:t>
            </w:r>
          </w:p>
        </w:tc>
      </w:tr>
      <w:tr w:rsidR="0057433B" w:rsidRPr="00410E04" w14:paraId="0C855A61" w14:textId="77777777" w:rsidTr="008153F4">
        <w:trPr>
          <w:trHeight w:val="454"/>
          <w:jc w:val="center"/>
        </w:trPr>
        <w:tc>
          <w:tcPr>
            <w:tcW w:w="2755" w:type="dxa"/>
            <w:tcBorders>
              <w:top w:val="nil"/>
              <w:left w:val="single" w:sz="4" w:space="0" w:color="auto"/>
              <w:bottom w:val="single" w:sz="4" w:space="0" w:color="auto"/>
              <w:right w:val="single" w:sz="4" w:space="0" w:color="auto"/>
            </w:tcBorders>
            <w:shd w:val="clear" w:color="auto" w:fill="auto"/>
            <w:noWrap/>
            <w:vAlign w:val="center"/>
            <w:hideMark/>
          </w:tcPr>
          <w:p w14:paraId="2A667837" w14:textId="77777777" w:rsidR="00E14DB6" w:rsidRPr="00410E04" w:rsidRDefault="00E14DB6" w:rsidP="008153F4">
            <w:pPr>
              <w:widowControl/>
              <w:jc w:val="left"/>
              <w:rPr>
                <w:rFonts w:ascii="Times New Roman" w:eastAsia="宋体" w:hAnsi="Times New Roman" w:cs="Times New Roman"/>
                <w:kern w:val="0"/>
                <w:sz w:val="22"/>
              </w:rPr>
            </w:pPr>
            <w:r w:rsidRPr="00410E04">
              <w:rPr>
                <w:rFonts w:ascii="Times New Roman" w:eastAsia="宋体" w:hAnsi="Times New Roman" w:cs="Times New Roman"/>
                <w:kern w:val="0"/>
                <w:sz w:val="22"/>
              </w:rPr>
              <w:t>加</w:t>
            </w:r>
            <w:r w:rsidRPr="00410E04">
              <w:rPr>
                <w:rFonts w:ascii="Times New Roman" w:eastAsia="宋体" w:hAnsi="Times New Roman" w:cs="Times New Roman"/>
                <w:kern w:val="0"/>
                <w:sz w:val="22"/>
              </w:rPr>
              <w:t>DEPC</w:t>
            </w:r>
            <w:r w:rsidRPr="00410E04">
              <w:rPr>
                <w:rFonts w:ascii="Times New Roman" w:eastAsia="宋体" w:hAnsi="Times New Roman" w:cs="Times New Roman"/>
                <w:kern w:val="0"/>
                <w:sz w:val="22"/>
              </w:rPr>
              <w:t>水至</w:t>
            </w:r>
          </w:p>
        </w:tc>
        <w:tc>
          <w:tcPr>
            <w:tcW w:w="0" w:type="auto"/>
            <w:tcBorders>
              <w:top w:val="nil"/>
              <w:left w:val="nil"/>
              <w:bottom w:val="single" w:sz="4" w:space="0" w:color="auto"/>
              <w:right w:val="single" w:sz="4" w:space="0" w:color="auto"/>
            </w:tcBorders>
            <w:shd w:val="clear" w:color="auto" w:fill="auto"/>
            <w:noWrap/>
            <w:vAlign w:val="center"/>
            <w:hideMark/>
          </w:tcPr>
          <w:p w14:paraId="381EB152" w14:textId="77777777" w:rsidR="00E14DB6" w:rsidRPr="00410E04" w:rsidRDefault="00E14DB6" w:rsidP="008153F4">
            <w:pPr>
              <w:widowControl/>
              <w:jc w:val="left"/>
              <w:rPr>
                <w:rFonts w:ascii="Times New Roman" w:eastAsia="宋体" w:hAnsi="Times New Roman" w:cs="Times New Roman"/>
                <w:kern w:val="0"/>
                <w:sz w:val="22"/>
              </w:rPr>
            </w:pPr>
            <w:r w:rsidRPr="00410E04">
              <w:rPr>
                <w:rFonts w:ascii="Times New Roman" w:eastAsia="宋体" w:hAnsi="Times New Roman" w:cs="Times New Roman"/>
                <w:kern w:val="0"/>
                <w:sz w:val="22"/>
              </w:rPr>
              <w:t>25.0</w:t>
            </w:r>
          </w:p>
        </w:tc>
      </w:tr>
    </w:tbl>
    <w:p w14:paraId="72E8E891" w14:textId="77777777" w:rsidR="00E14DB6" w:rsidRPr="00410E04" w:rsidRDefault="00E14DB6" w:rsidP="00E14DB6">
      <w:pPr>
        <w:adjustRightInd w:val="0"/>
        <w:snapToGrid w:val="0"/>
        <w:spacing w:beforeLines="50" w:before="156" w:after="100" w:afterAutospacing="1" w:line="312" w:lineRule="auto"/>
        <w:ind w:firstLineChars="200" w:firstLine="480"/>
        <w:rPr>
          <w:rFonts w:ascii="Times New Roman" w:eastAsia="宋体" w:hAnsi="Times New Roman" w:cs="Times New Roman"/>
          <w:sz w:val="24"/>
        </w:rPr>
      </w:pPr>
      <w:r w:rsidRPr="00410E04">
        <w:rPr>
          <w:rFonts w:ascii="Times New Roman" w:eastAsia="宋体" w:hAnsi="Times New Roman" w:cs="Times New Roman"/>
          <w:sz w:val="24"/>
        </w:rPr>
        <w:t>反应参数为</w:t>
      </w:r>
      <w:r w:rsidRPr="00410E04">
        <w:rPr>
          <w:rFonts w:ascii="Times New Roman" w:eastAsia="宋体" w:hAnsi="Times New Roman" w:cs="Times New Roman"/>
          <w:sz w:val="24"/>
        </w:rPr>
        <w:t>50 ℃ 30 min</w:t>
      </w:r>
      <w:r w:rsidRPr="00410E04">
        <w:rPr>
          <w:rFonts w:ascii="Times New Roman" w:eastAsia="宋体" w:hAnsi="Times New Roman" w:cs="Times New Roman"/>
          <w:sz w:val="24"/>
        </w:rPr>
        <w:t>；</w:t>
      </w:r>
      <w:r w:rsidRPr="00410E04">
        <w:rPr>
          <w:rFonts w:ascii="Times New Roman" w:eastAsia="宋体" w:hAnsi="Times New Roman" w:cs="Times New Roman"/>
          <w:sz w:val="24"/>
        </w:rPr>
        <w:t>95 ℃ 10 min</w:t>
      </w:r>
      <w:r w:rsidRPr="00410E04">
        <w:rPr>
          <w:rFonts w:ascii="Times New Roman" w:eastAsia="宋体" w:hAnsi="Times New Roman" w:cs="Times New Roman"/>
          <w:sz w:val="24"/>
        </w:rPr>
        <w:t>；</w:t>
      </w:r>
      <w:r w:rsidRPr="00410E04">
        <w:rPr>
          <w:rFonts w:ascii="Times New Roman" w:eastAsia="宋体" w:hAnsi="Times New Roman" w:cs="Times New Roman"/>
          <w:sz w:val="24"/>
        </w:rPr>
        <w:t>95 ℃ 15 s</w:t>
      </w:r>
      <w:r w:rsidRPr="00410E04">
        <w:rPr>
          <w:rFonts w:ascii="Times New Roman" w:eastAsia="宋体" w:hAnsi="Times New Roman" w:cs="Times New Roman"/>
          <w:sz w:val="24"/>
        </w:rPr>
        <w:t>，</w:t>
      </w:r>
      <w:r w:rsidRPr="00410E04">
        <w:rPr>
          <w:rFonts w:ascii="Times New Roman" w:eastAsia="宋体" w:hAnsi="Times New Roman" w:cs="Times New Roman"/>
          <w:sz w:val="24"/>
        </w:rPr>
        <w:t>60 ℃ 45 s</w:t>
      </w:r>
      <w:r w:rsidRPr="00410E04">
        <w:rPr>
          <w:rFonts w:ascii="Times New Roman" w:eastAsia="宋体" w:hAnsi="Times New Roman" w:cs="Times New Roman"/>
          <w:sz w:val="24"/>
        </w:rPr>
        <w:t>，</w:t>
      </w:r>
      <w:r w:rsidRPr="00410E04">
        <w:rPr>
          <w:rFonts w:ascii="Times New Roman" w:eastAsia="宋体" w:hAnsi="Times New Roman" w:cs="Times New Roman"/>
          <w:sz w:val="24"/>
        </w:rPr>
        <w:t>40</w:t>
      </w:r>
      <w:r w:rsidRPr="00410E04">
        <w:rPr>
          <w:rFonts w:ascii="Times New Roman" w:eastAsia="宋体" w:hAnsi="Times New Roman" w:cs="Times New Roman"/>
          <w:sz w:val="24"/>
        </w:rPr>
        <w:t>个循环。</w:t>
      </w:r>
    </w:p>
    <w:p w14:paraId="6C2EFEC1" w14:textId="77777777" w:rsidR="00E14DB6" w:rsidRPr="00410E04" w:rsidRDefault="00E14DB6" w:rsidP="00E14DB6">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4.4.3</w:t>
      </w:r>
      <w:r w:rsidRPr="00410E04">
        <w:rPr>
          <w:rFonts w:ascii="Times New Roman" w:eastAsia="宋体" w:hAnsi="Times New Roman" w:cs="Times New Roman"/>
          <w:b/>
          <w:bCs/>
          <w:sz w:val="24"/>
        </w:rPr>
        <w:t>结果判读</w:t>
      </w:r>
    </w:p>
    <w:p w14:paraId="61F02A85" w14:textId="77777777" w:rsidR="00E14DB6" w:rsidRPr="00410E04" w:rsidRDefault="00E14DB6" w:rsidP="00E14DB6">
      <w:pPr>
        <w:pStyle w:val="ac"/>
        <w:adjustRightInd w:val="0"/>
        <w:snapToGrid w:val="0"/>
        <w:spacing w:afterLines="50" w:after="156" w:line="312" w:lineRule="auto"/>
        <w:ind w:firstLineChars="0"/>
        <w:rPr>
          <w:rFonts w:ascii="Times New Roman" w:eastAsia="宋体" w:hAnsi="Times New Roman" w:cs="Times New Roman"/>
          <w:sz w:val="24"/>
        </w:rPr>
      </w:pPr>
      <w:r w:rsidRPr="00410E04">
        <w:rPr>
          <w:rFonts w:ascii="Times New Roman" w:eastAsia="宋体" w:hAnsi="Times New Roman" w:cs="Times New Roman"/>
          <w:sz w:val="24"/>
        </w:rPr>
        <w:t>请参照各仪器使用说明书进行设置，反应结束后自动保存结果，根据分析后图像调节基线，通常为系统默认（用户可根据实际情况自行调整）。检测阈值为</w:t>
      </w:r>
      <w:proofErr w:type="spellStart"/>
      <w:r w:rsidRPr="00410E04">
        <w:rPr>
          <w:rFonts w:ascii="Times New Roman" w:eastAsia="宋体" w:hAnsi="Times New Roman" w:cs="Times New Roman"/>
          <w:sz w:val="24"/>
        </w:rPr>
        <w:t>Cq</w:t>
      </w:r>
      <w:proofErr w:type="spellEnd"/>
      <w:r w:rsidRPr="00410E04">
        <w:rPr>
          <w:rFonts w:ascii="Times New Roman" w:eastAsia="宋体" w:hAnsi="Times New Roman" w:cs="Times New Roman"/>
          <w:sz w:val="24"/>
        </w:rPr>
        <w:t xml:space="preserve"> ≤ 35</w:t>
      </w:r>
      <w:r w:rsidRPr="00410E04">
        <w:rPr>
          <w:rFonts w:ascii="Times New Roman" w:eastAsia="宋体" w:hAnsi="Times New Roman" w:cs="Times New Roman"/>
          <w:sz w:val="24"/>
        </w:rPr>
        <w:t>。</w:t>
      </w:r>
    </w:p>
    <w:p w14:paraId="559C2C9F" w14:textId="77777777" w:rsidR="00E14DB6" w:rsidRPr="00410E04" w:rsidRDefault="00E14DB6" w:rsidP="00E14DB6">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t>4.4.4</w:t>
      </w:r>
      <w:r w:rsidRPr="00410E04">
        <w:rPr>
          <w:rFonts w:ascii="Times New Roman" w:eastAsia="宋体" w:hAnsi="Times New Roman" w:cs="Times New Roman"/>
          <w:b/>
          <w:bCs/>
          <w:sz w:val="24"/>
        </w:rPr>
        <w:t>结果记录与存档</w:t>
      </w:r>
    </w:p>
    <w:p w14:paraId="6368B6B6" w14:textId="74435F54" w:rsidR="00E14DB6" w:rsidRPr="00410E04" w:rsidRDefault="00E14DB6" w:rsidP="00E14DB6">
      <w:pPr>
        <w:adjustRightInd w:val="0"/>
        <w:snapToGrid w:val="0"/>
        <w:spacing w:afterLines="50" w:after="156" w:line="312" w:lineRule="auto"/>
        <w:ind w:firstLineChars="200" w:firstLine="480"/>
        <w:rPr>
          <w:rFonts w:ascii="Times New Roman" w:eastAsia="宋体" w:hAnsi="Times New Roman" w:cs="Times New Roman"/>
        </w:rPr>
      </w:pPr>
      <w:r w:rsidRPr="00410E04">
        <w:rPr>
          <w:rFonts w:ascii="Times New Roman" w:eastAsia="宋体" w:hAnsi="Times New Roman" w:cs="Times New Roman"/>
          <w:sz w:val="24"/>
        </w:rPr>
        <w:t>将判读结果记录在</w:t>
      </w:r>
      <w:r w:rsidR="00F45F53" w:rsidRPr="00410E04">
        <w:rPr>
          <w:rFonts w:ascii="Times New Roman" w:eastAsia="宋体" w:hAnsi="Times New Roman" w:cs="Times New Roman"/>
          <w:sz w:val="24"/>
        </w:rPr>
        <w:t>附表</w:t>
      </w:r>
      <w:r w:rsidR="00F45F53" w:rsidRPr="00410E04">
        <w:rPr>
          <w:rFonts w:ascii="Times New Roman" w:eastAsia="宋体" w:hAnsi="Times New Roman" w:cs="Times New Roman"/>
          <w:sz w:val="24"/>
        </w:rPr>
        <w:t>1-4</w:t>
      </w:r>
      <w:r w:rsidRPr="00410E04">
        <w:rPr>
          <w:rFonts w:ascii="Times New Roman" w:eastAsia="宋体" w:hAnsi="Times New Roman" w:cs="Times New Roman"/>
          <w:sz w:val="24"/>
        </w:rPr>
        <w:t>中，相关检测人和负责人签字后存档。</w:t>
      </w:r>
    </w:p>
    <w:p w14:paraId="3E6AA1E2" w14:textId="31852DFC" w:rsidR="00956CD7" w:rsidRPr="00410E04" w:rsidRDefault="00956CD7" w:rsidP="00956CD7">
      <w:pPr>
        <w:adjustRightInd w:val="0"/>
        <w:snapToGrid w:val="0"/>
        <w:spacing w:afterLines="50" w:after="156" w:line="312" w:lineRule="auto"/>
        <w:ind w:firstLineChars="200" w:firstLine="420"/>
        <w:rPr>
          <w:rFonts w:ascii="Times New Roman" w:eastAsia="宋体" w:hAnsi="Times New Roman" w:cs="Times New Roman"/>
          <w:szCs w:val="18"/>
        </w:rPr>
        <w:sectPr w:rsidR="00956CD7" w:rsidRPr="00410E04">
          <w:pgSz w:w="11906" w:h="16838"/>
          <w:pgMar w:top="1440" w:right="1800" w:bottom="1440" w:left="1800" w:header="851" w:footer="992" w:gutter="0"/>
          <w:cols w:space="425"/>
          <w:docGrid w:type="lines" w:linePitch="312"/>
        </w:sectPr>
      </w:pPr>
    </w:p>
    <w:p w14:paraId="1BD12F53" w14:textId="7CE95BED" w:rsidR="00956CD7" w:rsidRPr="00410E04" w:rsidRDefault="00F45F53" w:rsidP="00956CD7">
      <w:pPr>
        <w:adjustRightInd w:val="0"/>
        <w:snapToGrid w:val="0"/>
        <w:spacing w:afterLines="50" w:after="156" w:line="312" w:lineRule="auto"/>
        <w:rPr>
          <w:rFonts w:ascii="Times New Roman" w:eastAsia="宋体" w:hAnsi="Times New Roman" w:cs="Times New Roman"/>
          <w:sz w:val="24"/>
        </w:rPr>
      </w:pPr>
      <w:r w:rsidRPr="00410E04">
        <w:rPr>
          <w:rFonts w:ascii="Times New Roman" w:eastAsia="宋体" w:hAnsi="Times New Roman" w:cs="Times New Roman"/>
          <w:sz w:val="24"/>
        </w:rPr>
        <w:lastRenderedPageBreak/>
        <w:t>附件</w:t>
      </w:r>
      <w:r w:rsidRPr="00410E04">
        <w:rPr>
          <w:rFonts w:ascii="Times New Roman" w:eastAsia="宋体" w:hAnsi="Times New Roman" w:cs="Times New Roman"/>
          <w:sz w:val="24"/>
        </w:rPr>
        <w:t>1-5</w:t>
      </w:r>
    </w:p>
    <w:tbl>
      <w:tblPr>
        <w:tblW w:w="8222" w:type="dxa"/>
        <w:tblLook w:val="04A0" w:firstRow="1" w:lastRow="0" w:firstColumn="1" w:lastColumn="0" w:noHBand="0" w:noVBand="1"/>
      </w:tblPr>
      <w:tblGrid>
        <w:gridCol w:w="1418"/>
        <w:gridCol w:w="1276"/>
        <w:gridCol w:w="850"/>
        <w:gridCol w:w="4678"/>
      </w:tblGrid>
      <w:tr w:rsidR="0057433B" w:rsidRPr="00410E04" w14:paraId="49E70D19" w14:textId="77777777" w:rsidTr="00F16570">
        <w:trPr>
          <w:trHeight w:val="510"/>
        </w:trPr>
        <w:tc>
          <w:tcPr>
            <w:tcW w:w="8222" w:type="dxa"/>
            <w:gridSpan w:val="4"/>
            <w:tcBorders>
              <w:bottom w:val="single" w:sz="4" w:space="0" w:color="auto"/>
            </w:tcBorders>
            <w:shd w:val="clear" w:color="auto" w:fill="auto"/>
            <w:noWrap/>
            <w:vAlign w:val="center"/>
            <w:hideMark/>
          </w:tcPr>
          <w:p w14:paraId="43113CEC" w14:textId="3F036BB4" w:rsidR="00956CD7" w:rsidRPr="00410E04" w:rsidRDefault="00426BC4" w:rsidP="00F16570">
            <w:pPr>
              <w:widowControl/>
              <w:jc w:val="center"/>
              <w:rPr>
                <w:rFonts w:ascii="Times New Roman" w:eastAsia="宋体" w:hAnsi="Times New Roman" w:cs="Times New Roman"/>
                <w:b/>
                <w:bCs/>
                <w:kern w:val="0"/>
                <w:sz w:val="32"/>
                <w:szCs w:val="32"/>
              </w:rPr>
            </w:pPr>
            <w:r w:rsidRPr="00410E04">
              <w:rPr>
                <w:rFonts w:ascii="Times New Roman" w:eastAsia="宋体" w:hAnsi="Times New Roman" w:cs="Times New Roman"/>
                <w:b/>
                <w:bCs/>
                <w:kern w:val="0"/>
                <w:sz w:val="32"/>
                <w:szCs w:val="32"/>
              </w:rPr>
              <w:t>病媒生物鼠传病原学监测</w:t>
            </w:r>
          </w:p>
          <w:p w14:paraId="075B054D" w14:textId="77777777" w:rsidR="00956CD7" w:rsidRPr="00410E04" w:rsidRDefault="00956CD7" w:rsidP="00F16570">
            <w:pPr>
              <w:widowControl/>
              <w:spacing w:afterLines="100" w:after="312"/>
              <w:jc w:val="center"/>
              <w:rPr>
                <w:rFonts w:ascii="Times New Roman" w:eastAsia="宋体" w:hAnsi="Times New Roman" w:cs="Times New Roman"/>
                <w:b/>
                <w:bCs/>
                <w:kern w:val="0"/>
                <w:sz w:val="48"/>
                <w:szCs w:val="48"/>
              </w:rPr>
            </w:pPr>
            <w:r w:rsidRPr="00410E04">
              <w:rPr>
                <w:rFonts w:ascii="Times New Roman" w:eastAsia="宋体" w:hAnsi="Times New Roman" w:cs="Times New Roman"/>
                <w:b/>
                <w:bCs/>
                <w:kern w:val="0"/>
                <w:sz w:val="48"/>
                <w:szCs w:val="48"/>
              </w:rPr>
              <w:t>年度监测工作总结报告</w:t>
            </w:r>
          </w:p>
        </w:tc>
      </w:tr>
      <w:tr w:rsidR="0057433B" w:rsidRPr="00410E04" w14:paraId="5C65B832" w14:textId="77777777" w:rsidTr="00706B8F">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5A6DB" w14:textId="2A4259AD" w:rsidR="00C741E8" w:rsidRPr="00410E04" w:rsidRDefault="00C741E8" w:rsidP="00BD5AE6">
            <w:pPr>
              <w:widowControl/>
              <w:jc w:val="left"/>
              <w:rPr>
                <w:rFonts w:ascii="Times New Roman" w:eastAsia="宋体" w:hAnsi="Times New Roman" w:cs="Times New Roman"/>
                <w:kern w:val="0"/>
                <w:sz w:val="20"/>
                <w:szCs w:val="20"/>
              </w:rPr>
            </w:pPr>
            <w:r w:rsidRPr="00410E04">
              <w:rPr>
                <w:rFonts w:ascii="Times New Roman" w:eastAsia="宋体" w:hAnsi="Times New Roman" w:cs="Times New Roman"/>
                <w:kern w:val="0"/>
                <w:sz w:val="24"/>
                <w:szCs w:val="24"/>
              </w:rPr>
              <w:t>填报人：</w:t>
            </w:r>
            <w:r w:rsidRPr="00410E04">
              <w:rPr>
                <w:rFonts w:ascii="Times New Roman" w:eastAsia="宋体" w:hAnsi="Times New Roman" w:cs="Times New Roman"/>
                <w:kern w:val="0"/>
                <w:sz w:val="24"/>
                <w:szCs w:val="24"/>
                <w:u w:val="single"/>
              </w:rPr>
              <w:t xml:space="preserve">             </w:t>
            </w:r>
            <w:r w:rsidRPr="00410E04">
              <w:rPr>
                <w:rFonts w:ascii="Times New Roman" w:eastAsia="宋体" w:hAnsi="Times New Roman" w:cs="Times New Roman"/>
                <w:kern w:val="0"/>
                <w:sz w:val="24"/>
                <w:szCs w:val="24"/>
              </w:rPr>
              <w:t xml:space="preserve">  </w:t>
            </w:r>
            <w:r w:rsidRPr="00410E04" w:rsidDel="00BD5AE6">
              <w:rPr>
                <w:rFonts w:ascii="Times New Roman" w:eastAsia="宋体" w:hAnsi="Times New Roman" w:cs="Times New Roman"/>
                <w:kern w:val="0"/>
                <w:sz w:val="24"/>
                <w:szCs w:val="24"/>
              </w:rPr>
              <w:t xml:space="preserve"> </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35A23" w14:textId="6E33218E" w:rsidR="00C741E8" w:rsidRPr="00410E04" w:rsidRDefault="00C741E8" w:rsidP="00BD5AE6">
            <w:pPr>
              <w:widowControl/>
              <w:jc w:val="left"/>
              <w:rPr>
                <w:rFonts w:ascii="Times New Roman" w:eastAsia="宋体" w:hAnsi="Times New Roman" w:cs="Times New Roman"/>
                <w:kern w:val="0"/>
                <w:sz w:val="20"/>
                <w:szCs w:val="20"/>
              </w:rPr>
            </w:pPr>
            <w:r w:rsidRPr="00410E04">
              <w:rPr>
                <w:rFonts w:ascii="Times New Roman" w:eastAsia="宋体" w:hAnsi="Times New Roman" w:cs="Times New Roman"/>
                <w:kern w:val="0"/>
                <w:sz w:val="24"/>
                <w:szCs w:val="24"/>
              </w:rPr>
              <w:t>填报单位：</w:t>
            </w:r>
            <w:r w:rsidRPr="00410E04">
              <w:rPr>
                <w:rFonts w:ascii="Times New Roman" w:eastAsia="宋体" w:hAnsi="Times New Roman" w:cs="Times New Roman"/>
                <w:kern w:val="0"/>
                <w:sz w:val="24"/>
                <w:szCs w:val="24"/>
                <w:u w:val="single"/>
              </w:rPr>
              <w:t xml:space="preserve">                      </w:t>
            </w:r>
            <w:r w:rsidRPr="00410E04">
              <w:rPr>
                <w:rFonts w:ascii="Times New Roman" w:eastAsia="宋体" w:hAnsi="Times New Roman" w:cs="Times New Roman"/>
                <w:kern w:val="0"/>
                <w:sz w:val="24"/>
                <w:szCs w:val="24"/>
              </w:rPr>
              <w:t xml:space="preserve"> </w:t>
            </w:r>
            <w:r w:rsidRPr="00410E04">
              <w:rPr>
                <w:rFonts w:ascii="Times New Roman" w:eastAsia="宋体" w:hAnsi="Times New Roman" w:cs="Times New Roman"/>
                <w:kern w:val="0"/>
                <w:sz w:val="24"/>
                <w:szCs w:val="24"/>
              </w:rPr>
              <w:t>省（自治区、直辖市）</w:t>
            </w:r>
          </w:p>
        </w:tc>
      </w:tr>
      <w:tr w:rsidR="0057433B" w:rsidRPr="00410E04" w14:paraId="18FEBA64" w14:textId="77777777" w:rsidTr="005139AF">
        <w:trPr>
          <w:trHeight w:val="497"/>
        </w:trPr>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A5EB3" w14:textId="03237812" w:rsidR="00956CD7" w:rsidRPr="00410E04" w:rsidRDefault="00956CD7" w:rsidP="00F16570">
            <w:pPr>
              <w:widowControl/>
              <w:jc w:val="left"/>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监测年度：</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14BFB13A" w14:textId="391CD480" w:rsidR="00956CD7" w:rsidRPr="00410E04" w:rsidRDefault="00956CD7" w:rsidP="00F16570">
            <w:pPr>
              <w:widowControl/>
              <w:jc w:val="left"/>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填报时间：</w:t>
            </w:r>
            <w:r w:rsidR="00C741E8" w:rsidRPr="00410E04">
              <w:rPr>
                <w:rFonts w:ascii="Times New Roman" w:eastAsia="宋体" w:hAnsi="Times New Roman" w:cs="Times New Roman"/>
                <w:kern w:val="0"/>
                <w:sz w:val="24"/>
                <w:szCs w:val="24"/>
              </w:rPr>
              <w:t xml:space="preserve">  </w:t>
            </w:r>
            <w:r w:rsidRPr="00410E04">
              <w:rPr>
                <w:rFonts w:ascii="Times New Roman" w:eastAsia="宋体" w:hAnsi="Times New Roman" w:cs="Times New Roman"/>
                <w:kern w:val="0"/>
                <w:sz w:val="24"/>
                <w:szCs w:val="24"/>
              </w:rPr>
              <w:t xml:space="preserve">     </w:t>
            </w:r>
            <w:r w:rsidRPr="00410E04">
              <w:rPr>
                <w:rFonts w:ascii="Times New Roman" w:eastAsia="宋体" w:hAnsi="Times New Roman" w:cs="Times New Roman"/>
                <w:kern w:val="0"/>
                <w:sz w:val="24"/>
                <w:szCs w:val="24"/>
              </w:rPr>
              <w:t>年</w:t>
            </w:r>
            <w:r w:rsidRPr="00410E04">
              <w:rPr>
                <w:rFonts w:ascii="Times New Roman" w:eastAsia="宋体" w:hAnsi="Times New Roman" w:cs="Times New Roman"/>
                <w:kern w:val="0"/>
                <w:sz w:val="24"/>
                <w:szCs w:val="24"/>
              </w:rPr>
              <w:t xml:space="preserve">   </w:t>
            </w:r>
            <w:r w:rsidRPr="00410E04">
              <w:rPr>
                <w:rFonts w:ascii="Times New Roman" w:eastAsia="宋体" w:hAnsi="Times New Roman" w:cs="Times New Roman"/>
                <w:kern w:val="0"/>
                <w:sz w:val="24"/>
                <w:szCs w:val="24"/>
              </w:rPr>
              <w:t>月</w:t>
            </w:r>
            <w:r w:rsidRPr="00410E04">
              <w:rPr>
                <w:rFonts w:ascii="Times New Roman" w:eastAsia="宋体" w:hAnsi="Times New Roman" w:cs="Times New Roman"/>
                <w:kern w:val="0"/>
                <w:sz w:val="24"/>
                <w:szCs w:val="24"/>
              </w:rPr>
              <w:t xml:space="preserve">   </w:t>
            </w:r>
            <w:r w:rsidRPr="00410E04">
              <w:rPr>
                <w:rFonts w:ascii="Times New Roman" w:eastAsia="宋体" w:hAnsi="Times New Roman" w:cs="Times New Roman"/>
                <w:kern w:val="0"/>
                <w:sz w:val="24"/>
                <w:szCs w:val="24"/>
              </w:rPr>
              <w:t>日</w:t>
            </w:r>
          </w:p>
        </w:tc>
      </w:tr>
      <w:tr w:rsidR="0057433B" w:rsidRPr="00410E04" w14:paraId="396D0B56" w14:textId="77777777" w:rsidTr="00F16570">
        <w:trPr>
          <w:trHeight w:val="157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F414A44" w14:textId="77777777" w:rsidR="00956CD7" w:rsidRPr="00410E04" w:rsidRDefault="00956CD7" w:rsidP="00F16570">
            <w:pPr>
              <w:widowControl/>
              <w:jc w:val="left"/>
              <w:rPr>
                <w:rFonts w:ascii="Times New Roman" w:eastAsia="宋体" w:hAnsi="Times New Roman" w:cs="Times New Roman"/>
                <w:b/>
                <w:bCs/>
                <w:kern w:val="0"/>
                <w:sz w:val="24"/>
                <w:szCs w:val="24"/>
              </w:rPr>
            </w:pPr>
            <w:r w:rsidRPr="00410E04">
              <w:rPr>
                <w:rFonts w:ascii="Times New Roman" w:eastAsia="宋体" w:hAnsi="Times New Roman" w:cs="Times New Roman"/>
                <w:b/>
                <w:bCs/>
                <w:kern w:val="0"/>
                <w:sz w:val="24"/>
                <w:szCs w:val="24"/>
              </w:rPr>
              <w:t>一、总体完成情况</w:t>
            </w:r>
          </w:p>
        </w:tc>
        <w:tc>
          <w:tcPr>
            <w:tcW w:w="680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CB1EE6" w14:textId="77777777" w:rsidR="00956CD7" w:rsidRPr="00410E04" w:rsidRDefault="00956CD7" w:rsidP="00AA3160">
            <w:pPr>
              <w:widowControl/>
              <w:adjustRightInd w:val="0"/>
              <w:snapToGrid w:val="0"/>
              <w:jc w:val="left"/>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 xml:space="preserve">　</w:t>
            </w:r>
          </w:p>
        </w:tc>
      </w:tr>
      <w:tr w:rsidR="0057433B" w:rsidRPr="00410E04" w14:paraId="51797E2F" w14:textId="77777777" w:rsidTr="00F16570">
        <w:trPr>
          <w:trHeight w:val="936"/>
        </w:trPr>
        <w:tc>
          <w:tcPr>
            <w:tcW w:w="1418" w:type="dxa"/>
            <w:vMerge w:val="restart"/>
            <w:tcBorders>
              <w:top w:val="nil"/>
              <w:left w:val="single" w:sz="4" w:space="0" w:color="auto"/>
              <w:right w:val="single" w:sz="4" w:space="0" w:color="auto"/>
            </w:tcBorders>
            <w:shd w:val="clear" w:color="auto" w:fill="auto"/>
            <w:noWrap/>
            <w:vAlign w:val="center"/>
            <w:hideMark/>
          </w:tcPr>
          <w:p w14:paraId="2758BB69" w14:textId="77777777" w:rsidR="00956CD7" w:rsidRPr="00410E04" w:rsidRDefault="00956CD7" w:rsidP="00F16570">
            <w:pPr>
              <w:widowControl/>
              <w:jc w:val="left"/>
              <w:rPr>
                <w:rFonts w:ascii="Times New Roman" w:eastAsia="宋体" w:hAnsi="Times New Roman" w:cs="Times New Roman"/>
                <w:b/>
                <w:bCs/>
                <w:kern w:val="0"/>
                <w:sz w:val="24"/>
                <w:szCs w:val="24"/>
              </w:rPr>
            </w:pPr>
            <w:r w:rsidRPr="00410E04">
              <w:rPr>
                <w:rFonts w:ascii="Times New Roman" w:eastAsia="宋体" w:hAnsi="Times New Roman" w:cs="Times New Roman"/>
                <w:b/>
                <w:bCs/>
                <w:kern w:val="0"/>
                <w:sz w:val="24"/>
                <w:szCs w:val="24"/>
              </w:rPr>
              <w:t>二、监测内容与结果分析</w:t>
            </w:r>
          </w:p>
        </w:tc>
        <w:tc>
          <w:tcPr>
            <w:tcW w:w="1276" w:type="dxa"/>
            <w:tcBorders>
              <w:top w:val="nil"/>
              <w:left w:val="nil"/>
              <w:bottom w:val="single" w:sz="4" w:space="0" w:color="auto"/>
              <w:right w:val="single" w:sz="4" w:space="0" w:color="auto"/>
            </w:tcBorders>
            <w:shd w:val="clear" w:color="auto" w:fill="auto"/>
            <w:noWrap/>
            <w:vAlign w:val="center"/>
            <w:hideMark/>
          </w:tcPr>
          <w:p w14:paraId="121A6478" w14:textId="77777777" w:rsidR="00956CD7" w:rsidRPr="00410E04" w:rsidRDefault="00956CD7" w:rsidP="00F16570">
            <w:pPr>
              <w:widowControl/>
              <w:jc w:val="left"/>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1.</w:t>
            </w:r>
            <w:r w:rsidRPr="00410E04">
              <w:rPr>
                <w:rFonts w:ascii="Times New Roman" w:eastAsia="宋体" w:hAnsi="Times New Roman" w:cs="Times New Roman"/>
                <w:kern w:val="0"/>
                <w:sz w:val="24"/>
                <w:szCs w:val="24"/>
              </w:rPr>
              <w:t>监测点情况</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8D0159" w14:textId="77777777" w:rsidR="00956CD7" w:rsidRPr="00410E04" w:rsidRDefault="00956CD7" w:rsidP="00F16570">
            <w:pPr>
              <w:widowControl/>
              <w:ind w:firstLineChars="200" w:firstLine="480"/>
              <w:jc w:val="left"/>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包括监测点布设和近两年自然地理资料（包括地形、地貌、河流、植被、海拔、气温、降雨量、土壤等）和社会经济资料（人口数和居民人均收入）等</w:t>
            </w:r>
          </w:p>
        </w:tc>
      </w:tr>
      <w:tr w:rsidR="0057433B" w:rsidRPr="00410E04" w14:paraId="3A3501D2" w14:textId="77777777" w:rsidTr="00F16570">
        <w:trPr>
          <w:trHeight w:val="936"/>
        </w:trPr>
        <w:tc>
          <w:tcPr>
            <w:tcW w:w="1418" w:type="dxa"/>
            <w:vMerge/>
            <w:tcBorders>
              <w:left w:val="single" w:sz="4" w:space="0" w:color="auto"/>
              <w:right w:val="single" w:sz="4" w:space="0" w:color="auto"/>
            </w:tcBorders>
            <w:shd w:val="clear" w:color="auto" w:fill="auto"/>
            <w:noWrap/>
            <w:vAlign w:val="center"/>
            <w:hideMark/>
          </w:tcPr>
          <w:p w14:paraId="3CEABC86" w14:textId="77777777" w:rsidR="00956CD7" w:rsidRPr="00410E04" w:rsidRDefault="00956CD7" w:rsidP="00F16570">
            <w:pPr>
              <w:jc w:val="left"/>
              <w:rPr>
                <w:rFonts w:ascii="Times New Roman" w:eastAsia="宋体" w:hAnsi="Times New Roman" w:cs="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14:paraId="144F264B" w14:textId="77777777" w:rsidR="00956CD7" w:rsidRPr="00410E04" w:rsidRDefault="00956CD7" w:rsidP="00F16570">
            <w:pPr>
              <w:widowControl/>
              <w:jc w:val="left"/>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2.</w:t>
            </w:r>
            <w:r w:rsidRPr="00410E04">
              <w:rPr>
                <w:rFonts w:ascii="Times New Roman" w:eastAsia="宋体" w:hAnsi="Times New Roman" w:cs="Times New Roman"/>
                <w:kern w:val="0"/>
                <w:sz w:val="24"/>
                <w:szCs w:val="24"/>
              </w:rPr>
              <w:t>监测时间和频次</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7CB4E8" w14:textId="77777777" w:rsidR="00956CD7" w:rsidRPr="00410E04" w:rsidRDefault="00956CD7" w:rsidP="00AA3160">
            <w:pPr>
              <w:widowControl/>
              <w:adjustRightInd w:val="0"/>
              <w:snapToGrid w:val="0"/>
              <w:jc w:val="left"/>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 xml:space="preserve">　</w:t>
            </w:r>
          </w:p>
        </w:tc>
      </w:tr>
      <w:tr w:rsidR="0057433B" w:rsidRPr="00410E04" w14:paraId="1A522588" w14:textId="77777777" w:rsidTr="00F16570">
        <w:trPr>
          <w:trHeight w:val="936"/>
        </w:trPr>
        <w:tc>
          <w:tcPr>
            <w:tcW w:w="1418" w:type="dxa"/>
            <w:vMerge/>
            <w:tcBorders>
              <w:left w:val="single" w:sz="4" w:space="0" w:color="auto"/>
              <w:bottom w:val="single" w:sz="4" w:space="0" w:color="auto"/>
              <w:right w:val="single" w:sz="4" w:space="0" w:color="auto"/>
            </w:tcBorders>
            <w:shd w:val="clear" w:color="auto" w:fill="auto"/>
            <w:noWrap/>
            <w:vAlign w:val="center"/>
            <w:hideMark/>
          </w:tcPr>
          <w:p w14:paraId="1E93B174" w14:textId="77777777" w:rsidR="00956CD7" w:rsidRPr="00410E04" w:rsidRDefault="00956CD7" w:rsidP="00F16570">
            <w:pPr>
              <w:widowControl/>
              <w:jc w:val="left"/>
              <w:rPr>
                <w:rFonts w:ascii="Times New Roman" w:eastAsia="宋体" w:hAnsi="Times New Roman" w:cs="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14:paraId="230B72A7" w14:textId="77777777" w:rsidR="00956CD7" w:rsidRPr="00410E04" w:rsidRDefault="00956CD7" w:rsidP="00F16570">
            <w:pPr>
              <w:widowControl/>
              <w:jc w:val="left"/>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3.</w:t>
            </w:r>
            <w:r w:rsidRPr="00410E04">
              <w:rPr>
                <w:rFonts w:ascii="Times New Roman" w:eastAsia="宋体" w:hAnsi="Times New Roman" w:cs="Times New Roman"/>
                <w:kern w:val="0"/>
                <w:sz w:val="24"/>
                <w:szCs w:val="24"/>
              </w:rPr>
              <w:t>监测数据结果与分析</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3A3D66" w14:textId="77777777" w:rsidR="00956CD7" w:rsidRPr="00410E04" w:rsidRDefault="00956CD7" w:rsidP="00AA3160">
            <w:pPr>
              <w:widowControl/>
              <w:adjustRightInd w:val="0"/>
              <w:snapToGrid w:val="0"/>
              <w:jc w:val="left"/>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 xml:space="preserve">　</w:t>
            </w:r>
          </w:p>
        </w:tc>
      </w:tr>
      <w:tr w:rsidR="0057433B" w:rsidRPr="00410E04" w14:paraId="56323741" w14:textId="77777777" w:rsidTr="00F16570">
        <w:trPr>
          <w:trHeight w:val="1373"/>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C76A414" w14:textId="77777777" w:rsidR="00956CD7" w:rsidRPr="00410E04" w:rsidRDefault="00956CD7" w:rsidP="00F16570">
            <w:pPr>
              <w:widowControl/>
              <w:jc w:val="left"/>
              <w:rPr>
                <w:rFonts w:ascii="Times New Roman" w:eastAsia="宋体" w:hAnsi="Times New Roman" w:cs="Times New Roman"/>
                <w:b/>
                <w:bCs/>
                <w:kern w:val="0"/>
                <w:sz w:val="24"/>
                <w:szCs w:val="24"/>
              </w:rPr>
            </w:pPr>
            <w:r w:rsidRPr="00410E04">
              <w:rPr>
                <w:rFonts w:ascii="Times New Roman" w:eastAsia="宋体" w:hAnsi="Times New Roman" w:cs="Times New Roman"/>
                <w:b/>
                <w:bCs/>
                <w:kern w:val="0"/>
                <w:sz w:val="24"/>
                <w:szCs w:val="24"/>
              </w:rPr>
              <w:t>三、实验室质量控制与技术培训</w:t>
            </w:r>
          </w:p>
        </w:tc>
        <w:tc>
          <w:tcPr>
            <w:tcW w:w="680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816CA8" w14:textId="77777777" w:rsidR="00956CD7" w:rsidRPr="00410E04" w:rsidRDefault="00956CD7" w:rsidP="00AA3160">
            <w:pPr>
              <w:widowControl/>
              <w:adjustRightInd w:val="0"/>
              <w:snapToGrid w:val="0"/>
              <w:jc w:val="left"/>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 xml:space="preserve">　</w:t>
            </w:r>
          </w:p>
        </w:tc>
      </w:tr>
      <w:tr w:rsidR="0057433B" w:rsidRPr="00410E04" w14:paraId="5BFF3287" w14:textId="77777777" w:rsidTr="00F16570">
        <w:trPr>
          <w:trHeight w:val="1373"/>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F7EAABA" w14:textId="77777777" w:rsidR="00956CD7" w:rsidRPr="00410E04" w:rsidRDefault="00956CD7" w:rsidP="00F16570">
            <w:pPr>
              <w:widowControl/>
              <w:jc w:val="left"/>
              <w:rPr>
                <w:rFonts w:ascii="Times New Roman" w:eastAsia="宋体" w:hAnsi="Times New Roman" w:cs="Times New Roman"/>
                <w:b/>
                <w:bCs/>
                <w:kern w:val="0"/>
                <w:sz w:val="24"/>
                <w:szCs w:val="24"/>
              </w:rPr>
            </w:pPr>
            <w:r w:rsidRPr="00410E04">
              <w:rPr>
                <w:rFonts w:ascii="Times New Roman" w:eastAsia="宋体" w:hAnsi="Times New Roman" w:cs="Times New Roman"/>
                <w:b/>
                <w:bCs/>
                <w:kern w:val="0"/>
                <w:sz w:val="24"/>
                <w:szCs w:val="24"/>
              </w:rPr>
              <w:t>四、问题分析与改进</w:t>
            </w:r>
          </w:p>
        </w:tc>
        <w:tc>
          <w:tcPr>
            <w:tcW w:w="680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6893EA" w14:textId="77777777" w:rsidR="00956CD7" w:rsidRPr="00410E04" w:rsidRDefault="00956CD7" w:rsidP="00AA3160">
            <w:pPr>
              <w:widowControl/>
              <w:adjustRightInd w:val="0"/>
              <w:snapToGrid w:val="0"/>
              <w:jc w:val="left"/>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 xml:space="preserve">　</w:t>
            </w:r>
          </w:p>
        </w:tc>
      </w:tr>
      <w:tr w:rsidR="0057433B" w:rsidRPr="00410E04" w14:paraId="595B6815" w14:textId="77777777" w:rsidTr="00F16570">
        <w:trPr>
          <w:trHeight w:val="1373"/>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842398F" w14:textId="77777777" w:rsidR="00956CD7" w:rsidRPr="00410E04" w:rsidRDefault="00956CD7" w:rsidP="00F16570">
            <w:pPr>
              <w:widowControl/>
              <w:jc w:val="left"/>
              <w:rPr>
                <w:rFonts w:ascii="Times New Roman" w:eastAsia="宋体" w:hAnsi="Times New Roman" w:cs="Times New Roman"/>
                <w:b/>
                <w:bCs/>
                <w:kern w:val="0"/>
                <w:sz w:val="24"/>
                <w:szCs w:val="24"/>
              </w:rPr>
            </w:pPr>
            <w:r w:rsidRPr="00410E04">
              <w:rPr>
                <w:rFonts w:ascii="Times New Roman" w:eastAsia="宋体" w:hAnsi="Times New Roman" w:cs="Times New Roman"/>
                <w:b/>
                <w:bCs/>
                <w:kern w:val="0"/>
                <w:sz w:val="24"/>
                <w:szCs w:val="24"/>
              </w:rPr>
              <w:t>五、下一年度工作计划</w:t>
            </w:r>
          </w:p>
        </w:tc>
        <w:tc>
          <w:tcPr>
            <w:tcW w:w="680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A71EF4" w14:textId="77777777" w:rsidR="00956CD7" w:rsidRPr="00410E04" w:rsidRDefault="00956CD7" w:rsidP="00AA3160">
            <w:pPr>
              <w:widowControl/>
              <w:adjustRightInd w:val="0"/>
              <w:snapToGrid w:val="0"/>
              <w:jc w:val="left"/>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 xml:space="preserve">　</w:t>
            </w:r>
          </w:p>
        </w:tc>
      </w:tr>
      <w:tr w:rsidR="0057433B" w:rsidRPr="00410E04" w14:paraId="4E0B8159" w14:textId="77777777" w:rsidTr="00F16570">
        <w:trPr>
          <w:trHeight w:val="1373"/>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2B4C79F" w14:textId="77777777" w:rsidR="00956CD7" w:rsidRPr="00410E04" w:rsidRDefault="00956CD7" w:rsidP="00F16570">
            <w:pPr>
              <w:widowControl/>
              <w:jc w:val="left"/>
              <w:rPr>
                <w:rFonts w:ascii="Times New Roman" w:eastAsia="宋体" w:hAnsi="Times New Roman" w:cs="Times New Roman"/>
                <w:b/>
                <w:bCs/>
                <w:kern w:val="0"/>
                <w:sz w:val="24"/>
                <w:szCs w:val="24"/>
              </w:rPr>
            </w:pPr>
            <w:r w:rsidRPr="00410E04">
              <w:rPr>
                <w:rFonts w:ascii="Times New Roman" w:eastAsia="宋体" w:hAnsi="Times New Roman" w:cs="Times New Roman"/>
                <w:b/>
                <w:bCs/>
                <w:kern w:val="0"/>
                <w:sz w:val="24"/>
                <w:szCs w:val="24"/>
              </w:rPr>
              <w:t>监测单位审核意见</w:t>
            </w:r>
          </w:p>
        </w:tc>
        <w:tc>
          <w:tcPr>
            <w:tcW w:w="680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5AD803" w14:textId="77777777" w:rsidR="00956CD7" w:rsidRPr="00410E04" w:rsidRDefault="00956CD7" w:rsidP="00AA3160">
            <w:pPr>
              <w:widowControl/>
              <w:adjustRightInd w:val="0"/>
              <w:snapToGrid w:val="0"/>
              <w:spacing w:after="312"/>
              <w:ind w:firstLine="264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负责人签字（盖章）：</w:t>
            </w:r>
          </w:p>
          <w:p w14:paraId="141D95E0" w14:textId="77777777" w:rsidR="00956CD7" w:rsidRPr="00410E04" w:rsidRDefault="00956CD7" w:rsidP="00AA3160">
            <w:pPr>
              <w:widowControl/>
              <w:adjustRightInd w:val="0"/>
              <w:snapToGrid w:val="0"/>
              <w:ind w:firstLine="3360"/>
              <w:jc w:val="center"/>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 xml:space="preserve">            </w:t>
            </w:r>
            <w:r w:rsidRPr="00410E04">
              <w:rPr>
                <w:rFonts w:ascii="Times New Roman" w:eastAsia="宋体" w:hAnsi="Times New Roman" w:cs="Times New Roman"/>
                <w:kern w:val="0"/>
                <w:sz w:val="24"/>
                <w:szCs w:val="24"/>
              </w:rPr>
              <w:t>年</w:t>
            </w:r>
            <w:r w:rsidRPr="00410E04">
              <w:rPr>
                <w:rFonts w:ascii="Times New Roman" w:eastAsia="宋体" w:hAnsi="Times New Roman" w:cs="Times New Roman"/>
                <w:kern w:val="0"/>
                <w:sz w:val="24"/>
                <w:szCs w:val="24"/>
              </w:rPr>
              <w:t xml:space="preserve">    </w:t>
            </w:r>
            <w:r w:rsidRPr="00410E04">
              <w:rPr>
                <w:rFonts w:ascii="Times New Roman" w:eastAsia="宋体" w:hAnsi="Times New Roman" w:cs="Times New Roman"/>
                <w:kern w:val="0"/>
                <w:sz w:val="24"/>
                <w:szCs w:val="24"/>
              </w:rPr>
              <w:t>月</w:t>
            </w:r>
            <w:r w:rsidRPr="00410E04">
              <w:rPr>
                <w:rFonts w:ascii="Times New Roman" w:eastAsia="宋体" w:hAnsi="Times New Roman" w:cs="Times New Roman"/>
                <w:kern w:val="0"/>
                <w:sz w:val="24"/>
                <w:szCs w:val="24"/>
              </w:rPr>
              <w:t xml:space="preserve">    </w:t>
            </w:r>
            <w:r w:rsidRPr="00410E04">
              <w:rPr>
                <w:rFonts w:ascii="Times New Roman" w:eastAsia="宋体" w:hAnsi="Times New Roman" w:cs="Times New Roman"/>
                <w:kern w:val="0"/>
                <w:sz w:val="24"/>
                <w:szCs w:val="24"/>
              </w:rPr>
              <w:t>日</w:t>
            </w:r>
          </w:p>
        </w:tc>
      </w:tr>
    </w:tbl>
    <w:bookmarkEnd w:id="0"/>
    <w:p w14:paraId="7FFE38C9" w14:textId="39241C8D" w:rsidR="00036300" w:rsidRPr="00410E04" w:rsidRDefault="00956CD7" w:rsidP="00AA3160">
      <w:pPr>
        <w:pStyle w:val="a3"/>
        <w:adjustRightInd w:val="0"/>
        <w:snapToGrid w:val="0"/>
        <w:spacing w:line="240" w:lineRule="auto"/>
        <w:rPr>
          <w:rFonts w:ascii="Times New Roman" w:hAnsi="Times New Roman"/>
          <w:sz w:val="21"/>
          <w:szCs w:val="21"/>
        </w:rPr>
        <w:sectPr w:rsidR="00036300" w:rsidRPr="00410E04">
          <w:pgSz w:w="11906" w:h="16838"/>
          <w:pgMar w:top="1440" w:right="1800" w:bottom="1440" w:left="1800" w:header="851" w:footer="992" w:gutter="0"/>
          <w:cols w:space="425"/>
          <w:docGrid w:type="lines" w:linePitch="312"/>
        </w:sectPr>
      </w:pPr>
      <w:r w:rsidRPr="00410E04">
        <w:rPr>
          <w:rFonts w:ascii="Times New Roman" w:hAnsi="Times New Roman"/>
          <w:sz w:val="21"/>
          <w:szCs w:val="21"/>
        </w:rPr>
        <w:t>注：表格</w:t>
      </w:r>
      <w:proofErr w:type="gramStart"/>
      <w:r w:rsidRPr="00410E04">
        <w:rPr>
          <w:rFonts w:ascii="Times New Roman" w:hAnsi="Times New Roman"/>
          <w:sz w:val="21"/>
          <w:szCs w:val="21"/>
        </w:rPr>
        <w:t>不够可</w:t>
      </w:r>
      <w:proofErr w:type="gramEnd"/>
      <w:r w:rsidRPr="00410E04">
        <w:rPr>
          <w:rFonts w:ascii="Times New Roman" w:hAnsi="Times New Roman"/>
          <w:sz w:val="21"/>
          <w:szCs w:val="21"/>
        </w:rPr>
        <w:t>另附纸，于</w:t>
      </w:r>
      <w:r w:rsidR="001C56F8" w:rsidRPr="00410E04">
        <w:rPr>
          <w:rFonts w:ascii="Times New Roman" w:hAnsi="Times New Roman"/>
          <w:sz w:val="21"/>
          <w:szCs w:val="21"/>
        </w:rPr>
        <w:t>当年</w:t>
      </w:r>
      <w:r w:rsidR="001C56F8" w:rsidRPr="00410E04">
        <w:rPr>
          <w:rFonts w:ascii="Times New Roman" w:hAnsi="Times New Roman"/>
          <w:sz w:val="21"/>
          <w:szCs w:val="21"/>
        </w:rPr>
        <w:t>12</w:t>
      </w:r>
      <w:r w:rsidR="001C56F8" w:rsidRPr="00410E04">
        <w:rPr>
          <w:rFonts w:ascii="Times New Roman" w:hAnsi="Times New Roman"/>
          <w:sz w:val="21"/>
          <w:szCs w:val="21"/>
        </w:rPr>
        <w:t>月</w:t>
      </w:r>
      <w:r w:rsidR="001C56F8" w:rsidRPr="00410E04">
        <w:rPr>
          <w:rFonts w:ascii="Times New Roman" w:hAnsi="Times New Roman"/>
          <w:sz w:val="21"/>
          <w:szCs w:val="21"/>
        </w:rPr>
        <w:t>3</w:t>
      </w:r>
      <w:r w:rsidR="005A1F2E" w:rsidRPr="00410E04">
        <w:rPr>
          <w:rFonts w:ascii="Times New Roman" w:hAnsi="Times New Roman"/>
          <w:sz w:val="21"/>
          <w:szCs w:val="21"/>
        </w:rPr>
        <w:t>1</w:t>
      </w:r>
      <w:r w:rsidR="001C56F8" w:rsidRPr="00410E04">
        <w:rPr>
          <w:rFonts w:ascii="Times New Roman" w:hAnsi="Times New Roman"/>
          <w:sz w:val="21"/>
          <w:szCs w:val="21"/>
        </w:rPr>
        <w:t>日前</w:t>
      </w:r>
      <w:r w:rsidRPr="00410E04">
        <w:rPr>
          <w:rFonts w:ascii="Times New Roman" w:hAnsi="Times New Roman"/>
          <w:sz w:val="21"/>
          <w:szCs w:val="21"/>
        </w:rPr>
        <w:t>上报。</w:t>
      </w:r>
    </w:p>
    <w:p w14:paraId="4DC0BD02" w14:textId="77777777" w:rsidR="00C34E6E" w:rsidRPr="00410E04" w:rsidRDefault="00C34E6E" w:rsidP="00C34E6E">
      <w:pPr>
        <w:adjustRightInd w:val="0"/>
        <w:snapToGrid w:val="0"/>
        <w:spacing w:afterLines="50" w:after="156" w:line="312" w:lineRule="auto"/>
        <w:jc w:val="center"/>
        <w:rPr>
          <w:rFonts w:ascii="Times New Roman" w:eastAsia="宋体" w:hAnsi="Times New Roman" w:cs="Times New Roman"/>
          <w:b/>
          <w:bCs/>
          <w:sz w:val="32"/>
          <w:szCs w:val="32"/>
        </w:rPr>
      </w:pPr>
      <w:r w:rsidRPr="00410E04">
        <w:rPr>
          <w:rFonts w:ascii="Times New Roman" w:eastAsia="宋体" w:hAnsi="Times New Roman" w:cs="Times New Roman"/>
          <w:b/>
          <w:bCs/>
          <w:sz w:val="32"/>
          <w:szCs w:val="32"/>
        </w:rPr>
        <w:lastRenderedPageBreak/>
        <w:t>第二部分</w:t>
      </w:r>
      <w:r w:rsidRPr="00410E04">
        <w:rPr>
          <w:rFonts w:ascii="Times New Roman" w:eastAsia="宋体" w:hAnsi="Times New Roman" w:cs="Times New Roman"/>
          <w:b/>
          <w:bCs/>
          <w:sz w:val="32"/>
          <w:szCs w:val="32"/>
        </w:rPr>
        <w:t xml:space="preserve"> </w:t>
      </w:r>
      <w:proofErr w:type="gramStart"/>
      <w:r w:rsidRPr="00410E04">
        <w:rPr>
          <w:rFonts w:ascii="Times New Roman" w:eastAsia="宋体" w:hAnsi="Times New Roman" w:cs="Times New Roman"/>
          <w:b/>
          <w:bCs/>
          <w:sz w:val="32"/>
          <w:szCs w:val="32"/>
        </w:rPr>
        <w:t>蚊传病原</w:t>
      </w:r>
      <w:proofErr w:type="gramEnd"/>
      <w:r w:rsidRPr="00410E04">
        <w:rPr>
          <w:rFonts w:ascii="Times New Roman" w:eastAsia="宋体" w:hAnsi="Times New Roman" w:cs="Times New Roman"/>
          <w:b/>
          <w:bCs/>
          <w:sz w:val="32"/>
          <w:szCs w:val="32"/>
        </w:rPr>
        <w:t>监测</w:t>
      </w:r>
    </w:p>
    <w:p w14:paraId="761FC320" w14:textId="77777777" w:rsidR="00C34E6E" w:rsidRPr="00410E04" w:rsidRDefault="00C34E6E" w:rsidP="00C34E6E">
      <w:pPr>
        <w:pStyle w:val="1"/>
        <w:rPr>
          <w:rFonts w:ascii="Times New Roman" w:hAnsi="Times New Roman" w:cs="Times New Roman"/>
        </w:rPr>
      </w:pPr>
      <w:r w:rsidRPr="00410E04">
        <w:rPr>
          <w:rFonts w:ascii="Times New Roman" w:hAnsi="Times New Roman" w:cs="Times New Roman"/>
        </w:rPr>
        <w:t>一、监测目的</w:t>
      </w:r>
    </w:p>
    <w:p w14:paraId="3B8D94D1" w14:textId="10594BEE" w:rsidR="00C34E6E" w:rsidRPr="00410E04" w:rsidRDefault="00C34E6E" w:rsidP="00606F8C">
      <w:pPr>
        <w:widowControl/>
        <w:adjustRightInd w:val="0"/>
        <w:snapToGrid w:val="0"/>
        <w:spacing w:line="312" w:lineRule="auto"/>
        <w:rPr>
          <w:rFonts w:ascii="Times New Roman" w:eastAsia="宋体" w:hAnsi="Times New Roman" w:cs="Times New Roman"/>
          <w:kern w:val="0"/>
          <w:sz w:val="24"/>
          <w:szCs w:val="24"/>
          <w:lang w:val="zh-CN"/>
        </w:rPr>
      </w:pPr>
      <w:r w:rsidRPr="00410E04">
        <w:rPr>
          <w:rFonts w:ascii="Times New Roman" w:eastAsia="宋体" w:hAnsi="Times New Roman" w:cs="Times New Roman"/>
          <w:kern w:val="0"/>
          <w:sz w:val="24"/>
          <w:szCs w:val="24"/>
          <w:lang w:val="zh-CN"/>
        </w:rPr>
        <w:t>（一）掌握</w:t>
      </w:r>
      <w:proofErr w:type="gramStart"/>
      <w:r w:rsidRPr="00410E04">
        <w:rPr>
          <w:rFonts w:ascii="Times New Roman" w:eastAsia="宋体" w:hAnsi="Times New Roman" w:cs="Times New Roman"/>
          <w:kern w:val="0"/>
          <w:sz w:val="24"/>
          <w:szCs w:val="24"/>
          <w:lang w:val="zh-CN"/>
        </w:rPr>
        <w:t>主要蚊传病原</w:t>
      </w:r>
      <w:proofErr w:type="gramEnd"/>
      <w:r w:rsidRPr="00410E04">
        <w:rPr>
          <w:rFonts w:ascii="Times New Roman" w:eastAsia="宋体" w:hAnsi="Times New Roman" w:cs="Times New Roman"/>
          <w:kern w:val="0"/>
          <w:sz w:val="24"/>
          <w:szCs w:val="24"/>
          <w:lang w:val="zh-CN"/>
        </w:rPr>
        <w:t>的空间、时间分布，绘制动态病原谱</w:t>
      </w:r>
      <w:r w:rsidR="00606F8C" w:rsidRPr="00410E04">
        <w:rPr>
          <w:rFonts w:ascii="Times New Roman" w:eastAsia="宋体" w:hAnsi="Times New Roman" w:cs="Times New Roman"/>
          <w:kern w:val="0"/>
          <w:sz w:val="24"/>
          <w:szCs w:val="24"/>
          <w:lang w:val="zh-CN"/>
        </w:rPr>
        <w:t>。</w:t>
      </w:r>
    </w:p>
    <w:p w14:paraId="4192E8DF" w14:textId="6341BB61" w:rsidR="00C34E6E" w:rsidRPr="00410E04" w:rsidRDefault="00C34E6E" w:rsidP="00606F8C">
      <w:pPr>
        <w:widowControl/>
        <w:adjustRightInd w:val="0"/>
        <w:snapToGrid w:val="0"/>
        <w:spacing w:line="312" w:lineRule="auto"/>
        <w:rPr>
          <w:rFonts w:ascii="Times New Roman" w:eastAsia="宋体" w:hAnsi="Times New Roman" w:cs="Times New Roman"/>
          <w:kern w:val="0"/>
          <w:sz w:val="24"/>
          <w:szCs w:val="24"/>
          <w:lang w:val="zh-CN"/>
        </w:rPr>
      </w:pPr>
      <w:r w:rsidRPr="00410E04">
        <w:rPr>
          <w:rFonts w:ascii="Times New Roman" w:eastAsia="宋体" w:hAnsi="Times New Roman" w:cs="Times New Roman"/>
          <w:kern w:val="0"/>
          <w:sz w:val="24"/>
          <w:szCs w:val="24"/>
          <w:lang w:val="zh-CN"/>
        </w:rPr>
        <w:t>（二）掌握</w:t>
      </w:r>
      <w:proofErr w:type="gramStart"/>
      <w:r w:rsidRPr="00410E04">
        <w:rPr>
          <w:rFonts w:ascii="Times New Roman" w:eastAsia="宋体" w:hAnsi="Times New Roman" w:cs="Times New Roman"/>
          <w:kern w:val="0"/>
          <w:sz w:val="24"/>
          <w:szCs w:val="24"/>
          <w:lang w:val="zh-CN"/>
        </w:rPr>
        <w:t>重要蚊传病原</w:t>
      </w:r>
      <w:proofErr w:type="gramEnd"/>
      <w:r w:rsidRPr="00410E04">
        <w:rPr>
          <w:rFonts w:ascii="Times New Roman" w:eastAsia="宋体" w:hAnsi="Times New Roman" w:cs="Times New Roman"/>
          <w:kern w:val="0"/>
          <w:sz w:val="24"/>
          <w:szCs w:val="24"/>
          <w:lang w:val="zh-CN"/>
        </w:rPr>
        <w:t>分型情况，绘制动态病原分型谱</w:t>
      </w:r>
      <w:r w:rsidR="00606F8C" w:rsidRPr="00410E04">
        <w:rPr>
          <w:rFonts w:ascii="Times New Roman" w:eastAsia="宋体" w:hAnsi="Times New Roman" w:cs="Times New Roman"/>
          <w:kern w:val="0"/>
          <w:sz w:val="24"/>
          <w:szCs w:val="24"/>
          <w:lang w:val="zh-CN"/>
        </w:rPr>
        <w:t>。</w:t>
      </w:r>
    </w:p>
    <w:p w14:paraId="3BFC8FC6" w14:textId="77777777" w:rsidR="00C34E6E" w:rsidRPr="00410E04" w:rsidRDefault="00C34E6E" w:rsidP="00606F8C">
      <w:pPr>
        <w:widowControl/>
        <w:adjustRightInd w:val="0"/>
        <w:snapToGrid w:val="0"/>
        <w:spacing w:line="312" w:lineRule="auto"/>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lang w:val="zh-CN"/>
        </w:rPr>
        <w:t>（三）掌握</w:t>
      </w:r>
      <w:proofErr w:type="gramStart"/>
      <w:r w:rsidRPr="00410E04">
        <w:rPr>
          <w:rFonts w:ascii="Times New Roman" w:eastAsia="宋体" w:hAnsi="Times New Roman" w:cs="Times New Roman"/>
          <w:kern w:val="0"/>
          <w:sz w:val="24"/>
          <w:szCs w:val="24"/>
          <w:lang w:val="zh-CN"/>
        </w:rPr>
        <w:t>重要蚊传病原</w:t>
      </w:r>
      <w:proofErr w:type="gramEnd"/>
      <w:r w:rsidRPr="00410E04">
        <w:rPr>
          <w:rFonts w:ascii="Times New Roman" w:eastAsia="宋体" w:hAnsi="Times New Roman" w:cs="Times New Roman"/>
          <w:kern w:val="0"/>
          <w:sz w:val="24"/>
          <w:szCs w:val="24"/>
          <w:lang w:val="zh-CN"/>
        </w:rPr>
        <w:t>的传播媒介及其时空分布，</w:t>
      </w:r>
      <w:proofErr w:type="gramStart"/>
      <w:r w:rsidRPr="00410E04">
        <w:rPr>
          <w:rFonts w:ascii="Times New Roman" w:eastAsia="宋体" w:hAnsi="Times New Roman" w:cs="Times New Roman"/>
          <w:kern w:val="0"/>
          <w:sz w:val="24"/>
          <w:szCs w:val="24"/>
          <w:lang w:val="zh-CN"/>
        </w:rPr>
        <w:t>为蚊传</w:t>
      </w:r>
      <w:proofErr w:type="gramEnd"/>
      <w:r w:rsidRPr="00410E04">
        <w:rPr>
          <w:rFonts w:ascii="Times New Roman" w:eastAsia="宋体" w:hAnsi="Times New Roman" w:cs="Times New Roman"/>
          <w:kern w:val="0"/>
          <w:sz w:val="24"/>
          <w:szCs w:val="24"/>
          <w:lang w:val="zh-CN"/>
        </w:rPr>
        <w:t>传染病的控制提供科学依据。</w:t>
      </w:r>
    </w:p>
    <w:p w14:paraId="632473D2" w14:textId="77777777" w:rsidR="00C34E6E" w:rsidRPr="00410E04" w:rsidRDefault="00C34E6E" w:rsidP="00C34E6E">
      <w:pPr>
        <w:pStyle w:val="1"/>
        <w:rPr>
          <w:rFonts w:ascii="Times New Roman" w:hAnsi="Times New Roman" w:cs="Times New Roman"/>
        </w:rPr>
      </w:pPr>
      <w:r w:rsidRPr="00410E04">
        <w:rPr>
          <w:rFonts w:ascii="Times New Roman" w:hAnsi="Times New Roman" w:cs="Times New Roman"/>
        </w:rPr>
        <w:t>二、监测内容与工作要求</w:t>
      </w:r>
    </w:p>
    <w:p w14:paraId="087C37C7" w14:textId="77777777" w:rsidR="00C34E6E" w:rsidRPr="00410E04" w:rsidRDefault="00C34E6E" w:rsidP="00C34E6E">
      <w:pPr>
        <w:pStyle w:val="2"/>
        <w:rPr>
          <w:rFonts w:ascii="Times New Roman" w:hAnsi="Times New Roman"/>
        </w:rPr>
      </w:pPr>
      <w:r w:rsidRPr="00410E04">
        <w:rPr>
          <w:rFonts w:ascii="Times New Roman" w:hAnsi="Times New Roman"/>
        </w:rPr>
        <w:t>（一）监测点的设置</w:t>
      </w:r>
    </w:p>
    <w:p w14:paraId="207483C5" w14:textId="45FE12D4" w:rsidR="00C34E6E" w:rsidRPr="00410E04" w:rsidRDefault="00550555" w:rsidP="00606F8C">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在病媒生物生态学</w:t>
      </w:r>
      <w:r w:rsidR="00C34E6E" w:rsidRPr="00410E04">
        <w:rPr>
          <w:rFonts w:ascii="Times New Roman" w:eastAsia="宋体" w:hAnsi="Times New Roman" w:cs="Times New Roman"/>
          <w:kern w:val="0"/>
          <w:sz w:val="24"/>
          <w:szCs w:val="24"/>
        </w:rPr>
        <w:t>监测</w:t>
      </w:r>
      <w:r>
        <w:rPr>
          <w:rFonts w:ascii="Times New Roman" w:eastAsia="宋体" w:hAnsi="Times New Roman" w:cs="Times New Roman" w:hint="eastAsia"/>
          <w:kern w:val="0"/>
          <w:sz w:val="24"/>
          <w:szCs w:val="24"/>
        </w:rPr>
        <w:t>的</w:t>
      </w:r>
      <w:r w:rsidR="00C34E6E" w:rsidRPr="00410E04">
        <w:rPr>
          <w:rFonts w:ascii="Times New Roman" w:eastAsia="宋体" w:hAnsi="Times New Roman" w:cs="Times New Roman"/>
          <w:kern w:val="0"/>
          <w:sz w:val="24"/>
          <w:szCs w:val="24"/>
        </w:rPr>
        <w:t>基础上，每个省份选择</w:t>
      </w:r>
      <w:r w:rsidR="00C34E6E" w:rsidRPr="00410E04">
        <w:rPr>
          <w:rFonts w:ascii="Times New Roman" w:eastAsia="宋体" w:hAnsi="Times New Roman" w:cs="Times New Roman"/>
          <w:kern w:val="0"/>
          <w:sz w:val="24"/>
          <w:szCs w:val="24"/>
        </w:rPr>
        <w:t>2</w:t>
      </w:r>
      <w:r w:rsidR="00C34E6E" w:rsidRPr="00410E04">
        <w:rPr>
          <w:rFonts w:ascii="Times New Roman" w:eastAsia="宋体" w:hAnsi="Times New Roman" w:cs="Times New Roman"/>
          <w:kern w:val="0"/>
          <w:sz w:val="24"/>
          <w:szCs w:val="24"/>
        </w:rPr>
        <w:t>～</w:t>
      </w:r>
      <w:r w:rsidR="00C34E6E" w:rsidRPr="00410E04">
        <w:rPr>
          <w:rFonts w:ascii="Times New Roman" w:eastAsia="宋体" w:hAnsi="Times New Roman" w:cs="Times New Roman"/>
          <w:kern w:val="0"/>
          <w:sz w:val="24"/>
          <w:szCs w:val="24"/>
        </w:rPr>
        <w:t>5</w:t>
      </w:r>
      <w:r w:rsidR="00C34E6E" w:rsidRPr="00410E04">
        <w:rPr>
          <w:rFonts w:ascii="Times New Roman" w:eastAsia="宋体" w:hAnsi="Times New Roman" w:cs="Times New Roman"/>
          <w:kern w:val="0"/>
          <w:sz w:val="24"/>
          <w:szCs w:val="24"/>
        </w:rPr>
        <w:t>个地级市</w:t>
      </w:r>
      <w:proofErr w:type="gramStart"/>
      <w:r w:rsidR="00C34E6E" w:rsidRPr="00410E04">
        <w:rPr>
          <w:rFonts w:ascii="Times New Roman" w:eastAsia="宋体" w:hAnsi="Times New Roman" w:cs="Times New Roman"/>
          <w:kern w:val="0"/>
          <w:sz w:val="24"/>
          <w:szCs w:val="24"/>
        </w:rPr>
        <w:t>作为蚊传病原学</w:t>
      </w:r>
      <w:proofErr w:type="gramEnd"/>
      <w:r w:rsidR="00C34E6E" w:rsidRPr="00410E04">
        <w:rPr>
          <w:rFonts w:ascii="Times New Roman" w:eastAsia="宋体" w:hAnsi="Times New Roman" w:cs="Times New Roman"/>
          <w:kern w:val="0"/>
          <w:sz w:val="24"/>
          <w:szCs w:val="24"/>
        </w:rPr>
        <w:t>监测点。</w:t>
      </w:r>
    </w:p>
    <w:p w14:paraId="30EFD211" w14:textId="38A6EC72" w:rsidR="00C34E6E" w:rsidRPr="00410E04" w:rsidRDefault="00C34E6E" w:rsidP="00606F8C">
      <w:pPr>
        <w:adjustRightInd w:val="0"/>
        <w:snapToGrid w:val="0"/>
        <w:spacing w:afterLines="50" w:after="156" w:line="312" w:lineRule="auto"/>
        <w:ind w:firstLineChars="200" w:firstLine="480"/>
        <w:rPr>
          <w:rFonts w:ascii="Times New Roman" w:eastAsia="宋体" w:hAnsi="Times New Roman" w:cs="Times New Roman"/>
          <w:kern w:val="0"/>
          <w:sz w:val="24"/>
          <w:szCs w:val="24"/>
        </w:rPr>
      </w:pPr>
      <w:proofErr w:type="gramStart"/>
      <w:r w:rsidRPr="00410E04">
        <w:rPr>
          <w:rFonts w:ascii="Times New Roman" w:eastAsia="宋体" w:hAnsi="Times New Roman" w:cs="Times New Roman"/>
          <w:kern w:val="0"/>
          <w:sz w:val="24"/>
          <w:szCs w:val="24"/>
        </w:rPr>
        <w:t>蚊传病原学</w:t>
      </w:r>
      <w:proofErr w:type="gramEnd"/>
      <w:r w:rsidRPr="00410E04">
        <w:rPr>
          <w:rFonts w:ascii="Times New Roman" w:eastAsia="宋体" w:hAnsi="Times New Roman" w:cs="Times New Roman"/>
          <w:kern w:val="0"/>
          <w:sz w:val="24"/>
          <w:szCs w:val="24"/>
        </w:rPr>
        <w:t>监测点：各省根据</w:t>
      </w:r>
      <w:r w:rsidR="001E0648" w:rsidRPr="00410E04">
        <w:rPr>
          <w:rFonts w:ascii="Times New Roman" w:eastAsia="宋体" w:hAnsi="Times New Roman" w:cs="Times New Roman"/>
          <w:kern w:val="0"/>
          <w:sz w:val="24"/>
          <w:szCs w:val="24"/>
        </w:rPr>
        <w:t>当地</w:t>
      </w:r>
      <w:r w:rsidRPr="00410E04">
        <w:rPr>
          <w:rFonts w:ascii="Times New Roman" w:eastAsia="宋体" w:hAnsi="Times New Roman" w:cs="Times New Roman"/>
          <w:kern w:val="0"/>
          <w:sz w:val="24"/>
          <w:szCs w:val="24"/>
        </w:rPr>
        <w:t>生态环境特点、传染病流行情况等因素提出设立监测点的申请，监测点以省（自治区、直辖市）、地市级疾病预防控制中心为单位，中国疾病预防控制中心进行评估，通过评估和考核的单位</w:t>
      </w:r>
      <w:proofErr w:type="gramStart"/>
      <w:r w:rsidRPr="00410E04">
        <w:rPr>
          <w:rFonts w:ascii="Times New Roman" w:eastAsia="宋体" w:hAnsi="Times New Roman" w:cs="Times New Roman"/>
          <w:kern w:val="0"/>
          <w:sz w:val="24"/>
          <w:szCs w:val="24"/>
        </w:rPr>
        <w:t>成为蚊传病原学</w:t>
      </w:r>
      <w:proofErr w:type="gramEnd"/>
      <w:r w:rsidRPr="00410E04">
        <w:rPr>
          <w:rFonts w:ascii="Times New Roman" w:eastAsia="宋体" w:hAnsi="Times New Roman" w:cs="Times New Roman"/>
          <w:kern w:val="0"/>
          <w:sz w:val="24"/>
          <w:szCs w:val="24"/>
        </w:rPr>
        <w:t>固定监测点单位。固定监测点每年需</w:t>
      </w:r>
      <w:proofErr w:type="gramStart"/>
      <w:r w:rsidRPr="00410E04">
        <w:rPr>
          <w:rFonts w:ascii="Times New Roman" w:eastAsia="宋体" w:hAnsi="Times New Roman" w:cs="Times New Roman"/>
          <w:kern w:val="0"/>
          <w:sz w:val="24"/>
          <w:szCs w:val="24"/>
        </w:rPr>
        <w:t>承担蚊传病原</w:t>
      </w:r>
      <w:proofErr w:type="gramEnd"/>
      <w:r w:rsidRPr="00410E04">
        <w:rPr>
          <w:rFonts w:ascii="Times New Roman" w:eastAsia="宋体" w:hAnsi="Times New Roman" w:cs="Times New Roman"/>
          <w:kern w:val="0"/>
          <w:sz w:val="24"/>
          <w:szCs w:val="24"/>
        </w:rPr>
        <w:t>检测工作。</w:t>
      </w:r>
    </w:p>
    <w:p w14:paraId="7B5AA42C" w14:textId="77777777"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proofErr w:type="gramStart"/>
      <w:r w:rsidRPr="00410E04">
        <w:rPr>
          <w:rFonts w:ascii="Times New Roman" w:eastAsia="宋体" w:hAnsi="Times New Roman" w:cs="Times New Roman"/>
          <w:kern w:val="0"/>
          <w:sz w:val="24"/>
          <w:szCs w:val="24"/>
        </w:rPr>
        <w:t>蚊传病原学</w:t>
      </w:r>
      <w:proofErr w:type="gramEnd"/>
      <w:r w:rsidRPr="00410E04">
        <w:rPr>
          <w:rFonts w:ascii="Times New Roman" w:eastAsia="宋体" w:hAnsi="Times New Roman" w:cs="Times New Roman"/>
          <w:kern w:val="0"/>
          <w:sz w:val="24"/>
          <w:szCs w:val="24"/>
        </w:rPr>
        <w:t>流动监测点：省（自治区、直辖市）</w:t>
      </w:r>
      <w:proofErr w:type="gramStart"/>
      <w:r w:rsidRPr="00410E04">
        <w:rPr>
          <w:rFonts w:ascii="Times New Roman" w:eastAsia="宋体" w:hAnsi="Times New Roman" w:cs="Times New Roman"/>
          <w:kern w:val="0"/>
          <w:sz w:val="24"/>
          <w:szCs w:val="24"/>
        </w:rPr>
        <w:t>级疾病</w:t>
      </w:r>
      <w:proofErr w:type="gramEnd"/>
      <w:r w:rsidRPr="00410E04">
        <w:rPr>
          <w:rFonts w:ascii="Times New Roman" w:eastAsia="宋体" w:hAnsi="Times New Roman" w:cs="Times New Roman"/>
          <w:kern w:val="0"/>
          <w:sz w:val="24"/>
          <w:szCs w:val="24"/>
        </w:rPr>
        <w:t>预防控制中心可根据</w:t>
      </w:r>
      <w:proofErr w:type="gramStart"/>
      <w:r w:rsidRPr="00410E04">
        <w:rPr>
          <w:rFonts w:ascii="Times New Roman" w:eastAsia="宋体" w:hAnsi="Times New Roman" w:cs="Times New Roman"/>
          <w:kern w:val="0"/>
          <w:sz w:val="24"/>
          <w:szCs w:val="24"/>
        </w:rPr>
        <w:t>本省蚊传传染病</w:t>
      </w:r>
      <w:proofErr w:type="gramEnd"/>
      <w:r w:rsidRPr="00410E04">
        <w:rPr>
          <w:rFonts w:ascii="Times New Roman" w:eastAsia="宋体" w:hAnsi="Times New Roman" w:cs="Times New Roman"/>
          <w:kern w:val="0"/>
          <w:sz w:val="24"/>
          <w:szCs w:val="24"/>
        </w:rPr>
        <w:t>流行情况，自主选择不同城市和区域</w:t>
      </w:r>
      <w:proofErr w:type="gramStart"/>
      <w:r w:rsidRPr="00410E04">
        <w:rPr>
          <w:rFonts w:ascii="Times New Roman" w:eastAsia="宋体" w:hAnsi="Times New Roman" w:cs="Times New Roman"/>
          <w:kern w:val="0"/>
          <w:sz w:val="24"/>
          <w:szCs w:val="24"/>
        </w:rPr>
        <w:t>增加蚊传病原学</w:t>
      </w:r>
      <w:proofErr w:type="gramEnd"/>
      <w:r w:rsidRPr="00410E04">
        <w:rPr>
          <w:rFonts w:ascii="Times New Roman" w:eastAsia="宋体" w:hAnsi="Times New Roman" w:cs="Times New Roman"/>
          <w:kern w:val="0"/>
          <w:sz w:val="24"/>
          <w:szCs w:val="24"/>
        </w:rPr>
        <w:t>流动监测点参照本实施方案</w:t>
      </w:r>
      <w:proofErr w:type="gramStart"/>
      <w:r w:rsidRPr="00410E04">
        <w:rPr>
          <w:rFonts w:ascii="Times New Roman" w:eastAsia="宋体" w:hAnsi="Times New Roman" w:cs="Times New Roman"/>
          <w:kern w:val="0"/>
          <w:sz w:val="24"/>
          <w:szCs w:val="24"/>
        </w:rPr>
        <w:t>开展蚊传病原</w:t>
      </w:r>
      <w:proofErr w:type="gramEnd"/>
      <w:r w:rsidRPr="00410E04">
        <w:rPr>
          <w:rFonts w:ascii="Times New Roman" w:eastAsia="宋体" w:hAnsi="Times New Roman" w:cs="Times New Roman"/>
          <w:kern w:val="0"/>
          <w:sz w:val="24"/>
          <w:szCs w:val="24"/>
        </w:rPr>
        <w:t>检测工作。</w:t>
      </w:r>
    </w:p>
    <w:p w14:paraId="5F592F8F" w14:textId="77777777" w:rsidR="00C34E6E" w:rsidRPr="00410E04" w:rsidRDefault="00C34E6E" w:rsidP="00C34E6E">
      <w:pPr>
        <w:pStyle w:val="2"/>
        <w:rPr>
          <w:rFonts w:ascii="Times New Roman" w:hAnsi="Times New Roman"/>
        </w:rPr>
      </w:pPr>
      <w:r w:rsidRPr="00410E04">
        <w:rPr>
          <w:rFonts w:ascii="Times New Roman" w:hAnsi="Times New Roman"/>
        </w:rPr>
        <w:t>（二）采样点的选取</w:t>
      </w:r>
    </w:p>
    <w:p w14:paraId="7B825949" w14:textId="77777777"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proofErr w:type="gramStart"/>
      <w:r w:rsidRPr="00410E04">
        <w:rPr>
          <w:rFonts w:ascii="Times New Roman" w:eastAsia="宋体" w:hAnsi="Times New Roman" w:cs="Times New Roman"/>
          <w:kern w:val="0"/>
          <w:sz w:val="24"/>
          <w:szCs w:val="24"/>
        </w:rPr>
        <w:t>每个蚊传病原学</w:t>
      </w:r>
      <w:proofErr w:type="gramEnd"/>
      <w:r w:rsidRPr="00410E04">
        <w:rPr>
          <w:rFonts w:ascii="Times New Roman" w:eastAsia="宋体" w:hAnsi="Times New Roman" w:cs="Times New Roman"/>
          <w:kern w:val="0"/>
          <w:sz w:val="24"/>
          <w:szCs w:val="24"/>
        </w:rPr>
        <w:t>监测点至少选</w:t>
      </w:r>
      <w:r w:rsidRPr="00410E04">
        <w:rPr>
          <w:rFonts w:ascii="Times New Roman" w:eastAsia="宋体" w:hAnsi="Times New Roman" w:cs="Times New Roman"/>
          <w:kern w:val="0"/>
          <w:sz w:val="24"/>
          <w:szCs w:val="24"/>
        </w:rPr>
        <w:t>2</w:t>
      </w:r>
      <w:r w:rsidRPr="00410E04">
        <w:rPr>
          <w:rFonts w:ascii="Times New Roman" w:eastAsia="宋体" w:hAnsi="Times New Roman" w:cs="Times New Roman"/>
          <w:kern w:val="0"/>
          <w:sz w:val="24"/>
          <w:szCs w:val="24"/>
        </w:rPr>
        <w:t>个县（区）开展监测工作，参照《全国病媒生物监测实施方案》中</w:t>
      </w: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蚊虫监测实施方案</w:t>
      </w: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采集蚊虫，开展监测。</w:t>
      </w:r>
    </w:p>
    <w:p w14:paraId="52A84BA4" w14:textId="77777777"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proofErr w:type="gramStart"/>
      <w:r w:rsidRPr="00410E04">
        <w:rPr>
          <w:rFonts w:ascii="Times New Roman" w:eastAsia="宋体" w:hAnsi="Times New Roman" w:cs="Times New Roman"/>
          <w:kern w:val="0"/>
          <w:sz w:val="24"/>
          <w:szCs w:val="24"/>
        </w:rPr>
        <w:t>蚊传病原学</w:t>
      </w:r>
      <w:proofErr w:type="gramEnd"/>
      <w:r w:rsidRPr="00410E04">
        <w:rPr>
          <w:rFonts w:ascii="Times New Roman" w:eastAsia="宋体" w:hAnsi="Times New Roman" w:cs="Times New Roman"/>
          <w:kern w:val="0"/>
          <w:sz w:val="24"/>
          <w:szCs w:val="24"/>
        </w:rPr>
        <w:t>监测点与病媒生物蚊虫生态学监测点重合的单位，其病原学采样点的设置必须与生态学调查点相同，即采集蚊虫应来源于生态学监测点。</w:t>
      </w:r>
    </w:p>
    <w:p w14:paraId="1D6AB1D0" w14:textId="77777777"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自主增加的流动监测点参照本实施方案选取采样点。</w:t>
      </w:r>
    </w:p>
    <w:p w14:paraId="21344D3C" w14:textId="77777777" w:rsidR="00C34E6E" w:rsidRPr="00410E04" w:rsidRDefault="00C34E6E" w:rsidP="00C34E6E">
      <w:pPr>
        <w:pStyle w:val="2"/>
        <w:rPr>
          <w:rFonts w:ascii="Times New Roman" w:hAnsi="Times New Roman"/>
        </w:rPr>
      </w:pPr>
      <w:r w:rsidRPr="00410E04">
        <w:rPr>
          <w:rFonts w:ascii="Times New Roman" w:hAnsi="Times New Roman"/>
        </w:rPr>
        <w:t>（三）监测生境</w:t>
      </w:r>
    </w:p>
    <w:p w14:paraId="6E83B403" w14:textId="77777777"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参照《全国病媒生物监测实施方案》中</w:t>
      </w: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蚊虫监测实施方案</w:t>
      </w: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执行。每采样县（区）城区选择城镇居民区、公园</w:t>
      </w: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含街心公园</w:t>
      </w: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、医院各不少于</w:t>
      </w:r>
      <w:r w:rsidRPr="00410E04">
        <w:rPr>
          <w:rFonts w:ascii="Times New Roman" w:eastAsia="宋体" w:hAnsi="Times New Roman" w:cs="Times New Roman"/>
          <w:kern w:val="0"/>
          <w:sz w:val="24"/>
          <w:szCs w:val="24"/>
        </w:rPr>
        <w:t>2</w:t>
      </w:r>
      <w:r w:rsidRPr="00410E04">
        <w:rPr>
          <w:rFonts w:ascii="Times New Roman" w:eastAsia="宋体" w:hAnsi="Times New Roman" w:cs="Times New Roman"/>
          <w:kern w:val="0"/>
          <w:sz w:val="24"/>
          <w:szCs w:val="24"/>
        </w:rPr>
        <w:t>处，农村选择</w:t>
      </w:r>
      <w:r w:rsidRPr="00410E04">
        <w:rPr>
          <w:rFonts w:ascii="Times New Roman" w:eastAsia="宋体" w:hAnsi="Times New Roman" w:cs="Times New Roman"/>
          <w:kern w:val="0"/>
          <w:sz w:val="24"/>
          <w:szCs w:val="24"/>
        </w:rPr>
        <w:lastRenderedPageBreak/>
        <w:t>民房和牲畜棚</w:t>
      </w: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牛棚、猪圈、羊圈、养殖场等</w:t>
      </w: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各不少于</w:t>
      </w:r>
      <w:r w:rsidRPr="00410E04">
        <w:rPr>
          <w:rFonts w:ascii="Times New Roman" w:eastAsia="宋体" w:hAnsi="Times New Roman" w:cs="Times New Roman"/>
          <w:kern w:val="0"/>
          <w:sz w:val="24"/>
          <w:szCs w:val="24"/>
        </w:rPr>
        <w:t>2</w:t>
      </w:r>
      <w:r w:rsidRPr="00410E04">
        <w:rPr>
          <w:rFonts w:ascii="Times New Roman" w:eastAsia="宋体" w:hAnsi="Times New Roman" w:cs="Times New Roman"/>
          <w:kern w:val="0"/>
          <w:sz w:val="24"/>
          <w:szCs w:val="24"/>
        </w:rPr>
        <w:t>处。除牲畜棚外，其它均在外环境中进行。</w:t>
      </w:r>
    </w:p>
    <w:p w14:paraId="4D9DC04A" w14:textId="77777777" w:rsidR="00C34E6E" w:rsidRPr="00410E04" w:rsidRDefault="00C34E6E" w:rsidP="00C34E6E">
      <w:pPr>
        <w:pStyle w:val="2"/>
        <w:rPr>
          <w:rFonts w:ascii="Times New Roman" w:hAnsi="Times New Roman"/>
        </w:rPr>
      </w:pPr>
      <w:r w:rsidRPr="00410E04">
        <w:rPr>
          <w:rFonts w:ascii="Times New Roman" w:hAnsi="Times New Roman"/>
        </w:rPr>
        <w:t>（四）监测对象及采集方法</w:t>
      </w:r>
    </w:p>
    <w:p w14:paraId="37E6B19F" w14:textId="77777777"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监测对象为雌性成蚊。</w:t>
      </w:r>
    </w:p>
    <w:p w14:paraId="2838F954" w14:textId="77777777"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标本采集方法参照《全国病媒生物监测实施方案》中</w:t>
      </w: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蚊虫监测实施方案</w:t>
      </w: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w:t>
      </w:r>
      <w:proofErr w:type="gramStart"/>
      <w:r w:rsidRPr="00410E04">
        <w:rPr>
          <w:rFonts w:ascii="Times New Roman" w:eastAsia="宋体" w:hAnsi="Times New Roman" w:cs="Times New Roman"/>
          <w:kern w:val="0"/>
          <w:sz w:val="24"/>
          <w:szCs w:val="24"/>
        </w:rPr>
        <w:t>诱蚊灯法</w:t>
      </w:r>
      <w:proofErr w:type="gramEnd"/>
      <w:r w:rsidRPr="00410E04">
        <w:rPr>
          <w:rFonts w:ascii="Times New Roman" w:eastAsia="宋体" w:hAnsi="Times New Roman" w:cs="Times New Roman"/>
          <w:kern w:val="0"/>
          <w:sz w:val="24"/>
          <w:szCs w:val="24"/>
        </w:rPr>
        <w:t>/CO2</w:t>
      </w:r>
      <w:proofErr w:type="gramStart"/>
      <w:r w:rsidRPr="00410E04">
        <w:rPr>
          <w:rFonts w:ascii="Times New Roman" w:eastAsia="宋体" w:hAnsi="Times New Roman" w:cs="Times New Roman"/>
          <w:kern w:val="0"/>
          <w:sz w:val="24"/>
          <w:szCs w:val="24"/>
        </w:rPr>
        <w:t>诱蚊灯法和</w:t>
      </w:r>
      <w:proofErr w:type="gramEnd"/>
      <w:r w:rsidRPr="00410E04">
        <w:rPr>
          <w:rFonts w:ascii="Times New Roman" w:eastAsia="宋体" w:hAnsi="Times New Roman" w:cs="Times New Roman"/>
          <w:kern w:val="0"/>
          <w:sz w:val="24"/>
          <w:szCs w:val="24"/>
        </w:rPr>
        <w:t>人</w:t>
      </w:r>
      <w:proofErr w:type="gramStart"/>
      <w:r w:rsidRPr="00410E04">
        <w:rPr>
          <w:rFonts w:ascii="Times New Roman" w:eastAsia="宋体" w:hAnsi="Times New Roman" w:cs="Times New Roman"/>
          <w:kern w:val="0"/>
          <w:sz w:val="24"/>
          <w:szCs w:val="24"/>
        </w:rPr>
        <w:t>诱停落法</w:t>
      </w:r>
      <w:proofErr w:type="gramEnd"/>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双</w:t>
      </w:r>
      <w:proofErr w:type="gramStart"/>
      <w:r w:rsidRPr="00410E04">
        <w:rPr>
          <w:rFonts w:ascii="Times New Roman" w:eastAsia="宋体" w:hAnsi="Times New Roman" w:cs="Times New Roman"/>
          <w:kern w:val="0"/>
          <w:sz w:val="24"/>
          <w:szCs w:val="24"/>
        </w:rPr>
        <w:t>层叠帐</w:t>
      </w:r>
      <w:proofErr w:type="gramEnd"/>
      <w:r w:rsidRPr="00410E04">
        <w:rPr>
          <w:rFonts w:ascii="Times New Roman" w:eastAsia="宋体" w:hAnsi="Times New Roman" w:cs="Times New Roman"/>
          <w:kern w:val="0"/>
          <w:sz w:val="24"/>
          <w:szCs w:val="24"/>
        </w:rPr>
        <w:t>法，至少选其一。各地可根据实际情况，增加其他采集方法。</w:t>
      </w:r>
    </w:p>
    <w:p w14:paraId="2CC1D9D1" w14:textId="77777777" w:rsidR="00C34E6E" w:rsidRPr="00410E04" w:rsidRDefault="00C34E6E" w:rsidP="00C34E6E">
      <w:pPr>
        <w:pStyle w:val="2"/>
        <w:rPr>
          <w:rFonts w:ascii="Times New Roman" w:hAnsi="Times New Roman"/>
        </w:rPr>
      </w:pPr>
      <w:r w:rsidRPr="00410E04">
        <w:rPr>
          <w:rFonts w:ascii="Times New Roman" w:hAnsi="Times New Roman"/>
        </w:rPr>
        <w:t>（五）监测频次、时间</w:t>
      </w:r>
    </w:p>
    <w:p w14:paraId="23CDF9A6" w14:textId="77777777"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监测频次：</w:t>
      </w:r>
      <w:r w:rsidRPr="00410E04">
        <w:rPr>
          <w:rFonts w:ascii="Times New Roman" w:eastAsia="宋体" w:hAnsi="Times New Roman" w:cs="Times New Roman"/>
          <w:kern w:val="0"/>
          <w:sz w:val="24"/>
          <w:szCs w:val="24"/>
        </w:rPr>
        <w:t>1</w:t>
      </w:r>
      <w:r w:rsidRPr="00410E04">
        <w:rPr>
          <w:rFonts w:ascii="Times New Roman" w:eastAsia="宋体" w:hAnsi="Times New Roman" w:cs="Times New Roman"/>
          <w:kern w:val="0"/>
          <w:sz w:val="24"/>
          <w:szCs w:val="24"/>
        </w:rPr>
        <w:t>次</w:t>
      </w: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年。</w:t>
      </w:r>
    </w:p>
    <w:p w14:paraId="2FEF1D2A" w14:textId="77777777"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监测时间：每年</w:t>
      </w:r>
      <w:r w:rsidRPr="00410E04">
        <w:rPr>
          <w:rFonts w:ascii="Times New Roman" w:eastAsia="宋体" w:hAnsi="Times New Roman" w:cs="Times New Roman"/>
          <w:kern w:val="0"/>
          <w:sz w:val="24"/>
          <w:szCs w:val="24"/>
        </w:rPr>
        <w:t>6-7</w:t>
      </w:r>
      <w:r w:rsidRPr="00410E04">
        <w:rPr>
          <w:rFonts w:ascii="Times New Roman" w:eastAsia="宋体" w:hAnsi="Times New Roman" w:cs="Times New Roman"/>
          <w:kern w:val="0"/>
          <w:sz w:val="24"/>
          <w:szCs w:val="24"/>
        </w:rPr>
        <w:t>月。建议每年</w:t>
      </w:r>
      <w:r w:rsidRPr="00410E04">
        <w:rPr>
          <w:rFonts w:ascii="Times New Roman" w:eastAsia="宋体" w:hAnsi="Times New Roman" w:cs="Times New Roman"/>
          <w:kern w:val="0"/>
          <w:sz w:val="24"/>
          <w:szCs w:val="24"/>
        </w:rPr>
        <w:t>8</w:t>
      </w:r>
      <w:r w:rsidRPr="00410E04">
        <w:rPr>
          <w:rFonts w:ascii="Times New Roman" w:eastAsia="宋体" w:hAnsi="Times New Roman" w:cs="Times New Roman"/>
          <w:kern w:val="0"/>
          <w:sz w:val="24"/>
          <w:szCs w:val="24"/>
        </w:rPr>
        <w:t>月增加</w:t>
      </w:r>
      <w:r w:rsidRPr="00410E04">
        <w:rPr>
          <w:rFonts w:ascii="Times New Roman" w:eastAsia="宋体" w:hAnsi="Times New Roman" w:cs="Times New Roman"/>
          <w:kern w:val="0"/>
          <w:sz w:val="24"/>
          <w:szCs w:val="24"/>
        </w:rPr>
        <w:t>1</w:t>
      </w:r>
      <w:r w:rsidRPr="00410E04">
        <w:rPr>
          <w:rFonts w:ascii="Times New Roman" w:eastAsia="宋体" w:hAnsi="Times New Roman" w:cs="Times New Roman"/>
          <w:kern w:val="0"/>
          <w:sz w:val="24"/>
          <w:szCs w:val="24"/>
        </w:rPr>
        <w:t>次监测。</w:t>
      </w:r>
    </w:p>
    <w:p w14:paraId="033E8F28" w14:textId="77777777" w:rsidR="00C34E6E" w:rsidRPr="00410E04" w:rsidRDefault="00C34E6E" w:rsidP="00C34E6E">
      <w:pPr>
        <w:pStyle w:val="2"/>
        <w:rPr>
          <w:rFonts w:ascii="Times New Roman" w:hAnsi="Times New Roman"/>
        </w:rPr>
      </w:pPr>
      <w:r w:rsidRPr="00410E04">
        <w:rPr>
          <w:rFonts w:ascii="Times New Roman" w:hAnsi="Times New Roman"/>
        </w:rPr>
        <w:t>（六）监测病原</w:t>
      </w:r>
    </w:p>
    <w:p w14:paraId="12069C2B" w14:textId="77777777"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本方案主要针对登革病毒、乙型脑炎病毒、黄热病毒和西尼罗病毒</w:t>
      </w:r>
      <w:r w:rsidRPr="00410E04">
        <w:rPr>
          <w:rFonts w:ascii="Times New Roman" w:eastAsia="宋体" w:hAnsi="Times New Roman" w:cs="Times New Roman"/>
          <w:kern w:val="0"/>
          <w:sz w:val="24"/>
          <w:szCs w:val="24"/>
        </w:rPr>
        <w:t>4</w:t>
      </w:r>
      <w:r w:rsidRPr="00410E04">
        <w:rPr>
          <w:rFonts w:ascii="Times New Roman" w:eastAsia="宋体" w:hAnsi="Times New Roman" w:cs="Times New Roman"/>
          <w:kern w:val="0"/>
          <w:sz w:val="24"/>
          <w:szCs w:val="24"/>
        </w:rPr>
        <w:t>种黄病毒属病原以及</w:t>
      </w:r>
      <w:proofErr w:type="gramStart"/>
      <w:r w:rsidRPr="00410E04">
        <w:rPr>
          <w:rFonts w:ascii="Times New Roman" w:eastAsia="宋体" w:hAnsi="Times New Roman" w:cs="Times New Roman"/>
          <w:kern w:val="0"/>
          <w:sz w:val="24"/>
          <w:szCs w:val="24"/>
        </w:rPr>
        <w:t>基孔肯雅</w:t>
      </w:r>
      <w:proofErr w:type="gramEnd"/>
      <w:r w:rsidRPr="00410E04">
        <w:rPr>
          <w:rFonts w:ascii="Times New Roman" w:eastAsia="宋体" w:hAnsi="Times New Roman" w:cs="Times New Roman"/>
          <w:kern w:val="0"/>
          <w:sz w:val="24"/>
          <w:szCs w:val="24"/>
        </w:rPr>
        <w:t>病毒和辛德毕斯</w:t>
      </w:r>
      <w:r w:rsidRPr="00410E04">
        <w:rPr>
          <w:rFonts w:ascii="Times New Roman" w:eastAsia="宋体" w:hAnsi="Times New Roman" w:cs="Times New Roman"/>
          <w:kern w:val="0"/>
          <w:sz w:val="24"/>
          <w:szCs w:val="24"/>
        </w:rPr>
        <w:t>2</w:t>
      </w:r>
      <w:r w:rsidRPr="00410E04">
        <w:rPr>
          <w:rFonts w:ascii="Times New Roman" w:eastAsia="宋体" w:hAnsi="Times New Roman" w:cs="Times New Roman"/>
          <w:kern w:val="0"/>
          <w:sz w:val="24"/>
          <w:szCs w:val="24"/>
        </w:rPr>
        <w:t>种甲病毒属病原开展监测。不同蚊种需要检测的病原种类详见表</w:t>
      </w:r>
      <w:r w:rsidRPr="00410E04">
        <w:rPr>
          <w:rFonts w:ascii="Times New Roman" w:eastAsia="宋体" w:hAnsi="Times New Roman" w:cs="Times New Roman"/>
          <w:kern w:val="0"/>
          <w:sz w:val="24"/>
          <w:szCs w:val="24"/>
        </w:rPr>
        <w:t>1</w:t>
      </w:r>
      <w:r w:rsidRPr="00410E04">
        <w:rPr>
          <w:rFonts w:ascii="Times New Roman" w:eastAsia="宋体" w:hAnsi="Times New Roman" w:cs="Times New Roman"/>
          <w:kern w:val="0"/>
          <w:sz w:val="24"/>
          <w:szCs w:val="24"/>
        </w:rPr>
        <w:t>。</w:t>
      </w:r>
    </w:p>
    <w:p w14:paraId="22A1DEAA" w14:textId="5295FA2D" w:rsidR="00C34E6E" w:rsidRPr="00820A98" w:rsidRDefault="00C34E6E" w:rsidP="00C34E6E">
      <w:pPr>
        <w:widowControl/>
        <w:adjustRightInd w:val="0"/>
        <w:spacing w:line="360" w:lineRule="auto"/>
        <w:ind w:firstLineChars="200" w:firstLine="480"/>
        <w:jc w:val="center"/>
        <w:rPr>
          <w:rFonts w:ascii="宋体" w:eastAsia="宋体" w:hAnsi="宋体" w:cs="Times New Roman"/>
          <w:kern w:val="0"/>
          <w:sz w:val="24"/>
          <w:szCs w:val="24"/>
          <w:lang w:val="zh-CN"/>
        </w:rPr>
      </w:pPr>
      <w:r w:rsidRPr="00820A98">
        <w:rPr>
          <w:rFonts w:ascii="宋体" w:eastAsia="宋体" w:hAnsi="宋体" w:cs="Times New Roman"/>
          <w:kern w:val="0"/>
          <w:sz w:val="24"/>
          <w:szCs w:val="24"/>
          <w:lang w:val="zh-CN"/>
        </w:rPr>
        <w:t>表</w:t>
      </w:r>
      <w:r w:rsidR="00D56C8D">
        <w:rPr>
          <w:rFonts w:ascii="宋体" w:eastAsia="宋体" w:hAnsi="宋体" w:cs="Times New Roman" w:hint="eastAsia"/>
          <w:kern w:val="0"/>
          <w:sz w:val="24"/>
          <w:szCs w:val="24"/>
          <w:lang w:val="zh-CN"/>
        </w:rPr>
        <w:t>1.</w:t>
      </w:r>
      <w:r w:rsidR="00D56C8D">
        <w:rPr>
          <w:rFonts w:ascii="宋体" w:eastAsia="宋体" w:hAnsi="宋体" w:cs="Times New Roman"/>
          <w:kern w:val="0"/>
          <w:sz w:val="24"/>
          <w:szCs w:val="24"/>
          <w:lang w:val="zh-CN"/>
        </w:rPr>
        <w:t xml:space="preserve"> </w:t>
      </w:r>
      <w:r w:rsidRPr="00820A98">
        <w:rPr>
          <w:rFonts w:ascii="宋体" w:eastAsia="宋体" w:hAnsi="宋体" w:cs="Times New Roman"/>
          <w:kern w:val="0"/>
          <w:sz w:val="24"/>
          <w:szCs w:val="24"/>
          <w:lang w:val="zh-CN"/>
        </w:rPr>
        <w:t>不同蚊种需要检测的病原种类列表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034"/>
        <w:gridCol w:w="4326"/>
      </w:tblGrid>
      <w:tr w:rsidR="0057433B" w:rsidRPr="00410E04" w14:paraId="2D6D8726" w14:textId="77777777" w:rsidTr="0057433B">
        <w:tc>
          <w:tcPr>
            <w:tcW w:w="959" w:type="dxa"/>
            <w:shd w:val="clear" w:color="auto" w:fill="auto"/>
          </w:tcPr>
          <w:p w14:paraId="36E7DD5A" w14:textId="77777777" w:rsidR="00C34E6E" w:rsidRPr="00820A98" w:rsidRDefault="00C34E6E" w:rsidP="0057433B">
            <w:pPr>
              <w:widowControl/>
              <w:adjustRightInd w:val="0"/>
              <w:spacing w:line="360" w:lineRule="auto"/>
              <w:jc w:val="center"/>
              <w:rPr>
                <w:rFonts w:ascii="宋体" w:eastAsia="宋体" w:hAnsi="宋体" w:cs="Times New Roman"/>
                <w:b/>
                <w:bCs/>
                <w:kern w:val="0"/>
                <w:szCs w:val="21"/>
                <w:lang w:val="zh-CN"/>
              </w:rPr>
            </w:pPr>
            <w:r w:rsidRPr="00820A98">
              <w:rPr>
                <w:rFonts w:ascii="宋体" w:eastAsia="宋体" w:hAnsi="宋体" w:cs="Times New Roman"/>
                <w:b/>
                <w:bCs/>
                <w:kern w:val="0"/>
                <w:szCs w:val="21"/>
                <w:lang w:val="zh-CN"/>
              </w:rPr>
              <w:t>序号</w:t>
            </w:r>
          </w:p>
        </w:tc>
        <w:tc>
          <w:tcPr>
            <w:tcW w:w="3118" w:type="dxa"/>
            <w:shd w:val="clear" w:color="auto" w:fill="auto"/>
          </w:tcPr>
          <w:p w14:paraId="78238502" w14:textId="77777777" w:rsidR="00C34E6E" w:rsidRPr="00820A98" w:rsidRDefault="00C34E6E" w:rsidP="0057433B">
            <w:pPr>
              <w:widowControl/>
              <w:adjustRightInd w:val="0"/>
              <w:spacing w:line="360" w:lineRule="auto"/>
              <w:jc w:val="center"/>
              <w:rPr>
                <w:rFonts w:ascii="宋体" w:eastAsia="宋体" w:hAnsi="宋体" w:cs="Times New Roman"/>
                <w:b/>
                <w:bCs/>
                <w:kern w:val="0"/>
                <w:szCs w:val="21"/>
                <w:lang w:val="zh-CN"/>
              </w:rPr>
            </w:pPr>
            <w:r w:rsidRPr="00820A98">
              <w:rPr>
                <w:rFonts w:ascii="宋体" w:eastAsia="宋体" w:hAnsi="宋体" w:cs="Times New Roman"/>
                <w:b/>
                <w:bCs/>
                <w:kern w:val="0"/>
                <w:szCs w:val="21"/>
                <w:lang w:val="zh-CN"/>
              </w:rPr>
              <w:t>蚊种</w:t>
            </w:r>
          </w:p>
        </w:tc>
        <w:tc>
          <w:tcPr>
            <w:tcW w:w="4445" w:type="dxa"/>
            <w:shd w:val="clear" w:color="auto" w:fill="auto"/>
          </w:tcPr>
          <w:p w14:paraId="05B28A3A" w14:textId="77777777" w:rsidR="00C34E6E" w:rsidRPr="00820A98" w:rsidRDefault="00C34E6E" w:rsidP="0057433B">
            <w:pPr>
              <w:widowControl/>
              <w:adjustRightInd w:val="0"/>
              <w:spacing w:line="360" w:lineRule="auto"/>
              <w:jc w:val="center"/>
              <w:rPr>
                <w:rFonts w:ascii="宋体" w:eastAsia="宋体" w:hAnsi="宋体" w:cs="Times New Roman"/>
                <w:b/>
                <w:bCs/>
                <w:kern w:val="0"/>
                <w:szCs w:val="21"/>
                <w:lang w:val="zh-CN"/>
              </w:rPr>
            </w:pPr>
            <w:r w:rsidRPr="00820A98">
              <w:rPr>
                <w:rFonts w:ascii="宋体" w:eastAsia="宋体" w:hAnsi="宋体" w:cs="Times New Roman"/>
                <w:b/>
                <w:bCs/>
                <w:kern w:val="0"/>
                <w:szCs w:val="21"/>
                <w:lang w:val="zh-CN"/>
              </w:rPr>
              <w:t>需检测病原种类</w:t>
            </w:r>
          </w:p>
        </w:tc>
      </w:tr>
      <w:tr w:rsidR="0057433B" w:rsidRPr="00410E04" w14:paraId="346835F3" w14:textId="77777777" w:rsidTr="0057433B">
        <w:tc>
          <w:tcPr>
            <w:tcW w:w="959" w:type="dxa"/>
            <w:shd w:val="clear" w:color="auto" w:fill="auto"/>
          </w:tcPr>
          <w:p w14:paraId="5DE6797F" w14:textId="77777777" w:rsidR="00C34E6E" w:rsidRPr="00820A98" w:rsidRDefault="00C34E6E" w:rsidP="0057433B">
            <w:pPr>
              <w:widowControl/>
              <w:adjustRightInd w:val="0"/>
              <w:spacing w:line="360" w:lineRule="auto"/>
              <w:jc w:val="center"/>
              <w:rPr>
                <w:rFonts w:ascii="宋体" w:eastAsia="宋体" w:hAnsi="宋体" w:cs="Times New Roman"/>
                <w:kern w:val="0"/>
                <w:szCs w:val="21"/>
                <w:lang w:val="zh-CN"/>
              </w:rPr>
            </w:pPr>
            <w:r w:rsidRPr="00820A98">
              <w:rPr>
                <w:rFonts w:ascii="宋体" w:eastAsia="宋体" w:hAnsi="宋体" w:cs="Times New Roman"/>
                <w:kern w:val="0"/>
                <w:szCs w:val="21"/>
                <w:lang w:val="zh-CN"/>
              </w:rPr>
              <w:t>1</w:t>
            </w:r>
          </w:p>
        </w:tc>
        <w:tc>
          <w:tcPr>
            <w:tcW w:w="3118" w:type="dxa"/>
            <w:shd w:val="clear" w:color="auto" w:fill="auto"/>
          </w:tcPr>
          <w:p w14:paraId="6DCFDBEB" w14:textId="77777777" w:rsidR="00C34E6E" w:rsidRPr="00820A98" w:rsidRDefault="00C34E6E" w:rsidP="0057433B">
            <w:pPr>
              <w:widowControl/>
              <w:adjustRightInd w:val="0"/>
              <w:spacing w:line="360" w:lineRule="auto"/>
              <w:jc w:val="center"/>
              <w:rPr>
                <w:rFonts w:ascii="宋体" w:eastAsia="宋体" w:hAnsi="宋体" w:cs="Times New Roman"/>
                <w:kern w:val="0"/>
                <w:szCs w:val="21"/>
                <w:lang w:val="zh-CN"/>
              </w:rPr>
            </w:pPr>
            <w:r w:rsidRPr="00820A98">
              <w:rPr>
                <w:rFonts w:ascii="宋体" w:eastAsia="宋体" w:hAnsi="宋体" w:cs="Times New Roman"/>
                <w:kern w:val="0"/>
                <w:szCs w:val="21"/>
                <w:lang w:val="zh-CN"/>
              </w:rPr>
              <w:t>淡色/</w:t>
            </w:r>
            <w:proofErr w:type="gramStart"/>
            <w:r w:rsidRPr="00820A98">
              <w:rPr>
                <w:rFonts w:ascii="宋体" w:eastAsia="宋体" w:hAnsi="宋体" w:cs="Times New Roman"/>
                <w:kern w:val="0"/>
                <w:szCs w:val="21"/>
                <w:lang w:val="zh-CN"/>
              </w:rPr>
              <w:t>致倦库蚊</w:t>
            </w:r>
            <w:proofErr w:type="gramEnd"/>
          </w:p>
        </w:tc>
        <w:tc>
          <w:tcPr>
            <w:tcW w:w="4445" w:type="dxa"/>
            <w:shd w:val="clear" w:color="auto" w:fill="auto"/>
          </w:tcPr>
          <w:p w14:paraId="5A34BDF5" w14:textId="77777777" w:rsidR="00C34E6E" w:rsidRPr="00820A98" w:rsidRDefault="00C34E6E" w:rsidP="0057433B">
            <w:pPr>
              <w:widowControl/>
              <w:adjustRightInd w:val="0"/>
              <w:spacing w:line="360" w:lineRule="auto"/>
              <w:jc w:val="center"/>
              <w:rPr>
                <w:rFonts w:ascii="宋体" w:eastAsia="宋体" w:hAnsi="宋体" w:cs="Times New Roman"/>
                <w:kern w:val="0"/>
                <w:szCs w:val="21"/>
                <w:lang w:val="zh-CN"/>
              </w:rPr>
            </w:pPr>
            <w:r w:rsidRPr="00820A98">
              <w:rPr>
                <w:rFonts w:ascii="宋体" w:eastAsia="宋体" w:hAnsi="宋体" w:cs="Times New Roman"/>
                <w:kern w:val="0"/>
                <w:szCs w:val="21"/>
                <w:lang w:val="zh-CN"/>
              </w:rPr>
              <w:t>乙型脑炎病毒；西尼罗病毒</w:t>
            </w:r>
          </w:p>
        </w:tc>
      </w:tr>
      <w:tr w:rsidR="0057433B" w:rsidRPr="00410E04" w14:paraId="6705B0DA" w14:textId="77777777" w:rsidTr="0057433B">
        <w:tc>
          <w:tcPr>
            <w:tcW w:w="959" w:type="dxa"/>
            <w:shd w:val="clear" w:color="auto" w:fill="auto"/>
          </w:tcPr>
          <w:p w14:paraId="1CEA6BDE" w14:textId="77777777" w:rsidR="00C34E6E" w:rsidRPr="00820A98" w:rsidRDefault="00C34E6E" w:rsidP="0057433B">
            <w:pPr>
              <w:widowControl/>
              <w:adjustRightInd w:val="0"/>
              <w:spacing w:line="360" w:lineRule="auto"/>
              <w:jc w:val="center"/>
              <w:rPr>
                <w:rFonts w:ascii="宋体" w:eastAsia="宋体" w:hAnsi="宋体" w:cs="Times New Roman"/>
                <w:kern w:val="0"/>
                <w:szCs w:val="21"/>
                <w:lang w:val="zh-CN"/>
              </w:rPr>
            </w:pPr>
            <w:r w:rsidRPr="00820A98">
              <w:rPr>
                <w:rFonts w:ascii="宋体" w:eastAsia="宋体" w:hAnsi="宋体" w:cs="Times New Roman"/>
                <w:kern w:val="0"/>
                <w:szCs w:val="21"/>
                <w:lang w:val="zh-CN"/>
              </w:rPr>
              <w:t>2</w:t>
            </w:r>
          </w:p>
        </w:tc>
        <w:tc>
          <w:tcPr>
            <w:tcW w:w="3118" w:type="dxa"/>
            <w:shd w:val="clear" w:color="auto" w:fill="auto"/>
          </w:tcPr>
          <w:p w14:paraId="6838ED27" w14:textId="77777777" w:rsidR="00C34E6E" w:rsidRPr="00820A98" w:rsidRDefault="00C34E6E" w:rsidP="0057433B">
            <w:pPr>
              <w:widowControl/>
              <w:adjustRightInd w:val="0"/>
              <w:spacing w:line="360" w:lineRule="auto"/>
              <w:jc w:val="center"/>
              <w:rPr>
                <w:rFonts w:ascii="宋体" w:eastAsia="宋体" w:hAnsi="宋体" w:cs="Times New Roman"/>
                <w:kern w:val="0"/>
                <w:szCs w:val="21"/>
                <w:lang w:val="zh-CN"/>
              </w:rPr>
            </w:pPr>
            <w:r w:rsidRPr="00820A98">
              <w:rPr>
                <w:rFonts w:ascii="宋体" w:eastAsia="宋体" w:hAnsi="宋体" w:cs="Times New Roman"/>
                <w:kern w:val="0"/>
                <w:szCs w:val="21"/>
                <w:lang w:val="zh-CN"/>
              </w:rPr>
              <w:t>三带喙库蚊</w:t>
            </w:r>
          </w:p>
        </w:tc>
        <w:tc>
          <w:tcPr>
            <w:tcW w:w="4445" w:type="dxa"/>
            <w:shd w:val="clear" w:color="auto" w:fill="auto"/>
          </w:tcPr>
          <w:p w14:paraId="6AEED246" w14:textId="77777777" w:rsidR="00C34E6E" w:rsidRPr="00820A98" w:rsidRDefault="00C34E6E" w:rsidP="0057433B">
            <w:pPr>
              <w:widowControl/>
              <w:adjustRightInd w:val="0"/>
              <w:spacing w:line="360" w:lineRule="auto"/>
              <w:jc w:val="center"/>
              <w:rPr>
                <w:rFonts w:ascii="宋体" w:eastAsia="宋体" w:hAnsi="宋体" w:cs="Times New Roman"/>
                <w:kern w:val="0"/>
                <w:szCs w:val="21"/>
                <w:lang w:val="zh-CN"/>
              </w:rPr>
            </w:pPr>
            <w:r w:rsidRPr="00820A98">
              <w:rPr>
                <w:rFonts w:ascii="宋体" w:eastAsia="宋体" w:hAnsi="宋体" w:cs="Times New Roman"/>
                <w:kern w:val="0"/>
                <w:szCs w:val="21"/>
                <w:lang w:val="zh-CN"/>
              </w:rPr>
              <w:t>乙型脑炎病毒；西尼罗病毒；</w:t>
            </w:r>
            <w:proofErr w:type="gramStart"/>
            <w:r w:rsidRPr="00820A98">
              <w:rPr>
                <w:rFonts w:ascii="宋体" w:eastAsia="宋体" w:hAnsi="宋体" w:cs="Times New Roman"/>
                <w:kern w:val="0"/>
                <w:szCs w:val="21"/>
                <w:lang w:val="zh-CN"/>
              </w:rPr>
              <w:t>基孔肯雅</w:t>
            </w:r>
            <w:proofErr w:type="gramEnd"/>
            <w:r w:rsidRPr="00820A98">
              <w:rPr>
                <w:rFonts w:ascii="宋体" w:eastAsia="宋体" w:hAnsi="宋体" w:cs="Times New Roman"/>
                <w:kern w:val="0"/>
                <w:szCs w:val="21"/>
                <w:lang w:val="zh-CN"/>
              </w:rPr>
              <w:t>病毒；辛德毕斯病毒</w:t>
            </w:r>
          </w:p>
        </w:tc>
      </w:tr>
      <w:tr w:rsidR="0057433B" w:rsidRPr="00410E04" w14:paraId="28EB07FC" w14:textId="77777777" w:rsidTr="0057433B">
        <w:tc>
          <w:tcPr>
            <w:tcW w:w="959" w:type="dxa"/>
            <w:shd w:val="clear" w:color="auto" w:fill="auto"/>
          </w:tcPr>
          <w:p w14:paraId="605E8AE9" w14:textId="77777777" w:rsidR="00C34E6E" w:rsidRPr="00820A98" w:rsidRDefault="00C34E6E" w:rsidP="0057433B">
            <w:pPr>
              <w:widowControl/>
              <w:adjustRightInd w:val="0"/>
              <w:spacing w:line="360" w:lineRule="auto"/>
              <w:jc w:val="center"/>
              <w:rPr>
                <w:rFonts w:ascii="宋体" w:eastAsia="宋体" w:hAnsi="宋体" w:cs="Times New Roman"/>
                <w:kern w:val="0"/>
                <w:szCs w:val="21"/>
                <w:lang w:val="zh-CN"/>
              </w:rPr>
            </w:pPr>
            <w:r w:rsidRPr="00820A98">
              <w:rPr>
                <w:rFonts w:ascii="宋体" w:eastAsia="宋体" w:hAnsi="宋体" w:cs="Times New Roman"/>
                <w:kern w:val="0"/>
                <w:szCs w:val="21"/>
                <w:lang w:val="zh-CN"/>
              </w:rPr>
              <w:t>3</w:t>
            </w:r>
          </w:p>
        </w:tc>
        <w:tc>
          <w:tcPr>
            <w:tcW w:w="3118" w:type="dxa"/>
            <w:shd w:val="clear" w:color="auto" w:fill="auto"/>
          </w:tcPr>
          <w:p w14:paraId="2604062E" w14:textId="77777777" w:rsidR="00C34E6E" w:rsidRPr="00820A98" w:rsidRDefault="00C34E6E" w:rsidP="0057433B">
            <w:pPr>
              <w:widowControl/>
              <w:adjustRightInd w:val="0"/>
              <w:spacing w:line="360" w:lineRule="auto"/>
              <w:jc w:val="center"/>
              <w:rPr>
                <w:rFonts w:ascii="宋体" w:eastAsia="宋体" w:hAnsi="宋体" w:cs="Times New Roman"/>
                <w:kern w:val="0"/>
                <w:szCs w:val="21"/>
                <w:lang w:val="zh-CN"/>
              </w:rPr>
            </w:pPr>
            <w:r w:rsidRPr="00820A98">
              <w:rPr>
                <w:rFonts w:ascii="宋体" w:eastAsia="宋体" w:hAnsi="宋体" w:cs="Times New Roman"/>
                <w:kern w:val="0"/>
                <w:szCs w:val="21"/>
                <w:lang w:val="zh-CN"/>
              </w:rPr>
              <w:t>白纹伊蚊/埃及伊蚊</w:t>
            </w:r>
          </w:p>
        </w:tc>
        <w:tc>
          <w:tcPr>
            <w:tcW w:w="4445" w:type="dxa"/>
            <w:shd w:val="clear" w:color="auto" w:fill="auto"/>
          </w:tcPr>
          <w:p w14:paraId="036DDE05" w14:textId="77777777" w:rsidR="00C34E6E" w:rsidRPr="00820A98" w:rsidRDefault="00C34E6E" w:rsidP="0057433B">
            <w:pPr>
              <w:widowControl/>
              <w:adjustRightInd w:val="0"/>
              <w:spacing w:line="360" w:lineRule="auto"/>
              <w:jc w:val="center"/>
              <w:rPr>
                <w:rFonts w:ascii="宋体" w:eastAsia="宋体" w:hAnsi="宋体" w:cs="Times New Roman"/>
                <w:kern w:val="0"/>
                <w:szCs w:val="21"/>
                <w:lang w:val="zh-CN"/>
              </w:rPr>
            </w:pPr>
            <w:r w:rsidRPr="00820A98">
              <w:rPr>
                <w:rFonts w:ascii="宋体" w:eastAsia="宋体" w:hAnsi="宋体" w:cs="Times New Roman"/>
                <w:kern w:val="0"/>
                <w:szCs w:val="21"/>
                <w:lang w:val="zh-CN"/>
              </w:rPr>
              <w:t>登革病毒；黄热病毒；乙型脑炎病毒；西尼罗；</w:t>
            </w:r>
            <w:proofErr w:type="gramStart"/>
            <w:r w:rsidRPr="00820A98">
              <w:rPr>
                <w:rFonts w:ascii="宋体" w:eastAsia="宋体" w:hAnsi="宋体" w:cs="Times New Roman"/>
                <w:kern w:val="0"/>
                <w:szCs w:val="21"/>
                <w:lang w:val="zh-CN"/>
              </w:rPr>
              <w:t>基孔肯雅</w:t>
            </w:r>
            <w:proofErr w:type="gramEnd"/>
            <w:r w:rsidRPr="00820A98">
              <w:rPr>
                <w:rFonts w:ascii="宋体" w:eastAsia="宋体" w:hAnsi="宋体" w:cs="Times New Roman"/>
                <w:kern w:val="0"/>
                <w:szCs w:val="21"/>
                <w:lang w:val="zh-CN"/>
              </w:rPr>
              <w:t xml:space="preserve">病毒；辛德毕斯病毒； </w:t>
            </w:r>
          </w:p>
        </w:tc>
      </w:tr>
      <w:tr w:rsidR="0057433B" w:rsidRPr="00410E04" w14:paraId="7B2ECBB0" w14:textId="77777777" w:rsidTr="0057433B">
        <w:tc>
          <w:tcPr>
            <w:tcW w:w="959" w:type="dxa"/>
            <w:shd w:val="clear" w:color="auto" w:fill="auto"/>
          </w:tcPr>
          <w:p w14:paraId="5B9E21CA" w14:textId="77777777" w:rsidR="00C34E6E" w:rsidRPr="00820A98" w:rsidRDefault="00C34E6E" w:rsidP="0057433B">
            <w:pPr>
              <w:widowControl/>
              <w:adjustRightInd w:val="0"/>
              <w:spacing w:line="360" w:lineRule="auto"/>
              <w:jc w:val="center"/>
              <w:rPr>
                <w:rFonts w:ascii="宋体" w:eastAsia="宋体" w:hAnsi="宋体" w:cs="Times New Roman"/>
                <w:kern w:val="0"/>
                <w:szCs w:val="21"/>
                <w:lang w:val="zh-CN"/>
              </w:rPr>
            </w:pPr>
            <w:r w:rsidRPr="00820A98">
              <w:rPr>
                <w:rFonts w:ascii="宋体" w:eastAsia="宋体" w:hAnsi="宋体" w:cs="Times New Roman"/>
                <w:kern w:val="0"/>
                <w:szCs w:val="21"/>
                <w:lang w:val="zh-CN"/>
              </w:rPr>
              <w:t>4</w:t>
            </w:r>
          </w:p>
        </w:tc>
        <w:tc>
          <w:tcPr>
            <w:tcW w:w="3118" w:type="dxa"/>
            <w:shd w:val="clear" w:color="auto" w:fill="auto"/>
          </w:tcPr>
          <w:p w14:paraId="5C833B04" w14:textId="77777777" w:rsidR="00C34E6E" w:rsidRPr="00820A98" w:rsidRDefault="00C34E6E" w:rsidP="0057433B">
            <w:pPr>
              <w:widowControl/>
              <w:adjustRightInd w:val="0"/>
              <w:spacing w:line="360" w:lineRule="auto"/>
              <w:jc w:val="center"/>
              <w:rPr>
                <w:rFonts w:ascii="宋体" w:eastAsia="宋体" w:hAnsi="宋体" w:cs="Times New Roman"/>
                <w:kern w:val="0"/>
                <w:szCs w:val="21"/>
                <w:lang w:val="zh-CN"/>
              </w:rPr>
            </w:pPr>
            <w:r w:rsidRPr="00820A98">
              <w:rPr>
                <w:rFonts w:ascii="宋体" w:eastAsia="宋体" w:hAnsi="宋体" w:cs="Times New Roman"/>
                <w:kern w:val="0"/>
                <w:szCs w:val="21"/>
                <w:lang w:val="zh-CN"/>
              </w:rPr>
              <w:t>中华按蚊</w:t>
            </w:r>
          </w:p>
        </w:tc>
        <w:tc>
          <w:tcPr>
            <w:tcW w:w="4445" w:type="dxa"/>
            <w:shd w:val="clear" w:color="auto" w:fill="auto"/>
          </w:tcPr>
          <w:p w14:paraId="317BF33A" w14:textId="77777777" w:rsidR="00C34E6E" w:rsidRPr="00820A98" w:rsidRDefault="00C34E6E" w:rsidP="0057433B">
            <w:pPr>
              <w:widowControl/>
              <w:adjustRightInd w:val="0"/>
              <w:spacing w:line="360" w:lineRule="auto"/>
              <w:jc w:val="center"/>
              <w:rPr>
                <w:rFonts w:ascii="宋体" w:eastAsia="宋体" w:hAnsi="宋体" w:cs="Times New Roman"/>
                <w:kern w:val="0"/>
                <w:szCs w:val="21"/>
                <w:lang w:val="zh-CN"/>
              </w:rPr>
            </w:pPr>
            <w:r w:rsidRPr="00820A98">
              <w:rPr>
                <w:rFonts w:ascii="宋体" w:eastAsia="宋体" w:hAnsi="宋体" w:cs="Times New Roman"/>
                <w:kern w:val="0"/>
                <w:szCs w:val="21"/>
                <w:lang w:val="zh-CN"/>
              </w:rPr>
              <w:t>乙型脑炎病毒</w:t>
            </w:r>
          </w:p>
        </w:tc>
      </w:tr>
      <w:tr w:rsidR="0057433B" w:rsidRPr="00410E04" w14:paraId="59C3032F" w14:textId="77777777" w:rsidTr="0057433B">
        <w:tc>
          <w:tcPr>
            <w:tcW w:w="959" w:type="dxa"/>
            <w:shd w:val="clear" w:color="auto" w:fill="auto"/>
          </w:tcPr>
          <w:p w14:paraId="4D49140D" w14:textId="77777777" w:rsidR="00C34E6E" w:rsidRPr="00820A98" w:rsidRDefault="00C34E6E" w:rsidP="0057433B">
            <w:pPr>
              <w:widowControl/>
              <w:adjustRightInd w:val="0"/>
              <w:spacing w:line="360" w:lineRule="auto"/>
              <w:jc w:val="center"/>
              <w:rPr>
                <w:rFonts w:ascii="宋体" w:eastAsia="宋体" w:hAnsi="宋体" w:cs="Times New Roman"/>
                <w:kern w:val="0"/>
                <w:szCs w:val="21"/>
                <w:lang w:val="zh-CN"/>
              </w:rPr>
            </w:pPr>
            <w:r w:rsidRPr="00820A98">
              <w:rPr>
                <w:rFonts w:ascii="宋体" w:eastAsia="宋体" w:hAnsi="宋体" w:cs="Times New Roman"/>
                <w:kern w:val="0"/>
                <w:szCs w:val="21"/>
                <w:lang w:val="zh-CN"/>
              </w:rPr>
              <w:t>5</w:t>
            </w:r>
          </w:p>
        </w:tc>
        <w:tc>
          <w:tcPr>
            <w:tcW w:w="3118" w:type="dxa"/>
            <w:shd w:val="clear" w:color="auto" w:fill="auto"/>
          </w:tcPr>
          <w:p w14:paraId="07930CF8" w14:textId="77777777" w:rsidR="00C34E6E" w:rsidRPr="00820A98" w:rsidRDefault="00C34E6E" w:rsidP="0057433B">
            <w:pPr>
              <w:widowControl/>
              <w:adjustRightInd w:val="0"/>
              <w:spacing w:line="360" w:lineRule="auto"/>
              <w:jc w:val="center"/>
              <w:rPr>
                <w:rFonts w:ascii="宋体" w:eastAsia="宋体" w:hAnsi="宋体" w:cs="Times New Roman"/>
                <w:kern w:val="0"/>
                <w:szCs w:val="21"/>
                <w:lang w:val="zh-CN"/>
              </w:rPr>
            </w:pPr>
            <w:r w:rsidRPr="00820A98">
              <w:rPr>
                <w:rFonts w:ascii="宋体" w:eastAsia="宋体" w:hAnsi="宋体" w:cs="Times New Roman"/>
                <w:kern w:val="0"/>
                <w:szCs w:val="21"/>
                <w:lang w:val="zh-CN"/>
              </w:rPr>
              <w:t>当地其他优势蚊种</w:t>
            </w:r>
          </w:p>
        </w:tc>
        <w:tc>
          <w:tcPr>
            <w:tcW w:w="4445" w:type="dxa"/>
            <w:shd w:val="clear" w:color="auto" w:fill="auto"/>
          </w:tcPr>
          <w:p w14:paraId="2F653C31" w14:textId="77777777" w:rsidR="00C34E6E" w:rsidRPr="00820A98" w:rsidRDefault="00C34E6E" w:rsidP="0057433B">
            <w:pPr>
              <w:widowControl/>
              <w:adjustRightInd w:val="0"/>
              <w:spacing w:line="360" w:lineRule="auto"/>
              <w:jc w:val="center"/>
              <w:rPr>
                <w:rFonts w:ascii="宋体" w:eastAsia="宋体" w:hAnsi="宋体" w:cs="Times New Roman"/>
                <w:kern w:val="0"/>
                <w:szCs w:val="21"/>
                <w:lang w:val="zh-CN"/>
              </w:rPr>
            </w:pPr>
            <w:r w:rsidRPr="00820A98">
              <w:rPr>
                <w:rFonts w:ascii="宋体" w:eastAsia="宋体" w:hAnsi="宋体" w:cs="Times New Roman"/>
                <w:kern w:val="0"/>
                <w:szCs w:val="21"/>
                <w:lang w:val="zh-CN"/>
              </w:rPr>
              <w:t>自行选择上述病原</w:t>
            </w:r>
          </w:p>
        </w:tc>
      </w:tr>
    </w:tbl>
    <w:p w14:paraId="295E04AE" w14:textId="77777777" w:rsidR="00C34E6E" w:rsidRPr="00410E04" w:rsidRDefault="00C34E6E" w:rsidP="00C34E6E">
      <w:pPr>
        <w:widowControl/>
        <w:adjustRightInd w:val="0"/>
        <w:spacing w:line="360" w:lineRule="auto"/>
        <w:ind w:firstLineChars="200" w:firstLine="480"/>
        <w:jc w:val="left"/>
        <w:rPr>
          <w:rFonts w:ascii="Times New Roman" w:hAnsi="Times New Roman" w:cs="Times New Roman"/>
          <w:kern w:val="0"/>
          <w:sz w:val="24"/>
          <w:szCs w:val="24"/>
          <w:lang w:val="zh-CN"/>
        </w:rPr>
      </w:pPr>
    </w:p>
    <w:p w14:paraId="16E6628D" w14:textId="77777777" w:rsidR="00C34E6E" w:rsidRPr="00410E04" w:rsidRDefault="00C34E6E" w:rsidP="00C34E6E">
      <w:pPr>
        <w:pStyle w:val="2"/>
        <w:rPr>
          <w:rFonts w:ascii="Times New Roman" w:hAnsi="Times New Roman"/>
        </w:rPr>
      </w:pPr>
      <w:r w:rsidRPr="00410E04">
        <w:rPr>
          <w:rFonts w:ascii="Times New Roman" w:hAnsi="Times New Roman"/>
        </w:rPr>
        <w:t>（七）标本采集、保存和运输</w:t>
      </w:r>
    </w:p>
    <w:p w14:paraId="1F5F7ECF" w14:textId="2645032A" w:rsidR="00C34E6E" w:rsidRPr="00410E04" w:rsidRDefault="00C34E6E" w:rsidP="00643941">
      <w:pPr>
        <w:adjustRightInd w:val="0"/>
        <w:snapToGrid w:val="0"/>
        <w:spacing w:afterLines="50" w:after="156" w:line="312" w:lineRule="auto"/>
        <w:ind w:firstLineChars="174" w:firstLine="418"/>
        <w:rPr>
          <w:rFonts w:ascii="Times New Roman" w:hAnsi="Times New Roman" w:cs="Times New Roman"/>
          <w:kern w:val="0"/>
          <w:sz w:val="24"/>
          <w:szCs w:val="24"/>
          <w:lang w:val="zh-CN"/>
        </w:rPr>
      </w:pPr>
      <w:r w:rsidRPr="00410E04">
        <w:rPr>
          <w:rFonts w:ascii="Times New Roman" w:eastAsia="宋体" w:hAnsi="Times New Roman" w:cs="Times New Roman"/>
          <w:sz w:val="24"/>
          <w:szCs w:val="24"/>
        </w:rPr>
        <w:t>1.</w:t>
      </w:r>
      <w:r w:rsidR="00FF4EF0">
        <w:rPr>
          <w:rFonts w:ascii="Times New Roman" w:eastAsia="宋体" w:hAnsi="Times New Roman" w:cs="Times New Roman"/>
          <w:sz w:val="24"/>
          <w:szCs w:val="24"/>
        </w:rPr>
        <w:t xml:space="preserve"> </w:t>
      </w:r>
      <w:r w:rsidRPr="00410E04">
        <w:rPr>
          <w:rFonts w:ascii="Times New Roman" w:eastAsia="宋体" w:hAnsi="Times New Roman" w:cs="Times New Roman"/>
          <w:sz w:val="24"/>
          <w:szCs w:val="24"/>
        </w:rPr>
        <w:t>蚊虫标本采集及分类</w:t>
      </w:r>
    </w:p>
    <w:p w14:paraId="2D909EE5" w14:textId="1352AEA7" w:rsidR="00C34E6E" w:rsidRPr="00410E04" w:rsidRDefault="00C2062A"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lastRenderedPageBreak/>
        <w:t>采样点</w:t>
      </w:r>
      <w:r w:rsidR="00C34E6E" w:rsidRPr="00410E04">
        <w:rPr>
          <w:rFonts w:ascii="Times New Roman" w:eastAsia="宋体" w:hAnsi="Times New Roman" w:cs="Times New Roman"/>
          <w:kern w:val="0"/>
          <w:sz w:val="24"/>
          <w:szCs w:val="24"/>
        </w:rPr>
        <w:t>内采集的蚊虫立即带回实验室进行分类鉴定，置于</w:t>
      </w:r>
      <w:r w:rsidR="00C34E6E" w:rsidRPr="00410E04">
        <w:rPr>
          <w:rFonts w:ascii="Times New Roman" w:eastAsia="宋体" w:hAnsi="Times New Roman" w:cs="Times New Roman"/>
          <w:kern w:val="0"/>
          <w:sz w:val="24"/>
          <w:szCs w:val="24"/>
        </w:rPr>
        <w:t>-20℃</w:t>
      </w:r>
      <w:r w:rsidR="00C34E6E" w:rsidRPr="00410E04">
        <w:rPr>
          <w:rFonts w:ascii="Times New Roman" w:eastAsia="宋体" w:hAnsi="Times New Roman" w:cs="Times New Roman"/>
          <w:kern w:val="0"/>
          <w:sz w:val="24"/>
          <w:szCs w:val="24"/>
        </w:rPr>
        <w:t>冰箱</w:t>
      </w:r>
      <w:r w:rsidR="00C34E6E" w:rsidRPr="00410E04">
        <w:rPr>
          <w:rFonts w:ascii="Times New Roman" w:eastAsia="宋体" w:hAnsi="Times New Roman" w:cs="Times New Roman"/>
          <w:kern w:val="0"/>
          <w:sz w:val="24"/>
          <w:szCs w:val="24"/>
        </w:rPr>
        <w:t>10-20</w:t>
      </w:r>
      <w:r w:rsidR="00C34E6E" w:rsidRPr="00410E04">
        <w:rPr>
          <w:rFonts w:ascii="Times New Roman" w:eastAsia="宋体" w:hAnsi="Times New Roman" w:cs="Times New Roman"/>
          <w:kern w:val="0"/>
          <w:sz w:val="24"/>
          <w:szCs w:val="24"/>
        </w:rPr>
        <w:t>分钟，蚊虫被冻晕后置于冰排上的白纸上进行分类鉴定，填写蚊媒标本采集信息表（附表</w:t>
      </w:r>
      <w:r w:rsidR="00C34E6E" w:rsidRPr="00410E04">
        <w:rPr>
          <w:rFonts w:ascii="Times New Roman" w:eastAsia="宋体" w:hAnsi="Times New Roman" w:cs="Times New Roman"/>
          <w:kern w:val="0"/>
          <w:sz w:val="24"/>
          <w:szCs w:val="24"/>
        </w:rPr>
        <w:t>2-1</w:t>
      </w:r>
      <w:r w:rsidR="00C34E6E"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w:t>
      </w:r>
      <w:r w:rsidR="00C34E6E" w:rsidRPr="00410E04">
        <w:rPr>
          <w:rFonts w:ascii="Times New Roman" w:eastAsia="宋体" w:hAnsi="Times New Roman" w:cs="Times New Roman"/>
          <w:kern w:val="0"/>
          <w:sz w:val="24"/>
          <w:szCs w:val="24"/>
        </w:rPr>
        <w:t>分装于有</w:t>
      </w:r>
      <w:proofErr w:type="spellStart"/>
      <w:r w:rsidR="00C34E6E" w:rsidRPr="00410E04">
        <w:rPr>
          <w:rFonts w:ascii="Times New Roman" w:eastAsia="宋体" w:hAnsi="Times New Roman" w:cs="Times New Roman"/>
          <w:kern w:val="0"/>
          <w:sz w:val="24"/>
          <w:szCs w:val="24"/>
        </w:rPr>
        <w:t>RNAlater</w:t>
      </w:r>
      <w:proofErr w:type="spellEnd"/>
      <w:r w:rsidR="00C34E6E" w:rsidRPr="00410E04">
        <w:rPr>
          <w:rFonts w:ascii="Times New Roman" w:eastAsia="宋体" w:hAnsi="Times New Roman" w:cs="Times New Roman"/>
          <w:kern w:val="0"/>
          <w:sz w:val="24"/>
          <w:szCs w:val="24"/>
        </w:rPr>
        <w:t>储存液的冻存管内，每管</w:t>
      </w:r>
      <w:r w:rsidR="00C34E6E" w:rsidRPr="00410E04">
        <w:rPr>
          <w:rFonts w:ascii="Times New Roman" w:eastAsia="宋体" w:hAnsi="Times New Roman" w:cs="Times New Roman"/>
          <w:kern w:val="0"/>
          <w:sz w:val="24"/>
          <w:szCs w:val="24"/>
        </w:rPr>
        <w:t>20-30</w:t>
      </w:r>
      <w:r w:rsidR="00C34E6E" w:rsidRPr="00410E04">
        <w:rPr>
          <w:rFonts w:ascii="Times New Roman" w:eastAsia="宋体" w:hAnsi="Times New Roman" w:cs="Times New Roman"/>
          <w:kern w:val="0"/>
          <w:sz w:val="24"/>
          <w:szCs w:val="24"/>
        </w:rPr>
        <w:t>只。</w:t>
      </w:r>
    </w:p>
    <w:p w14:paraId="202C8CE9" w14:textId="77777777"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采集蚊虫标本包括淡色</w:t>
      </w:r>
      <w:r w:rsidRPr="00410E04">
        <w:rPr>
          <w:rFonts w:ascii="Times New Roman" w:eastAsia="宋体" w:hAnsi="Times New Roman" w:cs="Times New Roman"/>
          <w:kern w:val="0"/>
          <w:sz w:val="24"/>
          <w:szCs w:val="24"/>
        </w:rPr>
        <w:t>/</w:t>
      </w:r>
      <w:proofErr w:type="gramStart"/>
      <w:r w:rsidRPr="00410E04">
        <w:rPr>
          <w:rFonts w:ascii="Times New Roman" w:eastAsia="宋体" w:hAnsi="Times New Roman" w:cs="Times New Roman"/>
          <w:kern w:val="0"/>
          <w:sz w:val="24"/>
          <w:szCs w:val="24"/>
        </w:rPr>
        <w:t>致倦库蚊</w:t>
      </w:r>
      <w:proofErr w:type="gramEnd"/>
      <w:r w:rsidRPr="00410E04">
        <w:rPr>
          <w:rFonts w:ascii="Times New Roman" w:eastAsia="宋体" w:hAnsi="Times New Roman" w:cs="Times New Roman"/>
          <w:kern w:val="0"/>
          <w:sz w:val="24"/>
          <w:szCs w:val="24"/>
        </w:rPr>
        <w:t>、三带喙库蚊、白纹伊蚊</w:t>
      </w: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埃及伊蚊、中华按蚊和当地其他优势蚊种。监测点根据当地蚊媒传染病流行情况，每监测点选择至少</w:t>
      </w:r>
      <w:r w:rsidRPr="00410E04">
        <w:rPr>
          <w:rFonts w:ascii="Times New Roman" w:eastAsia="宋体" w:hAnsi="Times New Roman" w:cs="Times New Roman"/>
          <w:kern w:val="0"/>
          <w:sz w:val="24"/>
          <w:szCs w:val="24"/>
        </w:rPr>
        <w:t>2</w:t>
      </w:r>
      <w:r w:rsidRPr="00410E04">
        <w:rPr>
          <w:rFonts w:ascii="Times New Roman" w:eastAsia="宋体" w:hAnsi="Times New Roman" w:cs="Times New Roman"/>
          <w:kern w:val="0"/>
          <w:sz w:val="24"/>
          <w:szCs w:val="24"/>
        </w:rPr>
        <w:t>种重要蚊媒，各不少于</w:t>
      </w:r>
      <w:r w:rsidRPr="00410E04">
        <w:rPr>
          <w:rFonts w:ascii="Times New Roman" w:eastAsia="宋体" w:hAnsi="Times New Roman" w:cs="Times New Roman"/>
          <w:kern w:val="0"/>
          <w:sz w:val="24"/>
          <w:szCs w:val="24"/>
        </w:rPr>
        <w:t>2000</w:t>
      </w:r>
      <w:r w:rsidRPr="00410E04">
        <w:rPr>
          <w:rFonts w:ascii="Times New Roman" w:eastAsia="宋体" w:hAnsi="Times New Roman" w:cs="Times New Roman"/>
          <w:kern w:val="0"/>
          <w:sz w:val="24"/>
          <w:szCs w:val="24"/>
        </w:rPr>
        <w:t>只，总数不低于</w:t>
      </w:r>
      <w:r w:rsidRPr="00410E04">
        <w:rPr>
          <w:rFonts w:ascii="Times New Roman" w:eastAsia="宋体" w:hAnsi="Times New Roman" w:cs="Times New Roman"/>
          <w:kern w:val="0"/>
          <w:sz w:val="24"/>
          <w:szCs w:val="24"/>
        </w:rPr>
        <w:t>5000</w:t>
      </w:r>
      <w:r w:rsidRPr="00410E04">
        <w:rPr>
          <w:rFonts w:ascii="Times New Roman" w:eastAsia="宋体" w:hAnsi="Times New Roman" w:cs="Times New Roman"/>
          <w:kern w:val="0"/>
          <w:sz w:val="24"/>
          <w:szCs w:val="24"/>
        </w:rPr>
        <w:t>只。</w:t>
      </w:r>
      <w:proofErr w:type="gramStart"/>
      <w:r w:rsidRPr="00410E04">
        <w:rPr>
          <w:rFonts w:ascii="Times New Roman" w:eastAsia="宋体" w:hAnsi="Times New Roman" w:cs="Times New Roman"/>
          <w:kern w:val="0"/>
          <w:sz w:val="24"/>
          <w:szCs w:val="24"/>
        </w:rPr>
        <w:t>各蚊种</w:t>
      </w:r>
      <w:proofErr w:type="gramEnd"/>
      <w:r w:rsidRPr="00410E04">
        <w:rPr>
          <w:rFonts w:ascii="Times New Roman" w:eastAsia="宋体" w:hAnsi="Times New Roman" w:cs="Times New Roman"/>
          <w:kern w:val="0"/>
          <w:sz w:val="24"/>
          <w:szCs w:val="24"/>
        </w:rPr>
        <w:t>数量不足</w:t>
      </w:r>
      <w:r w:rsidRPr="00410E04">
        <w:rPr>
          <w:rFonts w:ascii="Times New Roman" w:eastAsia="宋体" w:hAnsi="Times New Roman" w:cs="Times New Roman"/>
          <w:kern w:val="0"/>
          <w:sz w:val="24"/>
          <w:szCs w:val="24"/>
        </w:rPr>
        <w:t>2000</w:t>
      </w:r>
      <w:r w:rsidRPr="00410E04">
        <w:rPr>
          <w:rFonts w:ascii="Times New Roman" w:eastAsia="宋体" w:hAnsi="Times New Roman" w:cs="Times New Roman"/>
          <w:kern w:val="0"/>
          <w:sz w:val="24"/>
          <w:szCs w:val="24"/>
        </w:rPr>
        <w:t>只时，可在监测点原采样县区适当增加同类型生境的采样点，同时可适当增加采集频次。</w:t>
      </w:r>
    </w:p>
    <w:p w14:paraId="682698B0" w14:textId="631072D6" w:rsidR="00C34E6E" w:rsidRPr="00410E04" w:rsidRDefault="00C34E6E" w:rsidP="00643941">
      <w:pPr>
        <w:adjustRightInd w:val="0"/>
        <w:snapToGrid w:val="0"/>
        <w:spacing w:afterLines="50" w:after="156" w:line="312" w:lineRule="auto"/>
        <w:ind w:firstLineChars="174" w:firstLine="418"/>
        <w:rPr>
          <w:rFonts w:ascii="Times New Roman" w:eastAsia="宋体" w:hAnsi="Times New Roman" w:cs="Times New Roman"/>
          <w:sz w:val="24"/>
          <w:szCs w:val="24"/>
        </w:rPr>
      </w:pPr>
      <w:r w:rsidRPr="00410E04">
        <w:rPr>
          <w:rFonts w:ascii="Times New Roman" w:eastAsia="宋体" w:hAnsi="Times New Roman" w:cs="Times New Roman"/>
          <w:sz w:val="24"/>
          <w:szCs w:val="24"/>
        </w:rPr>
        <w:t>2.</w:t>
      </w:r>
      <w:r w:rsidR="00FF4EF0">
        <w:rPr>
          <w:rFonts w:ascii="Times New Roman" w:eastAsia="宋体" w:hAnsi="Times New Roman" w:cs="Times New Roman"/>
          <w:sz w:val="24"/>
          <w:szCs w:val="24"/>
        </w:rPr>
        <w:t xml:space="preserve"> </w:t>
      </w:r>
      <w:r w:rsidRPr="00410E04">
        <w:rPr>
          <w:rFonts w:ascii="Times New Roman" w:eastAsia="宋体" w:hAnsi="Times New Roman" w:cs="Times New Roman"/>
          <w:sz w:val="24"/>
          <w:szCs w:val="24"/>
        </w:rPr>
        <w:t>标本保存、运送</w:t>
      </w:r>
    </w:p>
    <w:p w14:paraId="2BBC942C" w14:textId="77777777"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标本应浸泡于</w:t>
      </w:r>
      <w:proofErr w:type="spellStart"/>
      <w:r w:rsidRPr="00410E04">
        <w:rPr>
          <w:rFonts w:ascii="Times New Roman" w:eastAsia="宋体" w:hAnsi="Times New Roman" w:cs="Times New Roman"/>
          <w:kern w:val="0"/>
          <w:sz w:val="24"/>
          <w:szCs w:val="24"/>
        </w:rPr>
        <w:t>RNAlater</w:t>
      </w:r>
      <w:proofErr w:type="spellEnd"/>
      <w:r w:rsidRPr="00410E04">
        <w:rPr>
          <w:rFonts w:ascii="Times New Roman" w:eastAsia="宋体" w:hAnsi="Times New Roman" w:cs="Times New Roman"/>
          <w:kern w:val="0"/>
          <w:sz w:val="24"/>
          <w:szCs w:val="24"/>
        </w:rPr>
        <w:t>储存液中，</w:t>
      </w:r>
      <w:r w:rsidRPr="00410E04">
        <w:rPr>
          <w:rFonts w:ascii="Times New Roman" w:eastAsia="宋体" w:hAnsi="Times New Roman" w:cs="Times New Roman"/>
          <w:kern w:val="0"/>
          <w:sz w:val="24"/>
          <w:szCs w:val="24"/>
        </w:rPr>
        <w:t>4℃</w:t>
      </w:r>
      <w:r w:rsidRPr="00410E04">
        <w:rPr>
          <w:rFonts w:ascii="Times New Roman" w:eastAsia="宋体" w:hAnsi="Times New Roman" w:cs="Times New Roman"/>
          <w:kern w:val="0"/>
          <w:sz w:val="24"/>
          <w:szCs w:val="24"/>
        </w:rPr>
        <w:t>过夜，第二天放置</w:t>
      </w:r>
      <w:r w:rsidRPr="00410E04">
        <w:rPr>
          <w:rFonts w:ascii="Times New Roman" w:eastAsia="宋体" w:hAnsi="Times New Roman" w:cs="Times New Roman"/>
          <w:kern w:val="0"/>
          <w:sz w:val="24"/>
          <w:szCs w:val="24"/>
        </w:rPr>
        <w:t>4℃</w:t>
      </w:r>
      <w:r w:rsidRPr="00410E04">
        <w:rPr>
          <w:rFonts w:ascii="Times New Roman" w:eastAsia="宋体" w:hAnsi="Times New Roman" w:cs="Times New Roman"/>
          <w:kern w:val="0"/>
          <w:sz w:val="24"/>
          <w:szCs w:val="24"/>
        </w:rPr>
        <w:t>以下条件保存，但不超过</w:t>
      </w:r>
      <w:r w:rsidRPr="00410E04">
        <w:rPr>
          <w:rFonts w:ascii="Times New Roman" w:eastAsia="宋体" w:hAnsi="Times New Roman" w:cs="Times New Roman"/>
          <w:kern w:val="0"/>
          <w:sz w:val="24"/>
          <w:szCs w:val="24"/>
        </w:rPr>
        <w:t>1</w:t>
      </w:r>
      <w:r w:rsidRPr="00410E04">
        <w:rPr>
          <w:rFonts w:ascii="Times New Roman" w:eastAsia="宋体" w:hAnsi="Times New Roman" w:cs="Times New Roman"/>
          <w:kern w:val="0"/>
          <w:sz w:val="24"/>
          <w:szCs w:val="24"/>
        </w:rPr>
        <w:t>周。标本运送时采用低温冷藏运输，标本运输应遵守国家相关生物安全规定。</w:t>
      </w:r>
    </w:p>
    <w:p w14:paraId="7C8D159A" w14:textId="3DFEE01D" w:rsidR="00C34E6E" w:rsidRPr="00410E04" w:rsidRDefault="00C34E6E" w:rsidP="00C34E6E">
      <w:pPr>
        <w:pStyle w:val="2"/>
        <w:rPr>
          <w:rFonts w:ascii="Times New Roman" w:hAnsi="Times New Roman"/>
        </w:rPr>
      </w:pPr>
      <w:r w:rsidRPr="00410E04">
        <w:rPr>
          <w:rFonts w:ascii="Times New Roman" w:hAnsi="Times New Roman"/>
        </w:rPr>
        <w:t>（八）</w:t>
      </w:r>
      <w:r w:rsidR="00EA23DE" w:rsidRPr="00410E04">
        <w:rPr>
          <w:rFonts w:ascii="Times New Roman" w:hAnsi="Times New Roman"/>
        </w:rPr>
        <w:t>标本</w:t>
      </w:r>
      <w:r w:rsidRPr="00410E04">
        <w:rPr>
          <w:rFonts w:ascii="Times New Roman" w:hAnsi="Times New Roman"/>
        </w:rPr>
        <w:t>检测</w:t>
      </w:r>
      <w:r w:rsidR="00EA23DE" w:rsidRPr="00410E04">
        <w:rPr>
          <w:rFonts w:ascii="Times New Roman" w:hAnsi="Times New Roman"/>
        </w:rPr>
        <w:t>要求</w:t>
      </w:r>
    </w:p>
    <w:p w14:paraId="4B82A8EF" w14:textId="2CC88466" w:rsidR="00C34E6E" w:rsidRPr="00410E04" w:rsidRDefault="00C34E6E" w:rsidP="00643941">
      <w:pPr>
        <w:adjustRightInd w:val="0"/>
        <w:snapToGrid w:val="0"/>
        <w:spacing w:afterLines="50" w:after="156" w:line="312" w:lineRule="auto"/>
        <w:ind w:firstLineChars="174" w:firstLine="418"/>
        <w:rPr>
          <w:rFonts w:ascii="Times New Roman" w:eastAsia="宋体" w:hAnsi="Times New Roman" w:cs="Times New Roman"/>
          <w:sz w:val="24"/>
          <w:szCs w:val="24"/>
        </w:rPr>
      </w:pPr>
      <w:r w:rsidRPr="00410E04">
        <w:rPr>
          <w:rFonts w:ascii="Times New Roman" w:eastAsia="宋体" w:hAnsi="Times New Roman" w:cs="Times New Roman"/>
          <w:sz w:val="24"/>
          <w:szCs w:val="24"/>
        </w:rPr>
        <w:t>1.</w:t>
      </w:r>
      <w:r w:rsidR="00FF4EF0">
        <w:rPr>
          <w:rFonts w:ascii="Times New Roman" w:eastAsia="宋体" w:hAnsi="Times New Roman" w:cs="Times New Roman"/>
          <w:sz w:val="24"/>
          <w:szCs w:val="24"/>
        </w:rPr>
        <w:t xml:space="preserve"> </w:t>
      </w:r>
      <w:r w:rsidRPr="00410E04">
        <w:rPr>
          <w:rFonts w:ascii="Times New Roman" w:eastAsia="宋体" w:hAnsi="Times New Roman" w:cs="Times New Roman"/>
          <w:sz w:val="24"/>
          <w:szCs w:val="24"/>
        </w:rPr>
        <w:t>核酸检测</w:t>
      </w:r>
    </w:p>
    <w:p w14:paraId="6E97B98E" w14:textId="77777777"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蚊虫采集后</w:t>
      </w:r>
      <w:r w:rsidRPr="00410E04">
        <w:rPr>
          <w:rFonts w:ascii="Times New Roman" w:eastAsia="宋体" w:hAnsi="Times New Roman" w:cs="Times New Roman"/>
          <w:kern w:val="0"/>
          <w:sz w:val="24"/>
          <w:szCs w:val="24"/>
        </w:rPr>
        <w:t>1</w:t>
      </w:r>
      <w:r w:rsidRPr="00410E04">
        <w:rPr>
          <w:rFonts w:ascii="Times New Roman" w:eastAsia="宋体" w:hAnsi="Times New Roman" w:cs="Times New Roman"/>
          <w:kern w:val="0"/>
          <w:sz w:val="24"/>
          <w:szCs w:val="24"/>
        </w:rPr>
        <w:t>周内，对捕获的蚊虫进行</w:t>
      </w:r>
      <w:r w:rsidRPr="00410E04">
        <w:rPr>
          <w:rFonts w:ascii="Times New Roman" w:eastAsia="宋体" w:hAnsi="Times New Roman" w:cs="Times New Roman"/>
          <w:kern w:val="0"/>
          <w:sz w:val="24"/>
          <w:szCs w:val="24"/>
        </w:rPr>
        <w:t>RNA</w:t>
      </w:r>
      <w:r w:rsidRPr="00410E04">
        <w:rPr>
          <w:rFonts w:ascii="Times New Roman" w:eastAsia="宋体" w:hAnsi="Times New Roman" w:cs="Times New Roman"/>
          <w:kern w:val="0"/>
          <w:sz w:val="24"/>
          <w:szCs w:val="24"/>
        </w:rPr>
        <w:t>核酸提取和病原检测，病原核酸检测阳性标本的</w:t>
      </w:r>
      <w:r w:rsidRPr="00410E04">
        <w:rPr>
          <w:rFonts w:ascii="Times New Roman" w:eastAsia="宋体" w:hAnsi="Times New Roman" w:cs="Times New Roman"/>
          <w:kern w:val="0"/>
          <w:sz w:val="24"/>
          <w:szCs w:val="24"/>
        </w:rPr>
        <w:t>PCR</w:t>
      </w:r>
      <w:r w:rsidRPr="00410E04">
        <w:rPr>
          <w:rFonts w:ascii="Times New Roman" w:eastAsia="宋体" w:hAnsi="Times New Roman" w:cs="Times New Roman"/>
          <w:kern w:val="0"/>
          <w:sz w:val="24"/>
          <w:szCs w:val="24"/>
        </w:rPr>
        <w:t>产物送由测序公司进行序列分析。</w:t>
      </w:r>
    </w:p>
    <w:p w14:paraId="69FB6470" w14:textId="238BFF25" w:rsidR="00C34E6E" w:rsidRPr="00410E04" w:rsidRDefault="00C34E6E" w:rsidP="00643941">
      <w:pPr>
        <w:adjustRightInd w:val="0"/>
        <w:snapToGrid w:val="0"/>
        <w:spacing w:afterLines="50" w:after="156" w:line="312" w:lineRule="auto"/>
        <w:ind w:firstLineChars="174" w:firstLine="418"/>
        <w:rPr>
          <w:rFonts w:ascii="Times New Roman" w:eastAsia="宋体" w:hAnsi="Times New Roman" w:cs="Times New Roman"/>
          <w:sz w:val="24"/>
          <w:szCs w:val="24"/>
        </w:rPr>
      </w:pPr>
      <w:r w:rsidRPr="00410E04">
        <w:rPr>
          <w:rFonts w:ascii="Times New Roman" w:eastAsia="宋体" w:hAnsi="Times New Roman" w:cs="Times New Roman"/>
          <w:sz w:val="24"/>
          <w:szCs w:val="24"/>
        </w:rPr>
        <w:t>2.</w:t>
      </w:r>
      <w:r w:rsidR="00FF4EF0">
        <w:rPr>
          <w:rFonts w:ascii="Times New Roman" w:eastAsia="宋体" w:hAnsi="Times New Roman" w:cs="Times New Roman"/>
          <w:sz w:val="24"/>
          <w:szCs w:val="24"/>
        </w:rPr>
        <w:t xml:space="preserve"> </w:t>
      </w:r>
      <w:r w:rsidRPr="00410E04">
        <w:rPr>
          <w:rFonts w:ascii="Times New Roman" w:eastAsia="宋体" w:hAnsi="Times New Roman" w:cs="Times New Roman"/>
          <w:sz w:val="24"/>
          <w:szCs w:val="24"/>
        </w:rPr>
        <w:t>基因组序列分析</w:t>
      </w:r>
    </w:p>
    <w:p w14:paraId="6C491B50" w14:textId="77777777"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病原核酸阳性的标本由国家、省或有条件的市级疾病预防控制机构进行基因组序列分析。</w:t>
      </w:r>
    </w:p>
    <w:p w14:paraId="4BA9CB37" w14:textId="58D47C79" w:rsidR="00C34E6E" w:rsidRPr="00410E04" w:rsidRDefault="00C34E6E" w:rsidP="00C34E6E">
      <w:pPr>
        <w:pStyle w:val="2"/>
        <w:rPr>
          <w:rFonts w:ascii="Times New Roman" w:hAnsi="Times New Roman"/>
          <w:szCs w:val="24"/>
          <w:lang w:val="zh-CN"/>
        </w:rPr>
      </w:pPr>
      <w:r w:rsidRPr="00410E04">
        <w:rPr>
          <w:rFonts w:ascii="Times New Roman" w:hAnsi="Times New Roman"/>
          <w:szCs w:val="24"/>
          <w:lang w:val="zh-CN"/>
        </w:rPr>
        <w:t>（九）</w:t>
      </w:r>
      <w:r w:rsidR="00EA23DE" w:rsidRPr="00410E04">
        <w:rPr>
          <w:rFonts w:ascii="Times New Roman" w:hAnsi="Times New Roman"/>
          <w:szCs w:val="24"/>
          <w:lang w:val="zh-CN"/>
        </w:rPr>
        <w:t>实验室检测</w:t>
      </w:r>
      <w:r w:rsidRPr="00410E04">
        <w:rPr>
          <w:rFonts w:ascii="Times New Roman" w:hAnsi="Times New Roman"/>
          <w:szCs w:val="24"/>
          <w:lang w:val="zh-CN"/>
        </w:rPr>
        <w:t>方法</w:t>
      </w:r>
    </w:p>
    <w:p w14:paraId="4BE5E043" w14:textId="2D72EBB0" w:rsidR="00C34E6E" w:rsidRPr="00410E04" w:rsidRDefault="00C34E6E" w:rsidP="00643941">
      <w:pPr>
        <w:adjustRightInd w:val="0"/>
        <w:snapToGrid w:val="0"/>
        <w:spacing w:afterLines="50" w:after="156" w:line="312" w:lineRule="auto"/>
        <w:ind w:firstLineChars="174" w:firstLine="418"/>
        <w:rPr>
          <w:rFonts w:ascii="Times New Roman" w:eastAsia="宋体" w:hAnsi="Times New Roman" w:cs="Times New Roman"/>
          <w:sz w:val="24"/>
          <w:szCs w:val="24"/>
        </w:rPr>
      </w:pPr>
      <w:r w:rsidRPr="00410E04">
        <w:rPr>
          <w:rFonts w:ascii="Times New Roman" w:eastAsia="宋体" w:hAnsi="Times New Roman" w:cs="Times New Roman"/>
          <w:sz w:val="24"/>
          <w:szCs w:val="24"/>
        </w:rPr>
        <w:t>1.</w:t>
      </w:r>
      <w:r w:rsidR="00FF4EF0">
        <w:rPr>
          <w:rFonts w:ascii="Times New Roman" w:eastAsia="宋体" w:hAnsi="Times New Roman" w:cs="Times New Roman"/>
          <w:sz w:val="24"/>
          <w:szCs w:val="24"/>
        </w:rPr>
        <w:t xml:space="preserve"> </w:t>
      </w:r>
      <w:r w:rsidRPr="00410E04">
        <w:rPr>
          <w:rFonts w:ascii="Times New Roman" w:eastAsia="宋体" w:hAnsi="Times New Roman" w:cs="Times New Roman"/>
          <w:sz w:val="24"/>
          <w:szCs w:val="24"/>
        </w:rPr>
        <w:t>标本处理</w:t>
      </w:r>
    </w:p>
    <w:p w14:paraId="4CD937AA" w14:textId="622ACD90"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将分类后的蚊虫，按照采集地点，每</w:t>
      </w:r>
      <w:r w:rsidRPr="00410E04">
        <w:rPr>
          <w:rFonts w:ascii="Times New Roman" w:eastAsia="宋体" w:hAnsi="Times New Roman" w:cs="Times New Roman"/>
          <w:kern w:val="0"/>
          <w:sz w:val="24"/>
          <w:szCs w:val="24"/>
        </w:rPr>
        <w:t>20</w:t>
      </w:r>
      <w:r w:rsidRPr="00410E04">
        <w:rPr>
          <w:rFonts w:ascii="Times New Roman" w:eastAsia="宋体" w:hAnsi="Times New Roman" w:cs="Times New Roman"/>
          <w:kern w:val="0"/>
          <w:sz w:val="24"/>
          <w:szCs w:val="24"/>
        </w:rPr>
        <w:t>～</w:t>
      </w:r>
      <w:r w:rsidRPr="00410E04">
        <w:rPr>
          <w:rFonts w:ascii="Times New Roman" w:eastAsia="宋体" w:hAnsi="Times New Roman" w:cs="Times New Roman"/>
          <w:kern w:val="0"/>
          <w:sz w:val="24"/>
          <w:szCs w:val="24"/>
        </w:rPr>
        <w:t>30</w:t>
      </w:r>
      <w:r w:rsidRPr="00410E04">
        <w:rPr>
          <w:rFonts w:ascii="Times New Roman" w:eastAsia="宋体" w:hAnsi="Times New Roman" w:cs="Times New Roman"/>
          <w:kern w:val="0"/>
          <w:sz w:val="24"/>
          <w:szCs w:val="24"/>
        </w:rPr>
        <w:t>只为一份进行研磨处理（附件</w:t>
      </w:r>
      <w:r w:rsidRPr="00410E04">
        <w:rPr>
          <w:rFonts w:ascii="Times New Roman" w:eastAsia="宋体" w:hAnsi="Times New Roman" w:cs="Times New Roman"/>
          <w:kern w:val="0"/>
          <w:sz w:val="24"/>
          <w:szCs w:val="24"/>
        </w:rPr>
        <w:t>2-1</w:t>
      </w:r>
      <w:r w:rsidRPr="00410E04">
        <w:rPr>
          <w:rFonts w:ascii="Times New Roman" w:eastAsia="宋体" w:hAnsi="Times New Roman" w:cs="Times New Roman"/>
          <w:kern w:val="0"/>
          <w:sz w:val="24"/>
          <w:szCs w:val="24"/>
        </w:rPr>
        <w:t>）。</w:t>
      </w:r>
    </w:p>
    <w:p w14:paraId="44395FFB" w14:textId="254AF742" w:rsidR="00C34E6E" w:rsidRPr="00410E04" w:rsidRDefault="00C34E6E" w:rsidP="00643941">
      <w:pPr>
        <w:adjustRightInd w:val="0"/>
        <w:snapToGrid w:val="0"/>
        <w:spacing w:afterLines="50" w:after="156" w:line="312" w:lineRule="auto"/>
        <w:ind w:firstLineChars="174" w:firstLine="418"/>
        <w:rPr>
          <w:rFonts w:ascii="Times New Roman" w:eastAsia="宋体" w:hAnsi="Times New Roman" w:cs="Times New Roman"/>
          <w:sz w:val="24"/>
          <w:szCs w:val="24"/>
        </w:rPr>
      </w:pPr>
      <w:r w:rsidRPr="00410E04">
        <w:rPr>
          <w:rFonts w:ascii="Times New Roman" w:eastAsia="宋体" w:hAnsi="Times New Roman" w:cs="Times New Roman"/>
          <w:sz w:val="24"/>
          <w:szCs w:val="24"/>
        </w:rPr>
        <w:t>2.</w:t>
      </w:r>
      <w:r w:rsidR="00FF4EF0">
        <w:rPr>
          <w:rFonts w:ascii="Times New Roman" w:eastAsia="宋体" w:hAnsi="Times New Roman" w:cs="Times New Roman"/>
          <w:sz w:val="24"/>
          <w:szCs w:val="24"/>
        </w:rPr>
        <w:t xml:space="preserve"> </w:t>
      </w:r>
      <w:r w:rsidRPr="00410E04">
        <w:rPr>
          <w:rFonts w:ascii="Times New Roman" w:eastAsia="宋体" w:hAnsi="Times New Roman" w:cs="Times New Roman"/>
          <w:sz w:val="24"/>
          <w:szCs w:val="24"/>
        </w:rPr>
        <w:t>病毒核酸检测</w:t>
      </w:r>
    </w:p>
    <w:p w14:paraId="6823F740" w14:textId="75E87FA4"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用</w:t>
      </w:r>
      <w:r w:rsidRPr="00410E04">
        <w:rPr>
          <w:rFonts w:ascii="Times New Roman" w:eastAsia="宋体" w:hAnsi="Times New Roman" w:cs="Times New Roman"/>
          <w:kern w:val="0"/>
          <w:sz w:val="24"/>
          <w:szCs w:val="24"/>
        </w:rPr>
        <w:t>RT-PCR</w:t>
      </w:r>
      <w:r w:rsidRPr="00410E04">
        <w:rPr>
          <w:rFonts w:ascii="Times New Roman" w:eastAsia="宋体" w:hAnsi="Times New Roman" w:cs="Times New Roman"/>
          <w:kern w:val="0"/>
          <w:sz w:val="24"/>
          <w:szCs w:val="24"/>
        </w:rPr>
        <w:t>的方法进行病毒核酸检测（附件</w:t>
      </w:r>
      <w:r w:rsidRPr="00410E04">
        <w:rPr>
          <w:rFonts w:ascii="Times New Roman" w:eastAsia="宋体" w:hAnsi="Times New Roman" w:cs="Times New Roman"/>
          <w:kern w:val="0"/>
          <w:sz w:val="24"/>
          <w:szCs w:val="24"/>
        </w:rPr>
        <w:t>2-2</w:t>
      </w:r>
      <w:r w:rsidRPr="00410E04">
        <w:rPr>
          <w:rFonts w:ascii="Times New Roman" w:eastAsia="宋体" w:hAnsi="Times New Roman" w:cs="Times New Roman"/>
          <w:kern w:val="0"/>
          <w:sz w:val="24"/>
          <w:szCs w:val="24"/>
        </w:rPr>
        <w:t>）。</w:t>
      </w:r>
    </w:p>
    <w:p w14:paraId="46D12EA3" w14:textId="77777777" w:rsidR="00C34E6E" w:rsidRPr="00410E04" w:rsidRDefault="00C34E6E" w:rsidP="00C34E6E">
      <w:pPr>
        <w:pStyle w:val="2"/>
        <w:rPr>
          <w:rFonts w:ascii="Times New Roman" w:hAnsi="Times New Roman"/>
          <w:szCs w:val="24"/>
        </w:rPr>
      </w:pPr>
      <w:r w:rsidRPr="00410E04">
        <w:rPr>
          <w:rFonts w:ascii="Times New Roman" w:hAnsi="Times New Roman"/>
          <w:szCs w:val="24"/>
        </w:rPr>
        <w:t>（十）</w:t>
      </w:r>
      <w:r w:rsidRPr="00410E04">
        <w:rPr>
          <w:rFonts w:ascii="Times New Roman" w:hAnsi="Times New Roman"/>
          <w:szCs w:val="24"/>
          <w:lang w:val="zh-CN"/>
        </w:rPr>
        <w:t>生物安全</w:t>
      </w:r>
    </w:p>
    <w:p w14:paraId="61F6FBA1" w14:textId="77777777"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蚊媒病原实验室检测应按照《病原微生物实验室生物安全管理条例》等相关</w:t>
      </w:r>
      <w:r w:rsidRPr="00410E04">
        <w:rPr>
          <w:rFonts w:ascii="Times New Roman" w:eastAsia="宋体" w:hAnsi="Times New Roman" w:cs="Times New Roman"/>
          <w:kern w:val="0"/>
          <w:sz w:val="24"/>
          <w:szCs w:val="24"/>
        </w:rPr>
        <w:lastRenderedPageBreak/>
        <w:t>规定要求，做好生物安全工作。</w:t>
      </w:r>
    </w:p>
    <w:p w14:paraId="5B203637" w14:textId="54F07032" w:rsidR="00C34E6E" w:rsidRPr="00410E04" w:rsidRDefault="00C34E6E" w:rsidP="00C34E6E">
      <w:pPr>
        <w:pStyle w:val="1"/>
        <w:rPr>
          <w:rFonts w:ascii="Times New Roman" w:hAnsi="Times New Roman" w:cs="Times New Roman"/>
        </w:rPr>
      </w:pPr>
      <w:r w:rsidRPr="00410E04">
        <w:rPr>
          <w:rFonts w:ascii="Times New Roman" w:hAnsi="Times New Roman" w:cs="Times New Roman"/>
        </w:rPr>
        <w:t>三、监测系统组成和职责</w:t>
      </w:r>
    </w:p>
    <w:p w14:paraId="7DCCB6F1" w14:textId="30C2FD9D" w:rsidR="00C34E6E" w:rsidRPr="00410E04" w:rsidRDefault="00591B41"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591B41">
        <w:rPr>
          <w:rFonts w:ascii="Times New Roman" w:eastAsia="宋体" w:hAnsi="Times New Roman" w:cs="Times New Roman" w:hint="eastAsia"/>
          <w:kern w:val="0"/>
          <w:sz w:val="24"/>
          <w:szCs w:val="24"/>
        </w:rPr>
        <w:t>以全国病媒生物监测系统为依托，监测系统由中国疾病预防控制中心传染病预防控制所及各级疾病预防控制中心组成。</w:t>
      </w:r>
    </w:p>
    <w:p w14:paraId="31932906" w14:textId="77777777" w:rsidR="00C34E6E" w:rsidRPr="00410E04" w:rsidRDefault="00C34E6E" w:rsidP="00C34E6E">
      <w:pPr>
        <w:pStyle w:val="2"/>
        <w:rPr>
          <w:rFonts w:ascii="Times New Roman" w:hAnsi="Times New Roman"/>
          <w:szCs w:val="24"/>
          <w:lang w:val="zh-CN"/>
        </w:rPr>
      </w:pPr>
      <w:r w:rsidRPr="00410E04">
        <w:rPr>
          <w:rFonts w:ascii="Times New Roman" w:hAnsi="Times New Roman"/>
          <w:szCs w:val="24"/>
          <w:lang w:val="zh-CN"/>
        </w:rPr>
        <w:t>（一）中国疾病预防控制中心传染病所</w:t>
      </w:r>
    </w:p>
    <w:p w14:paraId="75998D30" w14:textId="77777777"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负责《全国病媒生物病原学监测方案》（以下简称《方案》）的制定、组织、协调和督导；承担病媒生物病原学监测的技术指导和培训，提供扩增引物、阳性对照标准品，负责监测信息的收集、整理、分析、总结和反馈；并进行监测工作的督查和质量控制。</w:t>
      </w:r>
    </w:p>
    <w:p w14:paraId="1ECA6B9E" w14:textId="77777777" w:rsidR="00C34E6E" w:rsidRPr="00410E04" w:rsidRDefault="00C34E6E" w:rsidP="00C34E6E">
      <w:pPr>
        <w:pStyle w:val="2"/>
        <w:rPr>
          <w:rFonts w:ascii="Times New Roman" w:hAnsi="Times New Roman"/>
          <w:szCs w:val="24"/>
          <w:lang w:val="zh-CN"/>
        </w:rPr>
      </w:pPr>
      <w:r w:rsidRPr="00410E04">
        <w:rPr>
          <w:rFonts w:ascii="Times New Roman" w:hAnsi="Times New Roman"/>
          <w:szCs w:val="24"/>
          <w:lang w:val="zh-CN"/>
        </w:rPr>
        <w:t>（二）省</w:t>
      </w:r>
      <w:r w:rsidRPr="00410E04">
        <w:rPr>
          <w:rFonts w:ascii="Times New Roman" w:hAnsi="Times New Roman"/>
          <w:szCs w:val="24"/>
          <w:lang w:val="zh-CN"/>
        </w:rPr>
        <w:t>(</w:t>
      </w:r>
      <w:r w:rsidRPr="00410E04">
        <w:rPr>
          <w:rFonts w:ascii="Times New Roman" w:hAnsi="Times New Roman"/>
          <w:szCs w:val="24"/>
          <w:lang w:val="zh-CN"/>
        </w:rPr>
        <w:t>自治区，直辖市</w:t>
      </w:r>
      <w:r w:rsidRPr="00410E04">
        <w:rPr>
          <w:rFonts w:ascii="Times New Roman" w:hAnsi="Times New Roman"/>
          <w:szCs w:val="24"/>
          <w:lang w:val="zh-CN"/>
        </w:rPr>
        <w:t>)</w:t>
      </w:r>
      <w:r w:rsidRPr="00410E04">
        <w:rPr>
          <w:rFonts w:ascii="Times New Roman" w:hAnsi="Times New Roman"/>
          <w:szCs w:val="24"/>
          <w:lang w:val="zh-CN"/>
        </w:rPr>
        <w:t>疾病预防控制部门</w:t>
      </w:r>
    </w:p>
    <w:p w14:paraId="568F4591" w14:textId="77777777"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按照《方案》要求，落实开展辖区内监测工作；确定一名主管领导负责协调，督促检查监测方案落实；按时上报、分析监测结果。</w:t>
      </w:r>
    </w:p>
    <w:p w14:paraId="516CBC38" w14:textId="77777777" w:rsidR="00C34E6E" w:rsidRPr="00410E04" w:rsidRDefault="00C34E6E" w:rsidP="00C34E6E">
      <w:pPr>
        <w:pStyle w:val="1"/>
        <w:rPr>
          <w:rFonts w:ascii="Times New Roman" w:hAnsi="Times New Roman" w:cs="Times New Roman"/>
        </w:rPr>
      </w:pPr>
      <w:r w:rsidRPr="00410E04">
        <w:rPr>
          <w:rFonts w:ascii="Times New Roman" w:hAnsi="Times New Roman" w:cs="Times New Roman"/>
        </w:rPr>
        <w:t>四、数据收集、分析与上报</w:t>
      </w:r>
    </w:p>
    <w:p w14:paraId="537D8370" w14:textId="705D4A06" w:rsidR="00C34E6E" w:rsidRPr="00410E04" w:rsidRDefault="00876C65" w:rsidP="00C34E6E">
      <w:pPr>
        <w:pStyle w:val="2"/>
        <w:rPr>
          <w:rFonts w:ascii="Times New Roman" w:hAnsi="Times New Roman"/>
          <w:szCs w:val="24"/>
          <w:lang w:val="zh-CN"/>
        </w:rPr>
      </w:pPr>
      <w:r>
        <w:rPr>
          <w:rFonts w:ascii="Times New Roman" w:hAnsi="Times New Roman" w:hint="eastAsia"/>
          <w:szCs w:val="24"/>
          <w:lang w:val="zh-CN"/>
        </w:rPr>
        <w:t>（一）</w:t>
      </w:r>
      <w:r w:rsidR="00C34E6E" w:rsidRPr="00410E04">
        <w:rPr>
          <w:rFonts w:ascii="Times New Roman" w:hAnsi="Times New Roman"/>
          <w:szCs w:val="24"/>
          <w:lang w:val="zh-CN"/>
        </w:rPr>
        <w:t>数据收集内容</w:t>
      </w:r>
    </w:p>
    <w:p w14:paraId="11284A63" w14:textId="33C9A64E"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监测点上报以下表格，省级连同各监测点报表一同上报。</w:t>
      </w:r>
    </w:p>
    <w:p w14:paraId="51BA849E" w14:textId="152C78B3" w:rsidR="00C34E6E" w:rsidRPr="00876C65" w:rsidRDefault="00C34E6E" w:rsidP="00876C65">
      <w:pPr>
        <w:adjustRightInd w:val="0"/>
        <w:snapToGrid w:val="0"/>
        <w:spacing w:afterLines="50" w:after="156" w:line="312" w:lineRule="auto"/>
        <w:ind w:firstLineChars="174" w:firstLine="418"/>
        <w:rPr>
          <w:rFonts w:ascii="Times New Roman" w:eastAsia="宋体" w:hAnsi="Times New Roman" w:cs="Times New Roman"/>
          <w:sz w:val="24"/>
          <w:szCs w:val="24"/>
        </w:rPr>
      </w:pPr>
      <w:r w:rsidRPr="00876C65">
        <w:rPr>
          <w:rFonts w:ascii="Times New Roman" w:eastAsia="宋体" w:hAnsi="Times New Roman" w:cs="Times New Roman"/>
          <w:sz w:val="24"/>
          <w:szCs w:val="24"/>
        </w:rPr>
        <w:t>1.</w:t>
      </w:r>
      <w:r w:rsidR="00A95DB1" w:rsidRPr="00876C65">
        <w:rPr>
          <w:rFonts w:ascii="Times New Roman" w:eastAsia="宋体" w:hAnsi="Times New Roman" w:cs="Times New Roman"/>
          <w:sz w:val="24"/>
          <w:szCs w:val="24"/>
        </w:rPr>
        <w:t xml:space="preserve"> </w:t>
      </w:r>
      <w:r w:rsidR="000C2349">
        <w:rPr>
          <w:rFonts w:ascii="Times New Roman" w:eastAsia="宋体" w:hAnsi="Times New Roman" w:cs="Times New Roman" w:hint="eastAsia"/>
          <w:sz w:val="24"/>
          <w:szCs w:val="24"/>
        </w:rPr>
        <w:t>病媒生物</w:t>
      </w:r>
      <w:r w:rsidRPr="00876C65">
        <w:rPr>
          <w:rFonts w:ascii="Times New Roman" w:eastAsia="宋体" w:hAnsi="Times New Roman" w:cs="Times New Roman"/>
          <w:sz w:val="24"/>
          <w:szCs w:val="24"/>
        </w:rPr>
        <w:t>蚊媒标本采集信息表（附表</w:t>
      </w:r>
      <w:r w:rsidRPr="00876C65">
        <w:rPr>
          <w:rFonts w:ascii="Times New Roman" w:eastAsia="宋体" w:hAnsi="Times New Roman" w:cs="Times New Roman"/>
          <w:sz w:val="24"/>
          <w:szCs w:val="24"/>
        </w:rPr>
        <w:t>2-1</w:t>
      </w:r>
      <w:r w:rsidRPr="00876C65">
        <w:rPr>
          <w:rFonts w:ascii="Times New Roman" w:eastAsia="宋体" w:hAnsi="Times New Roman" w:cs="Times New Roman"/>
          <w:sz w:val="24"/>
          <w:szCs w:val="24"/>
        </w:rPr>
        <w:t>）</w:t>
      </w:r>
    </w:p>
    <w:p w14:paraId="7B7E7444" w14:textId="4F356047" w:rsidR="00C34E6E" w:rsidRPr="00876C65" w:rsidRDefault="00C34E6E" w:rsidP="00876C65">
      <w:pPr>
        <w:adjustRightInd w:val="0"/>
        <w:snapToGrid w:val="0"/>
        <w:spacing w:afterLines="50" w:after="156" w:line="312" w:lineRule="auto"/>
        <w:ind w:firstLineChars="174" w:firstLine="418"/>
        <w:rPr>
          <w:rFonts w:ascii="Times New Roman" w:eastAsia="宋体" w:hAnsi="Times New Roman" w:cs="Times New Roman"/>
          <w:sz w:val="24"/>
          <w:szCs w:val="24"/>
        </w:rPr>
      </w:pPr>
      <w:r w:rsidRPr="00876C65">
        <w:rPr>
          <w:rFonts w:ascii="Times New Roman" w:eastAsia="宋体" w:hAnsi="Times New Roman" w:cs="Times New Roman"/>
          <w:sz w:val="24"/>
          <w:szCs w:val="24"/>
        </w:rPr>
        <w:t>2.</w:t>
      </w:r>
      <w:r w:rsidR="00A95DB1" w:rsidRPr="00876C65">
        <w:rPr>
          <w:rFonts w:ascii="Times New Roman" w:eastAsia="宋体" w:hAnsi="Times New Roman" w:cs="Times New Roman"/>
          <w:sz w:val="24"/>
          <w:szCs w:val="24"/>
        </w:rPr>
        <w:t xml:space="preserve"> </w:t>
      </w:r>
      <w:r w:rsidR="000C2349">
        <w:rPr>
          <w:rFonts w:ascii="Times New Roman" w:eastAsia="宋体" w:hAnsi="Times New Roman" w:cs="Times New Roman" w:hint="eastAsia"/>
          <w:sz w:val="24"/>
          <w:szCs w:val="24"/>
        </w:rPr>
        <w:t>病媒</w:t>
      </w:r>
      <w:proofErr w:type="gramStart"/>
      <w:r w:rsidR="000C2349">
        <w:rPr>
          <w:rFonts w:ascii="Times New Roman" w:eastAsia="宋体" w:hAnsi="Times New Roman" w:cs="Times New Roman" w:hint="eastAsia"/>
          <w:sz w:val="24"/>
          <w:szCs w:val="24"/>
        </w:rPr>
        <w:t>生物蚊传</w:t>
      </w:r>
      <w:r w:rsidRPr="00876C65">
        <w:rPr>
          <w:rFonts w:ascii="Times New Roman" w:eastAsia="宋体" w:hAnsi="Times New Roman" w:cs="Times New Roman"/>
          <w:sz w:val="24"/>
          <w:szCs w:val="24"/>
        </w:rPr>
        <w:t>病原学</w:t>
      </w:r>
      <w:proofErr w:type="gramEnd"/>
      <w:r w:rsidRPr="00876C65">
        <w:rPr>
          <w:rFonts w:ascii="Times New Roman" w:eastAsia="宋体" w:hAnsi="Times New Roman" w:cs="Times New Roman"/>
          <w:sz w:val="24"/>
          <w:szCs w:val="24"/>
        </w:rPr>
        <w:t>检测结果统计表（附表</w:t>
      </w:r>
      <w:r w:rsidRPr="00876C65">
        <w:rPr>
          <w:rFonts w:ascii="Times New Roman" w:eastAsia="宋体" w:hAnsi="Times New Roman" w:cs="Times New Roman"/>
          <w:sz w:val="24"/>
          <w:szCs w:val="24"/>
        </w:rPr>
        <w:t>2-2</w:t>
      </w:r>
      <w:r w:rsidRPr="00876C65">
        <w:rPr>
          <w:rFonts w:ascii="Times New Roman" w:eastAsia="宋体" w:hAnsi="Times New Roman" w:cs="Times New Roman"/>
          <w:sz w:val="24"/>
          <w:szCs w:val="24"/>
        </w:rPr>
        <w:t>）</w:t>
      </w:r>
    </w:p>
    <w:p w14:paraId="3D3F50DC" w14:textId="694AC574" w:rsidR="00C34E6E" w:rsidRPr="00410E04" w:rsidRDefault="00876C65" w:rsidP="00C34E6E">
      <w:pPr>
        <w:pStyle w:val="2"/>
        <w:rPr>
          <w:rFonts w:ascii="Times New Roman" w:hAnsi="Times New Roman"/>
          <w:szCs w:val="24"/>
          <w:lang w:val="zh-CN"/>
        </w:rPr>
      </w:pPr>
      <w:r>
        <w:rPr>
          <w:rFonts w:ascii="Times New Roman" w:hAnsi="Times New Roman" w:hint="eastAsia"/>
          <w:szCs w:val="24"/>
          <w:lang w:val="zh-CN"/>
        </w:rPr>
        <w:t>（二）</w:t>
      </w:r>
      <w:r w:rsidR="00C34E6E" w:rsidRPr="00410E04">
        <w:rPr>
          <w:rFonts w:ascii="Times New Roman" w:hAnsi="Times New Roman"/>
          <w:szCs w:val="24"/>
          <w:lang w:val="zh-CN"/>
        </w:rPr>
        <w:t>上报内容、时间和形式</w:t>
      </w:r>
    </w:p>
    <w:p w14:paraId="410DE103" w14:textId="4095A293" w:rsidR="00C34E6E" w:rsidRPr="00410E04" w:rsidRDefault="00C34E6E" w:rsidP="00876C65">
      <w:pPr>
        <w:adjustRightInd w:val="0"/>
        <w:snapToGrid w:val="0"/>
        <w:spacing w:afterLines="50" w:after="156" w:line="312" w:lineRule="auto"/>
        <w:ind w:firstLineChars="174" w:firstLine="418"/>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1.</w:t>
      </w:r>
      <w:r w:rsidR="00A95DB1" w:rsidRPr="00410E04">
        <w:rPr>
          <w:rFonts w:ascii="Times New Roman" w:eastAsia="宋体" w:hAnsi="Times New Roman" w:cs="Times New Roman"/>
          <w:kern w:val="0"/>
          <w:sz w:val="24"/>
          <w:szCs w:val="24"/>
        </w:rPr>
        <w:t xml:space="preserve"> </w:t>
      </w:r>
      <w:r w:rsidRPr="00876C65">
        <w:rPr>
          <w:rFonts w:ascii="Times New Roman" w:eastAsia="宋体" w:hAnsi="Times New Roman" w:cs="Times New Roman"/>
          <w:sz w:val="24"/>
          <w:szCs w:val="24"/>
        </w:rPr>
        <w:t>上报</w:t>
      </w:r>
      <w:r w:rsidRPr="00410E04">
        <w:rPr>
          <w:rFonts w:ascii="Times New Roman" w:eastAsia="宋体" w:hAnsi="Times New Roman" w:cs="Times New Roman"/>
          <w:kern w:val="0"/>
          <w:sz w:val="24"/>
          <w:szCs w:val="24"/>
        </w:rPr>
        <w:t>内容：附表</w:t>
      </w:r>
      <w:r w:rsidRPr="00410E04">
        <w:rPr>
          <w:rFonts w:ascii="Times New Roman" w:eastAsia="宋体" w:hAnsi="Times New Roman" w:cs="Times New Roman"/>
          <w:kern w:val="0"/>
          <w:sz w:val="24"/>
          <w:szCs w:val="24"/>
        </w:rPr>
        <w:t>2-1</w:t>
      </w:r>
      <w:r w:rsidR="00A95DB1" w:rsidRPr="00410E04">
        <w:rPr>
          <w:rFonts w:ascii="Times New Roman" w:eastAsia="宋体" w:hAnsi="Times New Roman" w:cs="Times New Roman"/>
          <w:kern w:val="0"/>
          <w:sz w:val="24"/>
          <w:szCs w:val="24"/>
        </w:rPr>
        <w:t>和</w:t>
      </w:r>
      <w:r w:rsidR="00E76A49" w:rsidRPr="00410E04">
        <w:rPr>
          <w:rFonts w:ascii="Times New Roman" w:eastAsia="宋体" w:hAnsi="Times New Roman" w:cs="Times New Roman"/>
          <w:kern w:val="0"/>
          <w:sz w:val="24"/>
          <w:szCs w:val="24"/>
        </w:rPr>
        <w:t>2-2</w:t>
      </w:r>
      <w:r w:rsidRPr="00410E04">
        <w:rPr>
          <w:rFonts w:ascii="Times New Roman" w:eastAsia="宋体" w:hAnsi="Times New Roman" w:cs="Times New Roman"/>
          <w:kern w:val="0"/>
          <w:sz w:val="24"/>
          <w:szCs w:val="24"/>
        </w:rPr>
        <w:t>。核酸检测中每个阳性标本的序列测定结果放置一个电子文件夹，文件夹名称为其标本号，报送结果中应包括原始测序彩图文件和序列文件的电子版拷贝。</w:t>
      </w:r>
    </w:p>
    <w:p w14:paraId="4C7E08CE" w14:textId="2EE51AB7" w:rsidR="00C34E6E" w:rsidRPr="00410E04" w:rsidRDefault="00C34E6E" w:rsidP="00876C65">
      <w:pPr>
        <w:adjustRightInd w:val="0"/>
        <w:snapToGrid w:val="0"/>
        <w:spacing w:afterLines="50" w:after="156" w:line="312" w:lineRule="auto"/>
        <w:ind w:firstLineChars="174" w:firstLine="418"/>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2.</w:t>
      </w:r>
      <w:r w:rsidR="00A95DB1" w:rsidRPr="00410E04">
        <w:rPr>
          <w:rFonts w:ascii="Times New Roman" w:eastAsia="宋体" w:hAnsi="Times New Roman" w:cs="Times New Roman"/>
          <w:kern w:val="0"/>
          <w:sz w:val="24"/>
          <w:szCs w:val="24"/>
        </w:rPr>
        <w:t xml:space="preserve"> </w:t>
      </w:r>
      <w:r w:rsidRPr="00876C65">
        <w:rPr>
          <w:rFonts w:ascii="Times New Roman" w:eastAsia="宋体" w:hAnsi="Times New Roman" w:cs="Times New Roman"/>
          <w:sz w:val="24"/>
          <w:szCs w:val="24"/>
        </w:rPr>
        <w:t>上报</w:t>
      </w:r>
      <w:r w:rsidRPr="00410E04">
        <w:rPr>
          <w:rFonts w:ascii="Times New Roman" w:eastAsia="宋体" w:hAnsi="Times New Roman" w:cs="Times New Roman"/>
          <w:kern w:val="0"/>
          <w:sz w:val="24"/>
          <w:szCs w:val="24"/>
        </w:rPr>
        <w:t>时间：各监测点检测标本工作结束</w:t>
      </w:r>
      <w:r w:rsidRPr="00410E04">
        <w:rPr>
          <w:rFonts w:ascii="Times New Roman" w:eastAsia="宋体" w:hAnsi="Times New Roman" w:cs="Times New Roman"/>
          <w:kern w:val="0"/>
          <w:sz w:val="24"/>
          <w:szCs w:val="24"/>
        </w:rPr>
        <w:t>5</w:t>
      </w:r>
      <w:r w:rsidRPr="00410E04">
        <w:rPr>
          <w:rFonts w:ascii="Times New Roman" w:eastAsia="宋体" w:hAnsi="Times New Roman" w:cs="Times New Roman"/>
          <w:kern w:val="0"/>
          <w:sz w:val="24"/>
          <w:szCs w:val="24"/>
        </w:rPr>
        <w:t>个工作日内上报数据，最迟不应晚于当年</w:t>
      </w:r>
      <w:r w:rsidRPr="00410E04">
        <w:rPr>
          <w:rFonts w:ascii="Times New Roman" w:eastAsia="宋体" w:hAnsi="Times New Roman" w:cs="Times New Roman"/>
          <w:kern w:val="0"/>
          <w:sz w:val="24"/>
          <w:szCs w:val="24"/>
        </w:rPr>
        <w:t>7</w:t>
      </w:r>
      <w:r w:rsidRPr="00410E04">
        <w:rPr>
          <w:rFonts w:ascii="Times New Roman" w:eastAsia="宋体" w:hAnsi="Times New Roman" w:cs="Times New Roman"/>
          <w:kern w:val="0"/>
          <w:sz w:val="24"/>
          <w:szCs w:val="24"/>
        </w:rPr>
        <w:t>月</w:t>
      </w:r>
      <w:r w:rsidRPr="00410E04">
        <w:rPr>
          <w:rFonts w:ascii="Times New Roman" w:eastAsia="宋体" w:hAnsi="Times New Roman" w:cs="Times New Roman"/>
          <w:kern w:val="0"/>
          <w:sz w:val="24"/>
          <w:szCs w:val="24"/>
        </w:rPr>
        <w:t>31</w:t>
      </w:r>
      <w:r w:rsidRPr="00410E04">
        <w:rPr>
          <w:rFonts w:ascii="Times New Roman" w:eastAsia="宋体" w:hAnsi="Times New Roman" w:cs="Times New Roman"/>
          <w:kern w:val="0"/>
          <w:sz w:val="24"/>
          <w:szCs w:val="24"/>
        </w:rPr>
        <w:t>日。</w:t>
      </w:r>
    </w:p>
    <w:p w14:paraId="1A24A313" w14:textId="4E7FBB7B" w:rsidR="00C34E6E" w:rsidRPr="00410E04" w:rsidRDefault="00C34E6E" w:rsidP="00876C65">
      <w:pPr>
        <w:adjustRightInd w:val="0"/>
        <w:snapToGrid w:val="0"/>
        <w:spacing w:afterLines="50" w:after="156" w:line="312" w:lineRule="auto"/>
        <w:ind w:firstLineChars="174" w:firstLine="418"/>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3.</w:t>
      </w:r>
      <w:r w:rsidR="00A95DB1" w:rsidRPr="00410E04">
        <w:rPr>
          <w:rFonts w:ascii="Times New Roman" w:eastAsia="宋体" w:hAnsi="Times New Roman" w:cs="Times New Roman"/>
          <w:kern w:val="0"/>
          <w:sz w:val="24"/>
          <w:szCs w:val="24"/>
        </w:rPr>
        <w:t xml:space="preserve"> </w:t>
      </w:r>
      <w:r w:rsidRPr="00876C65">
        <w:rPr>
          <w:rFonts w:ascii="Times New Roman" w:eastAsia="宋体" w:hAnsi="Times New Roman" w:cs="Times New Roman"/>
          <w:sz w:val="24"/>
          <w:szCs w:val="24"/>
        </w:rPr>
        <w:t>形式</w:t>
      </w:r>
      <w:r w:rsidRPr="00410E04">
        <w:rPr>
          <w:rFonts w:ascii="Times New Roman" w:eastAsia="宋体" w:hAnsi="Times New Roman" w:cs="Times New Roman"/>
          <w:kern w:val="0"/>
          <w:sz w:val="24"/>
          <w:szCs w:val="24"/>
        </w:rPr>
        <w:t>：</w:t>
      </w:r>
      <w:hyperlink r:id="rId9" w:history="1">
        <w:r w:rsidRPr="00410E04">
          <w:rPr>
            <w:rFonts w:ascii="Times New Roman" w:eastAsia="宋体" w:hAnsi="Times New Roman" w:cs="Times New Roman"/>
            <w:kern w:val="0"/>
            <w:sz w:val="24"/>
            <w:szCs w:val="24"/>
          </w:rPr>
          <w:t>发送邮件至</w:t>
        </w:r>
        <w:r w:rsidRPr="00410E04">
          <w:rPr>
            <w:rFonts w:ascii="Times New Roman" w:eastAsia="宋体" w:hAnsi="Times New Roman" w:cs="Times New Roman"/>
            <w:kern w:val="0"/>
            <w:sz w:val="24"/>
            <w:szCs w:val="24"/>
          </w:rPr>
          <w:t>wenbyjc@icdc.cn</w:t>
        </w:r>
      </w:hyperlink>
    </w:p>
    <w:p w14:paraId="0A90DA62" w14:textId="457D53F3" w:rsidR="00C34E6E" w:rsidRPr="00410E04" w:rsidRDefault="00C34E6E" w:rsidP="00C34E6E">
      <w:pPr>
        <w:pStyle w:val="1"/>
        <w:rPr>
          <w:rFonts w:ascii="Times New Roman" w:hAnsi="Times New Roman" w:cs="Times New Roman"/>
        </w:rPr>
      </w:pPr>
      <w:r w:rsidRPr="00410E04">
        <w:rPr>
          <w:rFonts w:ascii="Times New Roman" w:hAnsi="Times New Roman" w:cs="Times New Roman"/>
        </w:rPr>
        <w:lastRenderedPageBreak/>
        <w:t>五、</w:t>
      </w:r>
      <w:r w:rsidR="00876C65">
        <w:rPr>
          <w:rFonts w:ascii="Times New Roman" w:hAnsi="Times New Roman" w:cs="Times New Roman" w:hint="eastAsia"/>
        </w:rPr>
        <w:t>监测系统</w:t>
      </w:r>
      <w:r w:rsidRPr="00410E04">
        <w:rPr>
          <w:rFonts w:ascii="Times New Roman" w:hAnsi="Times New Roman" w:cs="Times New Roman"/>
        </w:rPr>
        <w:t>质量控制</w:t>
      </w:r>
    </w:p>
    <w:p w14:paraId="7216AA34" w14:textId="28C460D3" w:rsidR="00C34E6E" w:rsidRPr="00410E04" w:rsidRDefault="00FF4EF0" w:rsidP="00C34E6E">
      <w:pPr>
        <w:pStyle w:val="2"/>
        <w:rPr>
          <w:rFonts w:ascii="Times New Roman" w:hAnsi="Times New Roman"/>
          <w:szCs w:val="24"/>
          <w:lang w:val="zh-CN"/>
        </w:rPr>
      </w:pPr>
      <w:r>
        <w:rPr>
          <w:rFonts w:ascii="Times New Roman" w:hAnsi="Times New Roman" w:hint="eastAsia"/>
          <w:szCs w:val="24"/>
          <w:lang w:val="zh-CN"/>
        </w:rPr>
        <w:t>（一）</w:t>
      </w:r>
      <w:r w:rsidR="00C34E6E" w:rsidRPr="00410E04">
        <w:rPr>
          <w:rFonts w:ascii="Times New Roman" w:hAnsi="Times New Roman"/>
          <w:szCs w:val="24"/>
          <w:lang w:val="zh-CN"/>
        </w:rPr>
        <w:t>指导、培训与考核</w:t>
      </w:r>
    </w:p>
    <w:p w14:paraId="6A8C8D77" w14:textId="77777777" w:rsidR="00C34E6E" w:rsidRPr="00410E04" w:rsidRDefault="00C34E6E" w:rsidP="00643941">
      <w:pPr>
        <w:adjustRightInd w:val="0"/>
        <w:snapToGrid w:val="0"/>
        <w:spacing w:afterLines="50" w:after="156" w:line="312" w:lineRule="auto"/>
        <w:ind w:firstLineChars="200" w:firstLine="480"/>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各监测点所在</w:t>
      </w:r>
      <w:proofErr w:type="gramStart"/>
      <w:r w:rsidRPr="00410E04">
        <w:rPr>
          <w:rFonts w:ascii="Times New Roman" w:eastAsia="宋体" w:hAnsi="Times New Roman" w:cs="Times New Roman"/>
          <w:kern w:val="0"/>
          <w:sz w:val="24"/>
          <w:szCs w:val="24"/>
        </w:rPr>
        <w:t>省疾控中心</w:t>
      </w:r>
      <w:proofErr w:type="gramEnd"/>
      <w:r w:rsidRPr="00410E04">
        <w:rPr>
          <w:rFonts w:ascii="Times New Roman" w:eastAsia="宋体" w:hAnsi="Times New Roman" w:cs="Times New Roman"/>
          <w:kern w:val="0"/>
          <w:sz w:val="24"/>
          <w:szCs w:val="24"/>
        </w:rPr>
        <w:t>根据工作需要，组织专业技术人员进行技术培训和考核。</w:t>
      </w:r>
    </w:p>
    <w:p w14:paraId="2D1C02BF" w14:textId="7679FC35" w:rsidR="00C34E6E" w:rsidRPr="00410E04" w:rsidRDefault="00FF4EF0" w:rsidP="00C34E6E">
      <w:pPr>
        <w:pStyle w:val="2"/>
        <w:rPr>
          <w:rFonts w:ascii="Times New Roman" w:hAnsi="Times New Roman"/>
          <w:szCs w:val="24"/>
          <w:lang w:val="zh-CN"/>
        </w:rPr>
      </w:pPr>
      <w:r>
        <w:rPr>
          <w:rFonts w:ascii="Times New Roman" w:hAnsi="Times New Roman" w:hint="eastAsia"/>
          <w:szCs w:val="24"/>
          <w:lang w:val="zh-CN"/>
        </w:rPr>
        <w:t>（二）</w:t>
      </w:r>
      <w:r w:rsidR="00C34E6E" w:rsidRPr="00410E04">
        <w:rPr>
          <w:rFonts w:ascii="Times New Roman" w:hAnsi="Times New Roman"/>
          <w:szCs w:val="24"/>
          <w:lang w:val="zh-CN"/>
        </w:rPr>
        <w:t>实验室检测质控</w:t>
      </w:r>
    </w:p>
    <w:p w14:paraId="26A21E2C" w14:textId="69E33697" w:rsidR="00C34E6E" w:rsidRPr="00410E04" w:rsidRDefault="00A95DB1" w:rsidP="00876C65">
      <w:pPr>
        <w:adjustRightInd w:val="0"/>
        <w:snapToGrid w:val="0"/>
        <w:spacing w:afterLines="50" w:after="156" w:line="312" w:lineRule="auto"/>
        <w:ind w:firstLineChars="174" w:firstLine="418"/>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 xml:space="preserve">1. </w:t>
      </w:r>
      <w:r w:rsidR="00C34E6E" w:rsidRPr="00410E04">
        <w:rPr>
          <w:rFonts w:ascii="Times New Roman" w:eastAsia="宋体" w:hAnsi="Times New Roman" w:cs="Times New Roman"/>
          <w:kern w:val="0"/>
          <w:sz w:val="24"/>
          <w:szCs w:val="24"/>
        </w:rPr>
        <w:t>PCR</w:t>
      </w:r>
      <w:r w:rsidR="00C34E6E" w:rsidRPr="00410E04">
        <w:rPr>
          <w:rFonts w:ascii="Times New Roman" w:eastAsia="宋体" w:hAnsi="Times New Roman" w:cs="Times New Roman"/>
          <w:kern w:val="0"/>
          <w:sz w:val="24"/>
          <w:szCs w:val="24"/>
        </w:rPr>
        <w:t>检测实验室需要分区管理</w:t>
      </w:r>
      <w:r w:rsidRPr="00410E04">
        <w:rPr>
          <w:rFonts w:ascii="Times New Roman" w:eastAsia="宋体" w:hAnsi="Times New Roman" w:cs="Times New Roman"/>
          <w:kern w:val="0"/>
          <w:sz w:val="24"/>
          <w:szCs w:val="24"/>
        </w:rPr>
        <w:t>。</w:t>
      </w:r>
    </w:p>
    <w:p w14:paraId="346C4E15" w14:textId="4CB2414E" w:rsidR="00C34E6E" w:rsidRPr="00410E04" w:rsidRDefault="00A95DB1" w:rsidP="00876C65">
      <w:pPr>
        <w:adjustRightInd w:val="0"/>
        <w:snapToGrid w:val="0"/>
        <w:spacing w:afterLines="50" w:after="156" w:line="312" w:lineRule="auto"/>
        <w:ind w:firstLineChars="174" w:firstLine="418"/>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 xml:space="preserve">2. </w:t>
      </w:r>
      <w:r w:rsidR="00C34E6E" w:rsidRPr="00410E04">
        <w:rPr>
          <w:rFonts w:ascii="Times New Roman" w:eastAsia="宋体" w:hAnsi="Times New Roman" w:cs="Times New Roman"/>
          <w:kern w:val="0"/>
          <w:sz w:val="24"/>
          <w:szCs w:val="24"/>
        </w:rPr>
        <w:t>操作人员需要岗位培训</w:t>
      </w:r>
      <w:r w:rsidRPr="00410E04">
        <w:rPr>
          <w:rFonts w:ascii="Times New Roman" w:eastAsia="宋体" w:hAnsi="Times New Roman" w:cs="Times New Roman"/>
          <w:kern w:val="0"/>
          <w:sz w:val="24"/>
          <w:szCs w:val="24"/>
        </w:rPr>
        <w:t>。</w:t>
      </w:r>
    </w:p>
    <w:p w14:paraId="39FC5C23" w14:textId="6D80303D" w:rsidR="00C34E6E" w:rsidRPr="00410E04" w:rsidRDefault="00A95DB1" w:rsidP="00876C65">
      <w:pPr>
        <w:adjustRightInd w:val="0"/>
        <w:snapToGrid w:val="0"/>
        <w:spacing w:afterLines="50" w:after="156" w:line="312" w:lineRule="auto"/>
        <w:ind w:firstLineChars="174" w:firstLine="418"/>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 xml:space="preserve">3. </w:t>
      </w:r>
      <w:r w:rsidR="00C34E6E" w:rsidRPr="00410E04">
        <w:rPr>
          <w:rFonts w:ascii="Times New Roman" w:eastAsia="宋体" w:hAnsi="Times New Roman" w:cs="Times New Roman"/>
          <w:kern w:val="0"/>
          <w:sz w:val="24"/>
          <w:szCs w:val="24"/>
        </w:rPr>
        <w:t>专用设备、试剂耗材规范管理，设置登记、消毒、实验室环境监测和档案管理制度</w:t>
      </w:r>
      <w:r w:rsidRPr="00410E04">
        <w:rPr>
          <w:rFonts w:ascii="Times New Roman" w:eastAsia="宋体" w:hAnsi="Times New Roman" w:cs="Times New Roman"/>
          <w:kern w:val="0"/>
          <w:sz w:val="24"/>
          <w:szCs w:val="24"/>
        </w:rPr>
        <w:t>。</w:t>
      </w:r>
    </w:p>
    <w:p w14:paraId="216782C2" w14:textId="7B7E6466" w:rsidR="00C34E6E" w:rsidRPr="00410E04" w:rsidRDefault="00C27026" w:rsidP="00876C65">
      <w:pPr>
        <w:adjustRightInd w:val="0"/>
        <w:snapToGrid w:val="0"/>
        <w:spacing w:afterLines="50" w:after="156" w:line="312" w:lineRule="auto"/>
        <w:ind w:firstLineChars="174" w:firstLine="418"/>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w:t>
      </w:r>
      <w:r>
        <w:rPr>
          <w:rFonts w:ascii="Times New Roman" w:eastAsia="宋体" w:hAnsi="Times New Roman" w:cs="Times New Roman"/>
          <w:kern w:val="0"/>
          <w:sz w:val="24"/>
          <w:szCs w:val="24"/>
        </w:rPr>
        <w:t xml:space="preserve"> </w:t>
      </w:r>
      <w:r w:rsidR="00C34E6E" w:rsidRPr="00410E04">
        <w:rPr>
          <w:rFonts w:ascii="Times New Roman" w:eastAsia="宋体" w:hAnsi="Times New Roman" w:cs="Times New Roman"/>
          <w:kern w:val="0"/>
          <w:sz w:val="24"/>
          <w:szCs w:val="24"/>
        </w:rPr>
        <w:t>实验操作需要标准操作规程</w:t>
      </w:r>
      <w:r w:rsidR="00A95DB1" w:rsidRPr="00410E04">
        <w:rPr>
          <w:rFonts w:ascii="Times New Roman" w:eastAsia="宋体" w:hAnsi="Times New Roman" w:cs="Times New Roman"/>
          <w:kern w:val="0"/>
          <w:sz w:val="24"/>
          <w:szCs w:val="24"/>
        </w:rPr>
        <w:t>。</w:t>
      </w:r>
    </w:p>
    <w:p w14:paraId="1B10105D" w14:textId="31619A66" w:rsidR="00C34E6E" w:rsidRPr="00410E04" w:rsidRDefault="00C27026" w:rsidP="00876C65">
      <w:pPr>
        <w:adjustRightInd w:val="0"/>
        <w:snapToGrid w:val="0"/>
        <w:spacing w:afterLines="50" w:after="156" w:line="312" w:lineRule="auto"/>
        <w:ind w:firstLineChars="174" w:firstLine="418"/>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w:t>
      </w:r>
      <w:r>
        <w:rPr>
          <w:rFonts w:ascii="Times New Roman" w:eastAsia="宋体" w:hAnsi="Times New Roman" w:cs="Times New Roman"/>
          <w:kern w:val="0"/>
          <w:sz w:val="24"/>
          <w:szCs w:val="24"/>
        </w:rPr>
        <w:t xml:space="preserve"> </w:t>
      </w:r>
      <w:r w:rsidR="00C34E6E" w:rsidRPr="00410E04">
        <w:rPr>
          <w:rFonts w:ascii="Times New Roman" w:eastAsia="宋体" w:hAnsi="Times New Roman" w:cs="Times New Roman"/>
          <w:kern w:val="0"/>
          <w:sz w:val="24"/>
          <w:szCs w:val="24"/>
        </w:rPr>
        <w:t>实验室内部评估（自行评估）</w:t>
      </w:r>
      <w:r w:rsidR="00A95DB1" w:rsidRPr="00410E04">
        <w:rPr>
          <w:rFonts w:ascii="Times New Roman" w:eastAsia="宋体" w:hAnsi="Times New Roman" w:cs="Times New Roman"/>
          <w:kern w:val="0"/>
          <w:sz w:val="24"/>
          <w:szCs w:val="24"/>
        </w:rPr>
        <w:t>。</w:t>
      </w:r>
    </w:p>
    <w:p w14:paraId="525088FD" w14:textId="34C49D0D" w:rsidR="00C34E6E" w:rsidRPr="00410E04" w:rsidRDefault="00C27026" w:rsidP="00876C65">
      <w:pPr>
        <w:adjustRightInd w:val="0"/>
        <w:snapToGrid w:val="0"/>
        <w:spacing w:afterLines="50" w:after="156" w:line="312" w:lineRule="auto"/>
        <w:ind w:firstLineChars="174" w:firstLine="418"/>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6.</w:t>
      </w:r>
      <w:r>
        <w:rPr>
          <w:rFonts w:ascii="Times New Roman" w:eastAsia="宋体" w:hAnsi="Times New Roman" w:cs="Times New Roman"/>
          <w:kern w:val="0"/>
          <w:sz w:val="24"/>
          <w:szCs w:val="24"/>
        </w:rPr>
        <w:t xml:space="preserve"> </w:t>
      </w:r>
      <w:r w:rsidR="00C34E6E" w:rsidRPr="00410E04">
        <w:rPr>
          <w:rFonts w:ascii="Times New Roman" w:eastAsia="宋体" w:hAnsi="Times New Roman" w:cs="Times New Roman"/>
          <w:kern w:val="0"/>
          <w:sz w:val="24"/>
          <w:szCs w:val="24"/>
        </w:rPr>
        <w:t>实验室外部评估（国家</w:t>
      </w:r>
      <w:proofErr w:type="gramStart"/>
      <w:r w:rsidR="00C34E6E" w:rsidRPr="00410E04">
        <w:rPr>
          <w:rFonts w:ascii="Times New Roman" w:eastAsia="宋体" w:hAnsi="Times New Roman" w:cs="Times New Roman"/>
          <w:kern w:val="0"/>
          <w:sz w:val="24"/>
          <w:szCs w:val="24"/>
        </w:rPr>
        <w:t>疾控进行</w:t>
      </w:r>
      <w:proofErr w:type="gramEnd"/>
      <w:r w:rsidR="00C34E6E" w:rsidRPr="00410E04">
        <w:rPr>
          <w:rFonts w:ascii="Times New Roman" w:eastAsia="宋体" w:hAnsi="Times New Roman" w:cs="Times New Roman"/>
          <w:kern w:val="0"/>
          <w:sz w:val="24"/>
          <w:szCs w:val="24"/>
        </w:rPr>
        <w:t>评估）</w:t>
      </w:r>
      <w:r w:rsidR="00A95DB1" w:rsidRPr="00410E04">
        <w:rPr>
          <w:rFonts w:ascii="Times New Roman" w:eastAsia="宋体" w:hAnsi="Times New Roman" w:cs="Times New Roman"/>
          <w:kern w:val="0"/>
          <w:sz w:val="24"/>
          <w:szCs w:val="24"/>
        </w:rPr>
        <w:t>。</w:t>
      </w:r>
    </w:p>
    <w:p w14:paraId="76A43D81" w14:textId="5CD0AC9E" w:rsidR="00C34E6E" w:rsidRPr="00410E04" w:rsidRDefault="00FF4EF0" w:rsidP="00C34E6E">
      <w:pPr>
        <w:pStyle w:val="2"/>
        <w:rPr>
          <w:rFonts w:ascii="Times New Roman" w:hAnsi="Times New Roman"/>
          <w:szCs w:val="24"/>
          <w:lang w:val="zh-CN"/>
        </w:rPr>
      </w:pPr>
      <w:r>
        <w:rPr>
          <w:rFonts w:ascii="Times New Roman" w:hAnsi="Times New Roman" w:hint="eastAsia"/>
          <w:szCs w:val="24"/>
          <w:lang w:val="zh-CN"/>
        </w:rPr>
        <w:t>（三）</w:t>
      </w:r>
      <w:r w:rsidR="00C34E6E" w:rsidRPr="00410E04">
        <w:rPr>
          <w:rFonts w:ascii="Times New Roman" w:hAnsi="Times New Roman"/>
          <w:szCs w:val="24"/>
          <w:lang w:val="zh-CN"/>
        </w:rPr>
        <w:t>病原学实验的核实工作</w:t>
      </w:r>
    </w:p>
    <w:p w14:paraId="15D877C6" w14:textId="77777777" w:rsidR="00C34E6E" w:rsidRPr="00410E04" w:rsidRDefault="00C34E6E" w:rsidP="00643941">
      <w:pPr>
        <w:adjustRightInd w:val="0"/>
        <w:snapToGrid w:val="0"/>
        <w:spacing w:afterLines="50" w:after="156" w:line="312" w:lineRule="auto"/>
        <w:ind w:firstLineChars="200" w:firstLine="480"/>
        <w:rPr>
          <w:rFonts w:ascii="Times New Roman" w:hAnsi="Times New Roman" w:cs="Times New Roman"/>
          <w:kern w:val="0"/>
          <w:sz w:val="24"/>
          <w:szCs w:val="24"/>
          <w:lang w:val="zh-CN"/>
        </w:rPr>
      </w:pPr>
      <w:r w:rsidRPr="00410E04">
        <w:rPr>
          <w:rFonts w:ascii="Times New Roman" w:eastAsia="宋体" w:hAnsi="Times New Roman" w:cs="Times New Roman"/>
          <w:kern w:val="0"/>
          <w:sz w:val="24"/>
          <w:szCs w:val="24"/>
        </w:rPr>
        <w:t>中国疾病预防控制中心传染病预防控制所组织各省级疾病预防控制中心病原检测能力的室间质量评价。</w:t>
      </w:r>
      <w:r w:rsidRPr="00410E04">
        <w:rPr>
          <w:rFonts w:ascii="Times New Roman" w:hAnsi="Times New Roman" w:cs="Times New Roman"/>
          <w:kern w:val="0"/>
          <w:sz w:val="24"/>
          <w:szCs w:val="24"/>
          <w:lang w:val="zh-CN"/>
        </w:rPr>
        <w:br w:type="page"/>
      </w:r>
    </w:p>
    <w:p w14:paraId="2C77AECA" w14:textId="77777777" w:rsidR="00C34E6E" w:rsidRPr="00410E04" w:rsidRDefault="00C34E6E" w:rsidP="00C34E6E">
      <w:pPr>
        <w:pStyle w:val="1"/>
        <w:rPr>
          <w:rFonts w:ascii="Times New Roman" w:hAnsi="Times New Roman" w:cs="Times New Roman"/>
        </w:rPr>
      </w:pPr>
      <w:r w:rsidRPr="00410E04">
        <w:rPr>
          <w:rFonts w:ascii="Times New Roman" w:hAnsi="Times New Roman" w:cs="Times New Roman"/>
        </w:rPr>
        <w:lastRenderedPageBreak/>
        <w:t>六、附录</w:t>
      </w:r>
    </w:p>
    <w:p w14:paraId="06793648" w14:textId="6D6EE1C3" w:rsidR="00C34E6E" w:rsidRPr="00410E04" w:rsidRDefault="00C34E6E" w:rsidP="00876C65">
      <w:pPr>
        <w:adjustRightInd w:val="0"/>
        <w:snapToGrid w:val="0"/>
        <w:spacing w:afterLines="50" w:after="156" w:line="312" w:lineRule="auto"/>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（一）附表</w:t>
      </w:r>
      <w:r w:rsidRPr="00410E04">
        <w:rPr>
          <w:rFonts w:ascii="Times New Roman" w:eastAsia="宋体" w:hAnsi="Times New Roman" w:cs="Times New Roman"/>
          <w:kern w:val="0"/>
          <w:sz w:val="24"/>
          <w:szCs w:val="24"/>
        </w:rPr>
        <w:t>2-1</w:t>
      </w:r>
      <w:r w:rsidR="00A95DB1" w:rsidRPr="00410E04">
        <w:rPr>
          <w:rFonts w:ascii="Times New Roman" w:eastAsia="宋体" w:hAnsi="Times New Roman" w:cs="Times New Roman"/>
          <w:kern w:val="0"/>
          <w:sz w:val="24"/>
          <w:szCs w:val="24"/>
        </w:rPr>
        <w:t xml:space="preserve"> </w:t>
      </w:r>
      <w:r w:rsidR="000C2349">
        <w:rPr>
          <w:rFonts w:ascii="Times New Roman" w:eastAsia="宋体" w:hAnsi="Times New Roman" w:cs="Times New Roman" w:hint="eastAsia"/>
          <w:kern w:val="0"/>
          <w:sz w:val="24"/>
          <w:szCs w:val="24"/>
        </w:rPr>
        <w:t>病媒生物</w:t>
      </w:r>
      <w:r w:rsidRPr="00410E04">
        <w:rPr>
          <w:rFonts w:ascii="Times New Roman" w:eastAsia="宋体" w:hAnsi="Times New Roman" w:cs="Times New Roman"/>
          <w:kern w:val="0"/>
          <w:sz w:val="24"/>
          <w:szCs w:val="24"/>
        </w:rPr>
        <w:t>蚊媒标本采集信息表</w:t>
      </w:r>
    </w:p>
    <w:p w14:paraId="732412CA" w14:textId="3FD8AEC9" w:rsidR="00C34E6E" w:rsidRPr="00410E04" w:rsidRDefault="00C34E6E" w:rsidP="00876C65">
      <w:pPr>
        <w:adjustRightInd w:val="0"/>
        <w:snapToGrid w:val="0"/>
        <w:spacing w:afterLines="50" w:after="156" w:line="312" w:lineRule="auto"/>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（二）附表</w:t>
      </w:r>
      <w:r w:rsidRPr="00410E04">
        <w:rPr>
          <w:rFonts w:ascii="Times New Roman" w:eastAsia="宋体" w:hAnsi="Times New Roman" w:cs="Times New Roman"/>
          <w:kern w:val="0"/>
          <w:sz w:val="24"/>
          <w:szCs w:val="24"/>
        </w:rPr>
        <w:t>2-2</w:t>
      </w:r>
      <w:r w:rsidR="00A95DB1" w:rsidRPr="00410E04">
        <w:rPr>
          <w:rFonts w:ascii="Times New Roman" w:eastAsia="宋体" w:hAnsi="Times New Roman" w:cs="Times New Roman"/>
          <w:kern w:val="0"/>
          <w:sz w:val="24"/>
          <w:szCs w:val="24"/>
        </w:rPr>
        <w:t xml:space="preserve"> </w:t>
      </w:r>
      <w:r w:rsidR="000C2349">
        <w:rPr>
          <w:rFonts w:ascii="Times New Roman" w:eastAsia="宋体" w:hAnsi="Times New Roman" w:cs="Times New Roman" w:hint="eastAsia"/>
          <w:kern w:val="0"/>
          <w:sz w:val="24"/>
          <w:szCs w:val="24"/>
        </w:rPr>
        <w:t>病媒</w:t>
      </w:r>
      <w:proofErr w:type="gramStart"/>
      <w:r w:rsidR="000C2349">
        <w:rPr>
          <w:rFonts w:ascii="Times New Roman" w:eastAsia="宋体" w:hAnsi="Times New Roman" w:cs="Times New Roman" w:hint="eastAsia"/>
          <w:kern w:val="0"/>
          <w:sz w:val="24"/>
          <w:szCs w:val="24"/>
        </w:rPr>
        <w:t>生物蚊传</w:t>
      </w:r>
      <w:r w:rsidRPr="00410E04">
        <w:rPr>
          <w:rFonts w:ascii="Times New Roman" w:eastAsia="宋体" w:hAnsi="Times New Roman" w:cs="Times New Roman"/>
          <w:kern w:val="0"/>
          <w:sz w:val="24"/>
          <w:szCs w:val="24"/>
        </w:rPr>
        <w:t>病原学</w:t>
      </w:r>
      <w:proofErr w:type="gramEnd"/>
      <w:r w:rsidRPr="00410E04">
        <w:rPr>
          <w:rFonts w:ascii="Times New Roman" w:eastAsia="宋体" w:hAnsi="Times New Roman" w:cs="Times New Roman"/>
          <w:kern w:val="0"/>
          <w:sz w:val="24"/>
          <w:szCs w:val="24"/>
        </w:rPr>
        <w:t>检测结果统计表</w:t>
      </w:r>
    </w:p>
    <w:p w14:paraId="49F1B6C9" w14:textId="78BFEAC7" w:rsidR="00C34E6E" w:rsidRPr="00410E04" w:rsidRDefault="00C34E6E" w:rsidP="00876C65">
      <w:pPr>
        <w:adjustRightInd w:val="0"/>
        <w:snapToGrid w:val="0"/>
        <w:spacing w:afterLines="50" w:after="156" w:line="312" w:lineRule="auto"/>
        <w:rPr>
          <w:rFonts w:ascii="Times New Roman" w:eastAsia="宋体" w:hAnsi="Times New Roman" w:cs="Times New Roman"/>
          <w:kern w:val="0"/>
          <w:sz w:val="24"/>
          <w:szCs w:val="24"/>
        </w:rPr>
      </w:pPr>
      <w:r w:rsidRPr="00410E04">
        <w:rPr>
          <w:rFonts w:ascii="Times New Roman" w:eastAsia="宋体" w:hAnsi="Times New Roman" w:cs="Times New Roman"/>
          <w:kern w:val="0"/>
          <w:sz w:val="24"/>
          <w:szCs w:val="24"/>
        </w:rPr>
        <w:t>（三）附件</w:t>
      </w:r>
      <w:r w:rsidRPr="00410E04">
        <w:rPr>
          <w:rFonts w:ascii="Times New Roman" w:eastAsia="宋体" w:hAnsi="Times New Roman" w:cs="Times New Roman"/>
          <w:kern w:val="0"/>
          <w:sz w:val="24"/>
          <w:szCs w:val="24"/>
        </w:rPr>
        <w:t>2-1</w:t>
      </w:r>
      <w:r w:rsidR="00A95DB1" w:rsidRPr="00410E04">
        <w:rPr>
          <w:rFonts w:ascii="Times New Roman" w:eastAsia="宋体" w:hAnsi="Times New Roman" w:cs="Times New Roman"/>
          <w:kern w:val="0"/>
          <w:sz w:val="24"/>
          <w:szCs w:val="24"/>
        </w:rPr>
        <w:t xml:space="preserve"> </w:t>
      </w:r>
      <w:r w:rsidRPr="00410E04">
        <w:rPr>
          <w:rFonts w:ascii="Times New Roman" w:eastAsia="宋体" w:hAnsi="Times New Roman" w:cs="Times New Roman"/>
          <w:kern w:val="0"/>
          <w:sz w:val="24"/>
          <w:szCs w:val="24"/>
        </w:rPr>
        <w:t>蚊虫标本处理标准操作程序</w:t>
      </w:r>
    </w:p>
    <w:p w14:paraId="58FE09F8" w14:textId="342BD18D" w:rsidR="00C34E6E" w:rsidRPr="00410E04" w:rsidRDefault="00C34E6E" w:rsidP="00876C65">
      <w:pPr>
        <w:adjustRightInd w:val="0"/>
        <w:snapToGrid w:val="0"/>
        <w:spacing w:afterLines="50" w:after="156" w:line="312" w:lineRule="auto"/>
        <w:rPr>
          <w:rFonts w:ascii="Times New Roman" w:eastAsia="宋体" w:hAnsi="Times New Roman" w:cs="Times New Roman"/>
          <w:kern w:val="0"/>
          <w:sz w:val="24"/>
          <w:szCs w:val="24"/>
        </w:rPr>
        <w:sectPr w:rsidR="00C34E6E" w:rsidRPr="00410E04" w:rsidSect="0057433B">
          <w:pgSz w:w="11906" w:h="16838"/>
          <w:pgMar w:top="1440" w:right="1797" w:bottom="1440" w:left="1797" w:header="851" w:footer="992" w:gutter="0"/>
          <w:cols w:space="425"/>
          <w:docGrid w:type="lines" w:linePitch="312"/>
        </w:sectPr>
      </w:pPr>
      <w:r w:rsidRPr="00410E04">
        <w:rPr>
          <w:rFonts w:ascii="Times New Roman" w:eastAsia="宋体" w:hAnsi="Times New Roman" w:cs="Times New Roman"/>
          <w:kern w:val="0"/>
          <w:sz w:val="24"/>
          <w:szCs w:val="24"/>
        </w:rPr>
        <w:t>（四）附件</w:t>
      </w:r>
      <w:r w:rsidRPr="00410E04">
        <w:rPr>
          <w:rFonts w:ascii="Times New Roman" w:eastAsia="宋体" w:hAnsi="Times New Roman" w:cs="Times New Roman"/>
          <w:kern w:val="0"/>
          <w:sz w:val="24"/>
          <w:szCs w:val="24"/>
        </w:rPr>
        <w:t>2-2</w:t>
      </w:r>
      <w:r w:rsidR="00A95DB1" w:rsidRPr="00410E04">
        <w:rPr>
          <w:rFonts w:ascii="Times New Roman" w:eastAsia="宋体" w:hAnsi="Times New Roman" w:cs="Times New Roman"/>
          <w:kern w:val="0"/>
          <w:sz w:val="24"/>
          <w:szCs w:val="24"/>
        </w:rPr>
        <w:t xml:space="preserve"> </w:t>
      </w:r>
      <w:r w:rsidRPr="00410E04">
        <w:rPr>
          <w:rFonts w:ascii="Times New Roman" w:eastAsia="宋体" w:hAnsi="Times New Roman" w:cs="Times New Roman"/>
          <w:kern w:val="0"/>
          <w:sz w:val="24"/>
          <w:szCs w:val="24"/>
        </w:rPr>
        <w:t>RT-hemi-nested PCR</w:t>
      </w:r>
      <w:r w:rsidRPr="00410E04">
        <w:rPr>
          <w:rFonts w:ascii="Times New Roman" w:eastAsia="宋体" w:hAnsi="Times New Roman" w:cs="Times New Roman"/>
          <w:kern w:val="0"/>
          <w:sz w:val="24"/>
          <w:szCs w:val="24"/>
        </w:rPr>
        <w:t>法检测蚊媒病毒核酸标准操作</w:t>
      </w:r>
      <w:r w:rsidR="000372CE" w:rsidRPr="00410E04">
        <w:rPr>
          <w:rFonts w:ascii="Times New Roman" w:eastAsia="宋体" w:hAnsi="Times New Roman" w:cs="Times New Roman"/>
          <w:kern w:val="0"/>
          <w:sz w:val="24"/>
          <w:szCs w:val="24"/>
        </w:rPr>
        <w:t>程序</w:t>
      </w:r>
    </w:p>
    <w:p w14:paraId="24D15DD7" w14:textId="77777777" w:rsidR="00C34E6E" w:rsidRPr="00434448" w:rsidRDefault="00C34E6E" w:rsidP="00C34E6E">
      <w:pPr>
        <w:pStyle w:val="a3"/>
        <w:adjustRightInd w:val="0"/>
        <w:snapToGrid w:val="0"/>
        <w:spacing w:line="312" w:lineRule="auto"/>
        <w:jc w:val="center"/>
        <w:rPr>
          <w:rFonts w:ascii="Times New Roman" w:hAnsi="Times New Roman"/>
          <w:b/>
          <w:bCs/>
          <w:sz w:val="32"/>
          <w:szCs w:val="32"/>
          <w:lang w:val="en-US"/>
        </w:rPr>
      </w:pPr>
      <w:r w:rsidRPr="00410E04">
        <w:rPr>
          <w:rFonts w:ascii="Times New Roman" w:hAnsi="Times New Roman"/>
          <w:b/>
          <w:bCs/>
          <w:spacing w:val="78"/>
          <w:sz w:val="32"/>
          <w:szCs w:val="32"/>
          <w:fitText w:val="798" w:id="-2009431808"/>
        </w:rPr>
        <w:lastRenderedPageBreak/>
        <w:t>附</w:t>
      </w:r>
      <w:r w:rsidRPr="00410E04">
        <w:rPr>
          <w:rFonts w:ascii="Times New Roman" w:hAnsi="Times New Roman"/>
          <w:b/>
          <w:bCs/>
          <w:sz w:val="32"/>
          <w:szCs w:val="32"/>
          <w:fitText w:val="798" w:id="-2009431808"/>
        </w:rPr>
        <w:t>录</w:t>
      </w:r>
    </w:p>
    <w:p w14:paraId="0F09C66B" w14:textId="1F690852" w:rsidR="00C34E6E" w:rsidRPr="00434448" w:rsidRDefault="00C34E6E" w:rsidP="00643941">
      <w:pPr>
        <w:pStyle w:val="a3"/>
        <w:adjustRightInd w:val="0"/>
        <w:snapToGrid w:val="0"/>
        <w:spacing w:afterLines="50" w:after="156" w:line="312" w:lineRule="auto"/>
        <w:jc w:val="left"/>
        <w:rPr>
          <w:rFonts w:ascii="Times New Roman" w:hAnsi="Times New Roman"/>
          <w:b/>
          <w:bCs/>
          <w:lang w:val="en-US"/>
        </w:rPr>
      </w:pPr>
      <w:r w:rsidRPr="00410E04">
        <w:rPr>
          <w:rFonts w:ascii="Times New Roman" w:hAnsi="Times New Roman"/>
          <w:b/>
          <w:bCs/>
        </w:rPr>
        <w:t>附表</w:t>
      </w:r>
      <w:r w:rsidRPr="00434448">
        <w:rPr>
          <w:rFonts w:ascii="Times New Roman" w:hAnsi="Times New Roman"/>
          <w:b/>
          <w:bCs/>
          <w:lang w:val="en-US"/>
        </w:rPr>
        <w:t xml:space="preserve">2-1 </w:t>
      </w:r>
      <w:r w:rsidR="003D3A97" w:rsidRPr="00410E04">
        <w:rPr>
          <w:rFonts w:ascii="Times New Roman" w:hAnsi="Times New Roman"/>
          <w:b/>
          <w:bCs/>
        </w:rPr>
        <w:t>病媒生物</w:t>
      </w:r>
      <w:r w:rsidRPr="00410E04">
        <w:rPr>
          <w:rFonts w:ascii="Times New Roman" w:hAnsi="Times New Roman"/>
          <w:b/>
          <w:bCs/>
        </w:rPr>
        <w:t>蚊媒标本采集信息表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3"/>
        <w:gridCol w:w="1180"/>
        <w:gridCol w:w="1085"/>
        <w:gridCol w:w="1844"/>
        <w:gridCol w:w="3403"/>
        <w:gridCol w:w="2315"/>
        <w:gridCol w:w="1425"/>
        <w:gridCol w:w="1423"/>
      </w:tblGrid>
      <w:tr w:rsidR="0057433B" w:rsidRPr="00410E04" w14:paraId="0F5F9865" w14:textId="77777777" w:rsidTr="00A95DB1">
        <w:trPr>
          <w:trHeight w:val="291"/>
          <w:jc w:val="center"/>
        </w:trPr>
        <w:tc>
          <w:tcPr>
            <w:tcW w:w="456" w:type="pct"/>
            <w:tcMar>
              <w:top w:w="15" w:type="dxa"/>
              <w:left w:w="15" w:type="dxa"/>
              <w:bottom w:w="0" w:type="dxa"/>
              <w:right w:w="15" w:type="dxa"/>
            </w:tcMar>
            <w:vAlign w:val="center"/>
          </w:tcPr>
          <w:p w14:paraId="050DAB06" w14:textId="77777777" w:rsidR="00C34E6E" w:rsidRPr="00410E04" w:rsidRDefault="00C34E6E" w:rsidP="00A95DB1">
            <w:pPr>
              <w:jc w:val="center"/>
              <w:rPr>
                <w:rFonts w:ascii="Times New Roman" w:eastAsia="宋体" w:hAnsi="Times New Roman" w:cs="Times New Roman"/>
                <w:b/>
                <w:bCs/>
                <w:szCs w:val="21"/>
              </w:rPr>
            </w:pPr>
            <w:r w:rsidRPr="00410E04">
              <w:rPr>
                <w:rFonts w:ascii="Times New Roman" w:eastAsia="宋体" w:hAnsi="Times New Roman" w:cs="Times New Roman"/>
                <w:b/>
                <w:bCs/>
                <w:szCs w:val="21"/>
              </w:rPr>
              <w:t>标本号</w:t>
            </w:r>
            <w:r w:rsidRPr="00410E04">
              <w:rPr>
                <w:rFonts w:ascii="Times New Roman" w:eastAsia="宋体" w:hAnsi="Times New Roman" w:cs="Times New Roman"/>
                <w:b/>
                <w:bCs/>
                <w:szCs w:val="21"/>
                <w:vertAlign w:val="superscript"/>
              </w:rPr>
              <w:t>a</w:t>
            </w:r>
          </w:p>
        </w:tc>
        <w:tc>
          <w:tcPr>
            <w:tcW w:w="423" w:type="pct"/>
            <w:tcMar>
              <w:top w:w="15" w:type="dxa"/>
              <w:left w:w="15" w:type="dxa"/>
              <w:bottom w:w="0" w:type="dxa"/>
              <w:right w:w="15" w:type="dxa"/>
            </w:tcMar>
            <w:vAlign w:val="center"/>
          </w:tcPr>
          <w:p w14:paraId="7866C8D6" w14:textId="77777777" w:rsidR="00C34E6E" w:rsidRPr="00410E04" w:rsidRDefault="00C34E6E" w:rsidP="00A95DB1">
            <w:pPr>
              <w:jc w:val="center"/>
              <w:rPr>
                <w:rFonts w:ascii="Times New Roman" w:eastAsia="宋体" w:hAnsi="Times New Roman" w:cs="Times New Roman"/>
                <w:b/>
                <w:bCs/>
                <w:szCs w:val="21"/>
              </w:rPr>
            </w:pPr>
            <w:r w:rsidRPr="00410E04">
              <w:rPr>
                <w:rFonts w:ascii="Times New Roman" w:eastAsia="宋体" w:hAnsi="Times New Roman" w:cs="Times New Roman"/>
                <w:b/>
                <w:bCs/>
                <w:szCs w:val="21"/>
              </w:rPr>
              <w:t>蚊种</w:t>
            </w:r>
          </w:p>
        </w:tc>
        <w:tc>
          <w:tcPr>
            <w:tcW w:w="389" w:type="pct"/>
            <w:tcMar>
              <w:top w:w="15" w:type="dxa"/>
              <w:left w:w="15" w:type="dxa"/>
              <w:bottom w:w="0" w:type="dxa"/>
              <w:right w:w="15" w:type="dxa"/>
            </w:tcMar>
            <w:vAlign w:val="center"/>
          </w:tcPr>
          <w:p w14:paraId="1A33BAC5" w14:textId="77777777" w:rsidR="00C34E6E" w:rsidRPr="00410E04" w:rsidRDefault="00C34E6E" w:rsidP="00A95DB1">
            <w:pPr>
              <w:jc w:val="center"/>
              <w:rPr>
                <w:rFonts w:ascii="Times New Roman" w:eastAsia="宋体" w:hAnsi="Times New Roman" w:cs="Times New Roman"/>
                <w:b/>
                <w:bCs/>
                <w:szCs w:val="21"/>
              </w:rPr>
            </w:pPr>
            <w:r w:rsidRPr="00410E04">
              <w:rPr>
                <w:rFonts w:ascii="Times New Roman" w:eastAsia="宋体" w:hAnsi="Times New Roman" w:cs="Times New Roman"/>
                <w:b/>
                <w:bCs/>
                <w:szCs w:val="21"/>
              </w:rPr>
              <w:t>数量</w:t>
            </w:r>
            <w:r w:rsidRPr="00410E04">
              <w:rPr>
                <w:rFonts w:ascii="Times New Roman" w:eastAsia="宋体" w:hAnsi="Times New Roman" w:cs="Times New Roman"/>
                <w:b/>
                <w:bCs/>
                <w:szCs w:val="21"/>
                <w:vertAlign w:val="superscript"/>
              </w:rPr>
              <w:t>b</w:t>
            </w:r>
          </w:p>
        </w:tc>
        <w:tc>
          <w:tcPr>
            <w:tcW w:w="661" w:type="pct"/>
            <w:tcMar>
              <w:top w:w="15" w:type="dxa"/>
              <w:left w:w="15" w:type="dxa"/>
              <w:bottom w:w="0" w:type="dxa"/>
              <w:right w:w="15" w:type="dxa"/>
            </w:tcMar>
            <w:vAlign w:val="center"/>
          </w:tcPr>
          <w:p w14:paraId="4D90E950" w14:textId="77777777" w:rsidR="00C34E6E" w:rsidRPr="00410E04" w:rsidRDefault="00C34E6E" w:rsidP="00A95DB1">
            <w:pPr>
              <w:jc w:val="center"/>
              <w:rPr>
                <w:rFonts w:ascii="Times New Roman" w:eastAsia="宋体" w:hAnsi="Times New Roman" w:cs="Times New Roman"/>
                <w:b/>
                <w:bCs/>
                <w:szCs w:val="21"/>
              </w:rPr>
            </w:pPr>
            <w:r w:rsidRPr="00410E04">
              <w:rPr>
                <w:rFonts w:ascii="Times New Roman" w:eastAsia="宋体" w:hAnsi="Times New Roman" w:cs="Times New Roman"/>
                <w:b/>
                <w:bCs/>
                <w:szCs w:val="21"/>
              </w:rPr>
              <w:t>采集生境</w:t>
            </w:r>
            <w:r w:rsidRPr="00410E04">
              <w:rPr>
                <w:rFonts w:ascii="Times New Roman" w:eastAsia="宋体" w:hAnsi="Times New Roman" w:cs="Times New Roman"/>
                <w:b/>
                <w:bCs/>
                <w:szCs w:val="21"/>
                <w:vertAlign w:val="superscript"/>
              </w:rPr>
              <w:t>c</w:t>
            </w:r>
          </w:p>
        </w:tc>
        <w:tc>
          <w:tcPr>
            <w:tcW w:w="1220" w:type="pct"/>
            <w:tcMar>
              <w:top w:w="15" w:type="dxa"/>
              <w:left w:w="15" w:type="dxa"/>
              <w:bottom w:w="0" w:type="dxa"/>
              <w:right w:w="15" w:type="dxa"/>
            </w:tcMar>
            <w:vAlign w:val="center"/>
          </w:tcPr>
          <w:p w14:paraId="4B53826B" w14:textId="77777777" w:rsidR="00C34E6E" w:rsidRPr="00410E04" w:rsidRDefault="00C34E6E" w:rsidP="00A95DB1">
            <w:pPr>
              <w:jc w:val="center"/>
              <w:rPr>
                <w:rFonts w:ascii="Times New Roman" w:eastAsia="宋体" w:hAnsi="Times New Roman" w:cs="Times New Roman"/>
                <w:b/>
                <w:bCs/>
                <w:szCs w:val="21"/>
              </w:rPr>
            </w:pPr>
            <w:r w:rsidRPr="00410E04">
              <w:rPr>
                <w:rFonts w:ascii="Times New Roman" w:eastAsia="宋体" w:hAnsi="Times New Roman" w:cs="Times New Roman"/>
                <w:b/>
                <w:bCs/>
                <w:szCs w:val="21"/>
              </w:rPr>
              <w:t>采样点地址</w:t>
            </w:r>
            <w:r w:rsidRPr="00410E04">
              <w:rPr>
                <w:rFonts w:ascii="Times New Roman" w:eastAsia="宋体" w:hAnsi="Times New Roman" w:cs="Times New Roman"/>
                <w:b/>
                <w:bCs/>
                <w:szCs w:val="21"/>
                <w:vertAlign w:val="superscript"/>
              </w:rPr>
              <w:t>d</w:t>
            </w:r>
          </w:p>
        </w:tc>
        <w:tc>
          <w:tcPr>
            <w:tcW w:w="830" w:type="pct"/>
          </w:tcPr>
          <w:p w14:paraId="5DBF3356" w14:textId="77777777" w:rsidR="00C34E6E" w:rsidRPr="00410E04" w:rsidRDefault="00C34E6E" w:rsidP="00A95DB1">
            <w:pPr>
              <w:jc w:val="center"/>
              <w:rPr>
                <w:rFonts w:ascii="Times New Roman" w:eastAsia="宋体" w:hAnsi="Times New Roman" w:cs="Times New Roman"/>
                <w:b/>
                <w:bCs/>
                <w:szCs w:val="21"/>
              </w:rPr>
            </w:pPr>
            <w:r w:rsidRPr="00410E04">
              <w:rPr>
                <w:rFonts w:ascii="Times New Roman" w:eastAsia="宋体" w:hAnsi="Times New Roman" w:cs="Times New Roman"/>
                <w:b/>
                <w:bCs/>
                <w:szCs w:val="21"/>
              </w:rPr>
              <w:t>采样点经纬度</w:t>
            </w:r>
          </w:p>
        </w:tc>
        <w:tc>
          <w:tcPr>
            <w:tcW w:w="511" w:type="pct"/>
          </w:tcPr>
          <w:p w14:paraId="0B215CBC" w14:textId="77777777" w:rsidR="00C34E6E" w:rsidRPr="00410E04" w:rsidRDefault="00C34E6E" w:rsidP="00A95DB1">
            <w:pPr>
              <w:jc w:val="center"/>
              <w:rPr>
                <w:rFonts w:ascii="Times New Roman" w:eastAsia="宋体" w:hAnsi="Times New Roman" w:cs="Times New Roman"/>
                <w:b/>
                <w:bCs/>
                <w:szCs w:val="21"/>
              </w:rPr>
            </w:pPr>
            <w:r w:rsidRPr="00410E04">
              <w:rPr>
                <w:rFonts w:ascii="Times New Roman" w:eastAsia="宋体" w:hAnsi="Times New Roman" w:cs="Times New Roman"/>
                <w:b/>
                <w:bCs/>
                <w:szCs w:val="21"/>
              </w:rPr>
              <w:t>海拔</w:t>
            </w:r>
          </w:p>
        </w:tc>
        <w:tc>
          <w:tcPr>
            <w:tcW w:w="510" w:type="pct"/>
            <w:tcMar>
              <w:top w:w="15" w:type="dxa"/>
              <w:left w:w="15" w:type="dxa"/>
              <w:bottom w:w="0" w:type="dxa"/>
              <w:right w:w="15" w:type="dxa"/>
            </w:tcMar>
            <w:vAlign w:val="center"/>
          </w:tcPr>
          <w:p w14:paraId="19EF60C1" w14:textId="77777777" w:rsidR="00C34E6E" w:rsidRPr="00410E04" w:rsidRDefault="00C34E6E" w:rsidP="00A95DB1">
            <w:pPr>
              <w:jc w:val="center"/>
              <w:rPr>
                <w:rFonts w:ascii="Times New Roman" w:eastAsia="宋体" w:hAnsi="Times New Roman" w:cs="Times New Roman"/>
                <w:b/>
                <w:bCs/>
                <w:szCs w:val="21"/>
              </w:rPr>
            </w:pPr>
            <w:r w:rsidRPr="00410E04">
              <w:rPr>
                <w:rFonts w:ascii="Times New Roman" w:eastAsia="宋体" w:hAnsi="Times New Roman" w:cs="Times New Roman"/>
                <w:b/>
                <w:bCs/>
                <w:szCs w:val="21"/>
              </w:rPr>
              <w:t>备注</w:t>
            </w:r>
          </w:p>
        </w:tc>
      </w:tr>
      <w:tr w:rsidR="0057433B" w:rsidRPr="00410E04" w14:paraId="0C6FAAC5" w14:textId="77777777" w:rsidTr="00A95DB1">
        <w:trPr>
          <w:trHeight w:val="291"/>
          <w:jc w:val="center"/>
        </w:trPr>
        <w:tc>
          <w:tcPr>
            <w:tcW w:w="456" w:type="pct"/>
            <w:tcMar>
              <w:top w:w="15" w:type="dxa"/>
              <w:left w:w="15" w:type="dxa"/>
              <w:bottom w:w="0" w:type="dxa"/>
              <w:right w:w="15" w:type="dxa"/>
            </w:tcMar>
            <w:vAlign w:val="center"/>
          </w:tcPr>
          <w:p w14:paraId="61660AB8" w14:textId="77777777" w:rsidR="00C34E6E" w:rsidRPr="00410E04" w:rsidRDefault="00C34E6E" w:rsidP="00A95DB1">
            <w:pPr>
              <w:jc w:val="center"/>
              <w:rPr>
                <w:rFonts w:ascii="Times New Roman" w:hAnsi="Times New Roman" w:cs="Times New Roman"/>
                <w:sz w:val="24"/>
                <w:szCs w:val="21"/>
              </w:rPr>
            </w:pPr>
          </w:p>
        </w:tc>
        <w:tc>
          <w:tcPr>
            <w:tcW w:w="423" w:type="pct"/>
            <w:tcMar>
              <w:top w:w="15" w:type="dxa"/>
              <w:left w:w="15" w:type="dxa"/>
              <w:bottom w:w="0" w:type="dxa"/>
              <w:right w:w="15" w:type="dxa"/>
            </w:tcMar>
            <w:vAlign w:val="center"/>
          </w:tcPr>
          <w:p w14:paraId="22B61F3E" w14:textId="77777777" w:rsidR="00C34E6E" w:rsidRPr="00410E04" w:rsidRDefault="00C34E6E" w:rsidP="00A95DB1">
            <w:pPr>
              <w:jc w:val="center"/>
              <w:rPr>
                <w:rFonts w:ascii="Times New Roman" w:hAnsi="Times New Roman" w:cs="Times New Roman"/>
                <w:sz w:val="24"/>
                <w:szCs w:val="21"/>
              </w:rPr>
            </w:pPr>
          </w:p>
        </w:tc>
        <w:tc>
          <w:tcPr>
            <w:tcW w:w="389" w:type="pct"/>
            <w:tcMar>
              <w:top w:w="15" w:type="dxa"/>
              <w:left w:w="15" w:type="dxa"/>
              <w:bottom w:w="0" w:type="dxa"/>
              <w:right w:w="15" w:type="dxa"/>
            </w:tcMar>
            <w:vAlign w:val="center"/>
          </w:tcPr>
          <w:p w14:paraId="3FD964AA" w14:textId="77777777" w:rsidR="00C34E6E" w:rsidRPr="00410E04" w:rsidRDefault="00C34E6E" w:rsidP="00A95DB1">
            <w:pPr>
              <w:jc w:val="center"/>
              <w:rPr>
                <w:rFonts w:ascii="Times New Roman" w:hAnsi="Times New Roman" w:cs="Times New Roman"/>
                <w:sz w:val="24"/>
                <w:szCs w:val="21"/>
              </w:rPr>
            </w:pPr>
          </w:p>
        </w:tc>
        <w:tc>
          <w:tcPr>
            <w:tcW w:w="661" w:type="pct"/>
            <w:tcMar>
              <w:top w:w="15" w:type="dxa"/>
              <w:left w:w="15" w:type="dxa"/>
              <w:bottom w:w="0" w:type="dxa"/>
              <w:right w:w="15" w:type="dxa"/>
            </w:tcMar>
            <w:vAlign w:val="center"/>
          </w:tcPr>
          <w:p w14:paraId="11F7B11E" w14:textId="77777777" w:rsidR="00C34E6E" w:rsidRPr="00410E04" w:rsidRDefault="00C34E6E" w:rsidP="00A95DB1">
            <w:pPr>
              <w:jc w:val="center"/>
              <w:rPr>
                <w:rFonts w:ascii="Times New Roman" w:hAnsi="Times New Roman" w:cs="Times New Roman"/>
                <w:sz w:val="24"/>
                <w:szCs w:val="21"/>
              </w:rPr>
            </w:pPr>
          </w:p>
        </w:tc>
        <w:tc>
          <w:tcPr>
            <w:tcW w:w="1220" w:type="pct"/>
            <w:tcMar>
              <w:top w:w="15" w:type="dxa"/>
              <w:left w:w="15" w:type="dxa"/>
              <w:bottom w:w="0" w:type="dxa"/>
              <w:right w:w="15" w:type="dxa"/>
            </w:tcMar>
            <w:vAlign w:val="center"/>
          </w:tcPr>
          <w:p w14:paraId="665279D4" w14:textId="77777777" w:rsidR="00C34E6E" w:rsidRPr="00410E04" w:rsidRDefault="00C34E6E" w:rsidP="00A95DB1">
            <w:pPr>
              <w:jc w:val="center"/>
              <w:rPr>
                <w:rFonts w:ascii="Times New Roman" w:hAnsi="Times New Roman" w:cs="Times New Roman"/>
                <w:sz w:val="24"/>
                <w:szCs w:val="21"/>
              </w:rPr>
            </w:pPr>
          </w:p>
        </w:tc>
        <w:tc>
          <w:tcPr>
            <w:tcW w:w="830" w:type="pct"/>
          </w:tcPr>
          <w:p w14:paraId="0518A11F" w14:textId="77777777" w:rsidR="00C34E6E" w:rsidRPr="00410E04" w:rsidRDefault="00C34E6E" w:rsidP="00A95DB1">
            <w:pPr>
              <w:jc w:val="center"/>
              <w:rPr>
                <w:rFonts w:ascii="Times New Roman" w:hAnsi="Times New Roman" w:cs="Times New Roman"/>
                <w:sz w:val="24"/>
                <w:szCs w:val="21"/>
              </w:rPr>
            </w:pPr>
          </w:p>
        </w:tc>
        <w:tc>
          <w:tcPr>
            <w:tcW w:w="511" w:type="pct"/>
          </w:tcPr>
          <w:p w14:paraId="1CE9D358" w14:textId="77777777" w:rsidR="00C34E6E" w:rsidRPr="00410E04" w:rsidRDefault="00C34E6E" w:rsidP="00A95DB1">
            <w:pPr>
              <w:jc w:val="center"/>
              <w:rPr>
                <w:rFonts w:ascii="Times New Roman" w:hAnsi="Times New Roman" w:cs="Times New Roman"/>
                <w:sz w:val="24"/>
                <w:szCs w:val="21"/>
              </w:rPr>
            </w:pPr>
          </w:p>
        </w:tc>
        <w:tc>
          <w:tcPr>
            <w:tcW w:w="510" w:type="pct"/>
            <w:tcMar>
              <w:top w:w="15" w:type="dxa"/>
              <w:left w:w="15" w:type="dxa"/>
              <w:bottom w:w="0" w:type="dxa"/>
              <w:right w:w="15" w:type="dxa"/>
            </w:tcMar>
            <w:vAlign w:val="center"/>
          </w:tcPr>
          <w:p w14:paraId="515D8978" w14:textId="77777777" w:rsidR="00C34E6E" w:rsidRPr="00410E04" w:rsidRDefault="00C34E6E" w:rsidP="00A95DB1">
            <w:pPr>
              <w:jc w:val="center"/>
              <w:rPr>
                <w:rFonts w:ascii="Times New Roman" w:hAnsi="Times New Roman" w:cs="Times New Roman"/>
                <w:sz w:val="24"/>
                <w:szCs w:val="21"/>
              </w:rPr>
            </w:pPr>
          </w:p>
        </w:tc>
      </w:tr>
      <w:tr w:rsidR="0057433B" w:rsidRPr="00410E04" w14:paraId="3A7FC484" w14:textId="77777777" w:rsidTr="00A95DB1">
        <w:trPr>
          <w:trHeight w:val="291"/>
          <w:jc w:val="center"/>
        </w:trPr>
        <w:tc>
          <w:tcPr>
            <w:tcW w:w="456" w:type="pct"/>
            <w:tcMar>
              <w:top w:w="15" w:type="dxa"/>
              <w:left w:w="15" w:type="dxa"/>
              <w:bottom w:w="0" w:type="dxa"/>
              <w:right w:w="15" w:type="dxa"/>
            </w:tcMar>
            <w:vAlign w:val="center"/>
          </w:tcPr>
          <w:p w14:paraId="32F709CE" w14:textId="77777777" w:rsidR="00C34E6E" w:rsidRPr="00410E04" w:rsidRDefault="00C34E6E" w:rsidP="00A95DB1">
            <w:pPr>
              <w:jc w:val="center"/>
              <w:rPr>
                <w:rFonts w:ascii="Times New Roman" w:hAnsi="Times New Roman" w:cs="Times New Roman"/>
                <w:sz w:val="24"/>
                <w:szCs w:val="21"/>
              </w:rPr>
            </w:pPr>
          </w:p>
        </w:tc>
        <w:tc>
          <w:tcPr>
            <w:tcW w:w="423" w:type="pct"/>
            <w:tcMar>
              <w:top w:w="15" w:type="dxa"/>
              <w:left w:w="15" w:type="dxa"/>
              <w:bottom w:w="0" w:type="dxa"/>
              <w:right w:w="15" w:type="dxa"/>
            </w:tcMar>
            <w:vAlign w:val="center"/>
          </w:tcPr>
          <w:p w14:paraId="4A3FED31" w14:textId="77777777" w:rsidR="00C34E6E" w:rsidRPr="00410E04" w:rsidRDefault="00C34E6E" w:rsidP="00A95DB1">
            <w:pPr>
              <w:jc w:val="center"/>
              <w:rPr>
                <w:rFonts w:ascii="Times New Roman" w:hAnsi="Times New Roman" w:cs="Times New Roman"/>
                <w:sz w:val="24"/>
                <w:szCs w:val="21"/>
              </w:rPr>
            </w:pPr>
          </w:p>
        </w:tc>
        <w:tc>
          <w:tcPr>
            <w:tcW w:w="389" w:type="pct"/>
            <w:tcMar>
              <w:top w:w="15" w:type="dxa"/>
              <w:left w:w="15" w:type="dxa"/>
              <w:bottom w:w="0" w:type="dxa"/>
              <w:right w:w="15" w:type="dxa"/>
            </w:tcMar>
            <w:vAlign w:val="center"/>
          </w:tcPr>
          <w:p w14:paraId="117B43F9" w14:textId="77777777" w:rsidR="00C34E6E" w:rsidRPr="00410E04" w:rsidRDefault="00C34E6E" w:rsidP="00A95DB1">
            <w:pPr>
              <w:jc w:val="center"/>
              <w:rPr>
                <w:rFonts w:ascii="Times New Roman" w:hAnsi="Times New Roman" w:cs="Times New Roman"/>
                <w:sz w:val="24"/>
                <w:szCs w:val="21"/>
              </w:rPr>
            </w:pPr>
          </w:p>
        </w:tc>
        <w:tc>
          <w:tcPr>
            <w:tcW w:w="661" w:type="pct"/>
            <w:tcMar>
              <w:top w:w="15" w:type="dxa"/>
              <w:left w:w="15" w:type="dxa"/>
              <w:bottom w:w="0" w:type="dxa"/>
              <w:right w:w="15" w:type="dxa"/>
            </w:tcMar>
            <w:vAlign w:val="center"/>
          </w:tcPr>
          <w:p w14:paraId="40EB72C3" w14:textId="77777777" w:rsidR="00C34E6E" w:rsidRPr="00410E04" w:rsidRDefault="00C34E6E" w:rsidP="00A95DB1">
            <w:pPr>
              <w:jc w:val="center"/>
              <w:rPr>
                <w:rFonts w:ascii="Times New Roman" w:hAnsi="Times New Roman" w:cs="Times New Roman"/>
                <w:sz w:val="24"/>
                <w:szCs w:val="21"/>
              </w:rPr>
            </w:pPr>
          </w:p>
        </w:tc>
        <w:tc>
          <w:tcPr>
            <w:tcW w:w="1220" w:type="pct"/>
            <w:tcMar>
              <w:top w:w="15" w:type="dxa"/>
              <w:left w:w="15" w:type="dxa"/>
              <w:bottom w:w="0" w:type="dxa"/>
              <w:right w:w="15" w:type="dxa"/>
            </w:tcMar>
            <w:vAlign w:val="center"/>
          </w:tcPr>
          <w:p w14:paraId="239E6B5F" w14:textId="77777777" w:rsidR="00C34E6E" w:rsidRPr="00410E04" w:rsidRDefault="00C34E6E" w:rsidP="00A95DB1">
            <w:pPr>
              <w:jc w:val="center"/>
              <w:rPr>
                <w:rFonts w:ascii="Times New Roman" w:hAnsi="Times New Roman" w:cs="Times New Roman"/>
                <w:sz w:val="24"/>
                <w:szCs w:val="21"/>
              </w:rPr>
            </w:pPr>
          </w:p>
        </w:tc>
        <w:tc>
          <w:tcPr>
            <w:tcW w:w="830" w:type="pct"/>
          </w:tcPr>
          <w:p w14:paraId="0F89EEC3" w14:textId="77777777" w:rsidR="00C34E6E" w:rsidRPr="00410E04" w:rsidRDefault="00C34E6E" w:rsidP="00A95DB1">
            <w:pPr>
              <w:jc w:val="center"/>
              <w:rPr>
                <w:rFonts w:ascii="Times New Roman" w:hAnsi="Times New Roman" w:cs="Times New Roman"/>
                <w:sz w:val="24"/>
                <w:szCs w:val="21"/>
              </w:rPr>
            </w:pPr>
          </w:p>
        </w:tc>
        <w:tc>
          <w:tcPr>
            <w:tcW w:w="511" w:type="pct"/>
          </w:tcPr>
          <w:p w14:paraId="39995AC0" w14:textId="77777777" w:rsidR="00C34E6E" w:rsidRPr="00410E04" w:rsidRDefault="00C34E6E" w:rsidP="00A95DB1">
            <w:pPr>
              <w:jc w:val="center"/>
              <w:rPr>
                <w:rFonts w:ascii="Times New Roman" w:hAnsi="Times New Roman" w:cs="Times New Roman"/>
                <w:sz w:val="24"/>
                <w:szCs w:val="21"/>
              </w:rPr>
            </w:pPr>
          </w:p>
        </w:tc>
        <w:tc>
          <w:tcPr>
            <w:tcW w:w="510" w:type="pct"/>
            <w:tcMar>
              <w:top w:w="15" w:type="dxa"/>
              <w:left w:w="15" w:type="dxa"/>
              <w:bottom w:w="0" w:type="dxa"/>
              <w:right w:w="15" w:type="dxa"/>
            </w:tcMar>
            <w:vAlign w:val="center"/>
          </w:tcPr>
          <w:p w14:paraId="4B3B3C29" w14:textId="77777777" w:rsidR="00C34E6E" w:rsidRPr="00410E04" w:rsidRDefault="00C34E6E" w:rsidP="00A95DB1">
            <w:pPr>
              <w:jc w:val="center"/>
              <w:rPr>
                <w:rFonts w:ascii="Times New Roman" w:hAnsi="Times New Roman" w:cs="Times New Roman"/>
                <w:sz w:val="24"/>
                <w:szCs w:val="21"/>
              </w:rPr>
            </w:pPr>
          </w:p>
        </w:tc>
      </w:tr>
      <w:tr w:rsidR="0057433B" w:rsidRPr="00410E04" w14:paraId="0F4A40FB" w14:textId="77777777" w:rsidTr="00A95DB1">
        <w:trPr>
          <w:trHeight w:val="291"/>
          <w:jc w:val="center"/>
        </w:trPr>
        <w:tc>
          <w:tcPr>
            <w:tcW w:w="456" w:type="pct"/>
            <w:tcMar>
              <w:top w:w="15" w:type="dxa"/>
              <w:left w:w="15" w:type="dxa"/>
              <w:bottom w:w="0" w:type="dxa"/>
              <w:right w:w="15" w:type="dxa"/>
            </w:tcMar>
            <w:vAlign w:val="center"/>
          </w:tcPr>
          <w:p w14:paraId="52A2CAB4" w14:textId="77777777" w:rsidR="00C34E6E" w:rsidRPr="00410E04" w:rsidRDefault="00C34E6E" w:rsidP="00A95DB1">
            <w:pPr>
              <w:jc w:val="center"/>
              <w:rPr>
                <w:rFonts w:ascii="Times New Roman" w:hAnsi="Times New Roman" w:cs="Times New Roman"/>
                <w:sz w:val="24"/>
                <w:szCs w:val="21"/>
              </w:rPr>
            </w:pPr>
          </w:p>
        </w:tc>
        <w:tc>
          <w:tcPr>
            <w:tcW w:w="423" w:type="pct"/>
            <w:tcMar>
              <w:top w:w="15" w:type="dxa"/>
              <w:left w:w="15" w:type="dxa"/>
              <w:bottom w:w="0" w:type="dxa"/>
              <w:right w:w="15" w:type="dxa"/>
            </w:tcMar>
            <w:vAlign w:val="center"/>
          </w:tcPr>
          <w:p w14:paraId="4A47318F" w14:textId="77777777" w:rsidR="00C34E6E" w:rsidRPr="00410E04" w:rsidRDefault="00C34E6E" w:rsidP="00A95DB1">
            <w:pPr>
              <w:jc w:val="center"/>
              <w:rPr>
                <w:rFonts w:ascii="Times New Roman" w:hAnsi="Times New Roman" w:cs="Times New Roman"/>
                <w:sz w:val="24"/>
                <w:szCs w:val="21"/>
              </w:rPr>
            </w:pPr>
          </w:p>
        </w:tc>
        <w:tc>
          <w:tcPr>
            <w:tcW w:w="389" w:type="pct"/>
            <w:tcMar>
              <w:top w:w="15" w:type="dxa"/>
              <w:left w:w="15" w:type="dxa"/>
              <w:bottom w:w="0" w:type="dxa"/>
              <w:right w:w="15" w:type="dxa"/>
            </w:tcMar>
            <w:vAlign w:val="center"/>
          </w:tcPr>
          <w:p w14:paraId="28451072" w14:textId="77777777" w:rsidR="00C34E6E" w:rsidRPr="00410E04" w:rsidRDefault="00C34E6E" w:rsidP="00A95DB1">
            <w:pPr>
              <w:jc w:val="center"/>
              <w:rPr>
                <w:rFonts w:ascii="Times New Roman" w:hAnsi="Times New Roman" w:cs="Times New Roman"/>
                <w:sz w:val="24"/>
                <w:szCs w:val="21"/>
              </w:rPr>
            </w:pPr>
          </w:p>
        </w:tc>
        <w:tc>
          <w:tcPr>
            <w:tcW w:w="661" w:type="pct"/>
            <w:tcMar>
              <w:top w:w="15" w:type="dxa"/>
              <w:left w:w="15" w:type="dxa"/>
              <w:bottom w:w="0" w:type="dxa"/>
              <w:right w:w="15" w:type="dxa"/>
            </w:tcMar>
            <w:vAlign w:val="center"/>
          </w:tcPr>
          <w:p w14:paraId="7C94A28D" w14:textId="77777777" w:rsidR="00C34E6E" w:rsidRPr="00410E04" w:rsidRDefault="00C34E6E" w:rsidP="00A95DB1">
            <w:pPr>
              <w:jc w:val="center"/>
              <w:rPr>
                <w:rFonts w:ascii="Times New Roman" w:hAnsi="Times New Roman" w:cs="Times New Roman"/>
                <w:sz w:val="24"/>
                <w:szCs w:val="21"/>
              </w:rPr>
            </w:pPr>
          </w:p>
        </w:tc>
        <w:tc>
          <w:tcPr>
            <w:tcW w:w="1220" w:type="pct"/>
            <w:tcMar>
              <w:top w:w="15" w:type="dxa"/>
              <w:left w:w="15" w:type="dxa"/>
              <w:bottom w:w="0" w:type="dxa"/>
              <w:right w:w="15" w:type="dxa"/>
            </w:tcMar>
            <w:vAlign w:val="center"/>
          </w:tcPr>
          <w:p w14:paraId="6D2D03D1" w14:textId="77777777" w:rsidR="00C34E6E" w:rsidRPr="00410E04" w:rsidRDefault="00C34E6E" w:rsidP="00A95DB1">
            <w:pPr>
              <w:jc w:val="center"/>
              <w:rPr>
                <w:rFonts w:ascii="Times New Roman" w:hAnsi="Times New Roman" w:cs="Times New Roman"/>
                <w:sz w:val="24"/>
                <w:szCs w:val="21"/>
              </w:rPr>
            </w:pPr>
          </w:p>
        </w:tc>
        <w:tc>
          <w:tcPr>
            <w:tcW w:w="830" w:type="pct"/>
          </w:tcPr>
          <w:p w14:paraId="72F847DB" w14:textId="77777777" w:rsidR="00C34E6E" w:rsidRPr="00410E04" w:rsidRDefault="00C34E6E" w:rsidP="00A95DB1">
            <w:pPr>
              <w:jc w:val="center"/>
              <w:rPr>
                <w:rFonts w:ascii="Times New Roman" w:hAnsi="Times New Roman" w:cs="Times New Roman"/>
                <w:sz w:val="24"/>
                <w:szCs w:val="21"/>
              </w:rPr>
            </w:pPr>
          </w:p>
        </w:tc>
        <w:tc>
          <w:tcPr>
            <w:tcW w:w="511" w:type="pct"/>
          </w:tcPr>
          <w:p w14:paraId="39E9A228" w14:textId="77777777" w:rsidR="00C34E6E" w:rsidRPr="00410E04" w:rsidRDefault="00C34E6E" w:rsidP="00A95DB1">
            <w:pPr>
              <w:jc w:val="center"/>
              <w:rPr>
                <w:rFonts w:ascii="Times New Roman" w:hAnsi="Times New Roman" w:cs="Times New Roman"/>
                <w:sz w:val="24"/>
                <w:szCs w:val="21"/>
              </w:rPr>
            </w:pPr>
          </w:p>
        </w:tc>
        <w:tc>
          <w:tcPr>
            <w:tcW w:w="510" w:type="pct"/>
            <w:tcMar>
              <w:top w:w="15" w:type="dxa"/>
              <w:left w:w="15" w:type="dxa"/>
              <w:bottom w:w="0" w:type="dxa"/>
              <w:right w:w="15" w:type="dxa"/>
            </w:tcMar>
            <w:vAlign w:val="center"/>
          </w:tcPr>
          <w:p w14:paraId="52FEAD46" w14:textId="77777777" w:rsidR="00C34E6E" w:rsidRPr="00410E04" w:rsidRDefault="00C34E6E" w:rsidP="00A95DB1">
            <w:pPr>
              <w:jc w:val="center"/>
              <w:rPr>
                <w:rFonts w:ascii="Times New Roman" w:hAnsi="Times New Roman" w:cs="Times New Roman"/>
                <w:sz w:val="24"/>
                <w:szCs w:val="21"/>
              </w:rPr>
            </w:pPr>
          </w:p>
        </w:tc>
      </w:tr>
      <w:tr w:rsidR="0057433B" w:rsidRPr="00410E04" w14:paraId="1F70AB20" w14:textId="77777777" w:rsidTr="00A95DB1">
        <w:trPr>
          <w:trHeight w:val="291"/>
          <w:jc w:val="center"/>
        </w:trPr>
        <w:tc>
          <w:tcPr>
            <w:tcW w:w="456" w:type="pct"/>
            <w:tcMar>
              <w:top w:w="15" w:type="dxa"/>
              <w:left w:w="15" w:type="dxa"/>
              <w:bottom w:w="0" w:type="dxa"/>
              <w:right w:w="15" w:type="dxa"/>
            </w:tcMar>
            <w:vAlign w:val="center"/>
          </w:tcPr>
          <w:p w14:paraId="2EAB9BE6" w14:textId="77777777" w:rsidR="00C34E6E" w:rsidRPr="00410E04" w:rsidRDefault="00C34E6E" w:rsidP="00A95DB1">
            <w:pPr>
              <w:jc w:val="center"/>
              <w:rPr>
                <w:rFonts w:ascii="Times New Roman" w:hAnsi="Times New Roman" w:cs="Times New Roman"/>
                <w:sz w:val="24"/>
                <w:szCs w:val="21"/>
              </w:rPr>
            </w:pPr>
          </w:p>
        </w:tc>
        <w:tc>
          <w:tcPr>
            <w:tcW w:w="423" w:type="pct"/>
            <w:tcMar>
              <w:top w:w="15" w:type="dxa"/>
              <w:left w:w="15" w:type="dxa"/>
              <w:bottom w:w="0" w:type="dxa"/>
              <w:right w:w="15" w:type="dxa"/>
            </w:tcMar>
            <w:vAlign w:val="center"/>
          </w:tcPr>
          <w:p w14:paraId="0888A1AC" w14:textId="77777777" w:rsidR="00C34E6E" w:rsidRPr="00410E04" w:rsidRDefault="00C34E6E" w:rsidP="00A95DB1">
            <w:pPr>
              <w:jc w:val="center"/>
              <w:rPr>
                <w:rFonts w:ascii="Times New Roman" w:hAnsi="Times New Roman" w:cs="Times New Roman"/>
                <w:sz w:val="24"/>
                <w:szCs w:val="21"/>
              </w:rPr>
            </w:pPr>
          </w:p>
        </w:tc>
        <w:tc>
          <w:tcPr>
            <w:tcW w:w="389" w:type="pct"/>
            <w:tcMar>
              <w:top w:w="15" w:type="dxa"/>
              <w:left w:w="15" w:type="dxa"/>
              <w:bottom w:w="0" w:type="dxa"/>
              <w:right w:w="15" w:type="dxa"/>
            </w:tcMar>
            <w:vAlign w:val="center"/>
          </w:tcPr>
          <w:p w14:paraId="7CAEF229" w14:textId="77777777" w:rsidR="00C34E6E" w:rsidRPr="00410E04" w:rsidRDefault="00C34E6E" w:rsidP="00A95DB1">
            <w:pPr>
              <w:jc w:val="center"/>
              <w:rPr>
                <w:rFonts w:ascii="Times New Roman" w:hAnsi="Times New Roman" w:cs="Times New Roman"/>
                <w:sz w:val="24"/>
                <w:szCs w:val="21"/>
              </w:rPr>
            </w:pPr>
          </w:p>
        </w:tc>
        <w:tc>
          <w:tcPr>
            <w:tcW w:w="661" w:type="pct"/>
            <w:tcMar>
              <w:top w:w="15" w:type="dxa"/>
              <w:left w:w="15" w:type="dxa"/>
              <w:bottom w:w="0" w:type="dxa"/>
              <w:right w:w="15" w:type="dxa"/>
            </w:tcMar>
            <w:vAlign w:val="center"/>
          </w:tcPr>
          <w:p w14:paraId="5E8D1550" w14:textId="77777777" w:rsidR="00C34E6E" w:rsidRPr="00410E04" w:rsidRDefault="00C34E6E" w:rsidP="00A95DB1">
            <w:pPr>
              <w:jc w:val="center"/>
              <w:rPr>
                <w:rFonts w:ascii="Times New Roman" w:hAnsi="Times New Roman" w:cs="Times New Roman"/>
                <w:sz w:val="24"/>
                <w:szCs w:val="21"/>
              </w:rPr>
            </w:pPr>
          </w:p>
        </w:tc>
        <w:tc>
          <w:tcPr>
            <w:tcW w:w="1220" w:type="pct"/>
            <w:tcMar>
              <w:top w:w="15" w:type="dxa"/>
              <w:left w:w="15" w:type="dxa"/>
              <w:bottom w:w="0" w:type="dxa"/>
              <w:right w:w="15" w:type="dxa"/>
            </w:tcMar>
            <w:vAlign w:val="center"/>
          </w:tcPr>
          <w:p w14:paraId="6577992B" w14:textId="77777777" w:rsidR="00C34E6E" w:rsidRPr="00410E04" w:rsidRDefault="00C34E6E" w:rsidP="00A95DB1">
            <w:pPr>
              <w:jc w:val="center"/>
              <w:rPr>
                <w:rFonts w:ascii="Times New Roman" w:hAnsi="Times New Roman" w:cs="Times New Roman"/>
                <w:sz w:val="24"/>
                <w:szCs w:val="21"/>
              </w:rPr>
            </w:pPr>
          </w:p>
        </w:tc>
        <w:tc>
          <w:tcPr>
            <w:tcW w:w="830" w:type="pct"/>
          </w:tcPr>
          <w:p w14:paraId="383BF12C" w14:textId="77777777" w:rsidR="00C34E6E" w:rsidRPr="00410E04" w:rsidRDefault="00C34E6E" w:rsidP="00A95DB1">
            <w:pPr>
              <w:jc w:val="center"/>
              <w:rPr>
                <w:rFonts w:ascii="Times New Roman" w:hAnsi="Times New Roman" w:cs="Times New Roman"/>
                <w:sz w:val="24"/>
                <w:szCs w:val="21"/>
              </w:rPr>
            </w:pPr>
          </w:p>
        </w:tc>
        <w:tc>
          <w:tcPr>
            <w:tcW w:w="511" w:type="pct"/>
          </w:tcPr>
          <w:p w14:paraId="6E9FE3B2" w14:textId="77777777" w:rsidR="00C34E6E" w:rsidRPr="00410E04" w:rsidRDefault="00C34E6E" w:rsidP="00A95DB1">
            <w:pPr>
              <w:jc w:val="center"/>
              <w:rPr>
                <w:rFonts w:ascii="Times New Roman" w:hAnsi="Times New Roman" w:cs="Times New Roman"/>
                <w:sz w:val="24"/>
                <w:szCs w:val="21"/>
              </w:rPr>
            </w:pPr>
          </w:p>
        </w:tc>
        <w:tc>
          <w:tcPr>
            <w:tcW w:w="510" w:type="pct"/>
            <w:tcMar>
              <w:top w:w="15" w:type="dxa"/>
              <w:left w:w="15" w:type="dxa"/>
              <w:bottom w:w="0" w:type="dxa"/>
              <w:right w:w="15" w:type="dxa"/>
            </w:tcMar>
            <w:vAlign w:val="center"/>
          </w:tcPr>
          <w:p w14:paraId="06EF2525" w14:textId="77777777" w:rsidR="00C34E6E" w:rsidRPr="00410E04" w:rsidRDefault="00C34E6E" w:rsidP="00A95DB1">
            <w:pPr>
              <w:jc w:val="center"/>
              <w:rPr>
                <w:rFonts w:ascii="Times New Roman" w:hAnsi="Times New Roman" w:cs="Times New Roman"/>
                <w:sz w:val="24"/>
                <w:szCs w:val="21"/>
              </w:rPr>
            </w:pPr>
          </w:p>
        </w:tc>
      </w:tr>
      <w:tr w:rsidR="0057433B" w:rsidRPr="00410E04" w14:paraId="52964466" w14:textId="77777777" w:rsidTr="00A95DB1">
        <w:trPr>
          <w:trHeight w:val="291"/>
          <w:jc w:val="center"/>
        </w:trPr>
        <w:tc>
          <w:tcPr>
            <w:tcW w:w="456" w:type="pct"/>
            <w:tcMar>
              <w:top w:w="15" w:type="dxa"/>
              <w:left w:w="15" w:type="dxa"/>
              <w:bottom w:w="0" w:type="dxa"/>
              <w:right w:w="15" w:type="dxa"/>
            </w:tcMar>
            <w:vAlign w:val="center"/>
          </w:tcPr>
          <w:p w14:paraId="4061A452" w14:textId="77777777" w:rsidR="00C34E6E" w:rsidRPr="00410E04" w:rsidRDefault="00C34E6E" w:rsidP="00A95DB1">
            <w:pPr>
              <w:jc w:val="center"/>
              <w:rPr>
                <w:rFonts w:ascii="Times New Roman" w:hAnsi="Times New Roman" w:cs="Times New Roman"/>
                <w:sz w:val="24"/>
                <w:szCs w:val="21"/>
              </w:rPr>
            </w:pPr>
          </w:p>
        </w:tc>
        <w:tc>
          <w:tcPr>
            <w:tcW w:w="423" w:type="pct"/>
            <w:tcMar>
              <w:top w:w="15" w:type="dxa"/>
              <w:left w:w="15" w:type="dxa"/>
              <w:bottom w:w="0" w:type="dxa"/>
              <w:right w:w="15" w:type="dxa"/>
            </w:tcMar>
            <w:vAlign w:val="center"/>
          </w:tcPr>
          <w:p w14:paraId="7CE9B261" w14:textId="77777777" w:rsidR="00C34E6E" w:rsidRPr="00410E04" w:rsidRDefault="00C34E6E" w:rsidP="00A95DB1">
            <w:pPr>
              <w:jc w:val="center"/>
              <w:rPr>
                <w:rFonts w:ascii="Times New Roman" w:hAnsi="Times New Roman" w:cs="Times New Roman"/>
                <w:sz w:val="24"/>
                <w:szCs w:val="21"/>
              </w:rPr>
            </w:pPr>
          </w:p>
        </w:tc>
        <w:tc>
          <w:tcPr>
            <w:tcW w:w="389" w:type="pct"/>
            <w:tcMar>
              <w:top w:w="15" w:type="dxa"/>
              <w:left w:w="15" w:type="dxa"/>
              <w:bottom w:w="0" w:type="dxa"/>
              <w:right w:w="15" w:type="dxa"/>
            </w:tcMar>
            <w:vAlign w:val="center"/>
          </w:tcPr>
          <w:p w14:paraId="2C6D3637" w14:textId="77777777" w:rsidR="00C34E6E" w:rsidRPr="00410E04" w:rsidRDefault="00C34E6E" w:rsidP="00A95DB1">
            <w:pPr>
              <w:jc w:val="center"/>
              <w:rPr>
                <w:rFonts w:ascii="Times New Roman" w:hAnsi="Times New Roman" w:cs="Times New Roman"/>
                <w:sz w:val="24"/>
                <w:szCs w:val="21"/>
              </w:rPr>
            </w:pPr>
          </w:p>
        </w:tc>
        <w:tc>
          <w:tcPr>
            <w:tcW w:w="661" w:type="pct"/>
            <w:tcMar>
              <w:top w:w="15" w:type="dxa"/>
              <w:left w:w="15" w:type="dxa"/>
              <w:bottom w:w="0" w:type="dxa"/>
              <w:right w:w="15" w:type="dxa"/>
            </w:tcMar>
            <w:vAlign w:val="center"/>
          </w:tcPr>
          <w:p w14:paraId="74C5A2EF" w14:textId="77777777" w:rsidR="00C34E6E" w:rsidRPr="00410E04" w:rsidRDefault="00C34E6E" w:rsidP="00A95DB1">
            <w:pPr>
              <w:jc w:val="center"/>
              <w:rPr>
                <w:rFonts w:ascii="Times New Roman" w:hAnsi="Times New Roman" w:cs="Times New Roman"/>
                <w:sz w:val="24"/>
                <w:szCs w:val="21"/>
              </w:rPr>
            </w:pPr>
          </w:p>
        </w:tc>
        <w:tc>
          <w:tcPr>
            <w:tcW w:w="1220" w:type="pct"/>
            <w:tcMar>
              <w:top w:w="15" w:type="dxa"/>
              <w:left w:w="15" w:type="dxa"/>
              <w:bottom w:w="0" w:type="dxa"/>
              <w:right w:w="15" w:type="dxa"/>
            </w:tcMar>
            <w:vAlign w:val="center"/>
          </w:tcPr>
          <w:p w14:paraId="5D08AB8D" w14:textId="77777777" w:rsidR="00C34E6E" w:rsidRPr="00410E04" w:rsidRDefault="00C34E6E" w:rsidP="00A95DB1">
            <w:pPr>
              <w:jc w:val="center"/>
              <w:rPr>
                <w:rFonts w:ascii="Times New Roman" w:hAnsi="Times New Roman" w:cs="Times New Roman"/>
                <w:sz w:val="24"/>
                <w:szCs w:val="21"/>
              </w:rPr>
            </w:pPr>
          </w:p>
        </w:tc>
        <w:tc>
          <w:tcPr>
            <w:tcW w:w="830" w:type="pct"/>
          </w:tcPr>
          <w:p w14:paraId="30AA1C76" w14:textId="77777777" w:rsidR="00C34E6E" w:rsidRPr="00410E04" w:rsidRDefault="00C34E6E" w:rsidP="00A95DB1">
            <w:pPr>
              <w:jc w:val="center"/>
              <w:rPr>
                <w:rFonts w:ascii="Times New Roman" w:hAnsi="Times New Roman" w:cs="Times New Roman"/>
                <w:sz w:val="24"/>
                <w:szCs w:val="21"/>
              </w:rPr>
            </w:pPr>
          </w:p>
        </w:tc>
        <w:tc>
          <w:tcPr>
            <w:tcW w:w="511" w:type="pct"/>
          </w:tcPr>
          <w:p w14:paraId="0912A559" w14:textId="77777777" w:rsidR="00C34E6E" w:rsidRPr="00410E04" w:rsidRDefault="00C34E6E" w:rsidP="00A95DB1">
            <w:pPr>
              <w:jc w:val="center"/>
              <w:rPr>
                <w:rFonts w:ascii="Times New Roman" w:hAnsi="Times New Roman" w:cs="Times New Roman"/>
                <w:sz w:val="24"/>
                <w:szCs w:val="21"/>
              </w:rPr>
            </w:pPr>
          </w:p>
        </w:tc>
        <w:tc>
          <w:tcPr>
            <w:tcW w:w="510" w:type="pct"/>
            <w:tcMar>
              <w:top w:w="15" w:type="dxa"/>
              <w:left w:w="15" w:type="dxa"/>
              <w:bottom w:w="0" w:type="dxa"/>
              <w:right w:w="15" w:type="dxa"/>
            </w:tcMar>
            <w:vAlign w:val="center"/>
          </w:tcPr>
          <w:p w14:paraId="2B5E0FF0" w14:textId="77777777" w:rsidR="00C34E6E" w:rsidRPr="00410E04" w:rsidRDefault="00C34E6E" w:rsidP="00A95DB1">
            <w:pPr>
              <w:jc w:val="center"/>
              <w:rPr>
                <w:rFonts w:ascii="Times New Roman" w:hAnsi="Times New Roman" w:cs="Times New Roman"/>
                <w:sz w:val="24"/>
                <w:szCs w:val="21"/>
              </w:rPr>
            </w:pPr>
          </w:p>
        </w:tc>
      </w:tr>
      <w:tr w:rsidR="0057433B" w:rsidRPr="00410E04" w14:paraId="6DB9B278" w14:textId="77777777" w:rsidTr="00A95DB1">
        <w:trPr>
          <w:trHeight w:val="291"/>
          <w:jc w:val="center"/>
        </w:trPr>
        <w:tc>
          <w:tcPr>
            <w:tcW w:w="456" w:type="pct"/>
            <w:tcMar>
              <w:top w:w="15" w:type="dxa"/>
              <w:left w:w="15" w:type="dxa"/>
              <w:bottom w:w="0" w:type="dxa"/>
              <w:right w:w="15" w:type="dxa"/>
            </w:tcMar>
            <w:vAlign w:val="center"/>
          </w:tcPr>
          <w:p w14:paraId="69CAF191" w14:textId="77777777" w:rsidR="00C34E6E" w:rsidRPr="00410E04" w:rsidRDefault="00C34E6E" w:rsidP="00A95DB1">
            <w:pPr>
              <w:jc w:val="center"/>
              <w:rPr>
                <w:rFonts w:ascii="Times New Roman" w:hAnsi="Times New Roman" w:cs="Times New Roman"/>
                <w:sz w:val="24"/>
                <w:szCs w:val="21"/>
              </w:rPr>
            </w:pPr>
          </w:p>
        </w:tc>
        <w:tc>
          <w:tcPr>
            <w:tcW w:w="423" w:type="pct"/>
            <w:tcMar>
              <w:top w:w="15" w:type="dxa"/>
              <w:left w:w="15" w:type="dxa"/>
              <w:bottom w:w="0" w:type="dxa"/>
              <w:right w:w="15" w:type="dxa"/>
            </w:tcMar>
            <w:vAlign w:val="center"/>
          </w:tcPr>
          <w:p w14:paraId="29A232D3" w14:textId="77777777" w:rsidR="00C34E6E" w:rsidRPr="00410E04" w:rsidRDefault="00C34E6E" w:rsidP="00A95DB1">
            <w:pPr>
              <w:jc w:val="center"/>
              <w:rPr>
                <w:rFonts w:ascii="Times New Roman" w:hAnsi="Times New Roman" w:cs="Times New Roman"/>
                <w:sz w:val="24"/>
                <w:szCs w:val="21"/>
              </w:rPr>
            </w:pPr>
          </w:p>
        </w:tc>
        <w:tc>
          <w:tcPr>
            <w:tcW w:w="389" w:type="pct"/>
            <w:tcMar>
              <w:top w:w="15" w:type="dxa"/>
              <w:left w:w="15" w:type="dxa"/>
              <w:bottom w:w="0" w:type="dxa"/>
              <w:right w:w="15" w:type="dxa"/>
            </w:tcMar>
            <w:vAlign w:val="center"/>
          </w:tcPr>
          <w:p w14:paraId="4E8498C0" w14:textId="77777777" w:rsidR="00C34E6E" w:rsidRPr="00410E04" w:rsidRDefault="00C34E6E" w:rsidP="00A95DB1">
            <w:pPr>
              <w:jc w:val="center"/>
              <w:rPr>
                <w:rFonts w:ascii="Times New Roman" w:hAnsi="Times New Roman" w:cs="Times New Roman"/>
                <w:sz w:val="24"/>
                <w:szCs w:val="21"/>
              </w:rPr>
            </w:pPr>
          </w:p>
        </w:tc>
        <w:tc>
          <w:tcPr>
            <w:tcW w:w="661" w:type="pct"/>
            <w:tcMar>
              <w:top w:w="15" w:type="dxa"/>
              <w:left w:w="15" w:type="dxa"/>
              <w:bottom w:w="0" w:type="dxa"/>
              <w:right w:w="15" w:type="dxa"/>
            </w:tcMar>
            <w:vAlign w:val="center"/>
          </w:tcPr>
          <w:p w14:paraId="4FE4DE42" w14:textId="77777777" w:rsidR="00C34E6E" w:rsidRPr="00410E04" w:rsidRDefault="00C34E6E" w:rsidP="00A95DB1">
            <w:pPr>
              <w:jc w:val="center"/>
              <w:rPr>
                <w:rFonts w:ascii="Times New Roman" w:hAnsi="Times New Roman" w:cs="Times New Roman"/>
                <w:sz w:val="24"/>
                <w:szCs w:val="21"/>
              </w:rPr>
            </w:pPr>
          </w:p>
        </w:tc>
        <w:tc>
          <w:tcPr>
            <w:tcW w:w="1220" w:type="pct"/>
            <w:tcMar>
              <w:top w:w="15" w:type="dxa"/>
              <w:left w:w="15" w:type="dxa"/>
              <w:bottom w:w="0" w:type="dxa"/>
              <w:right w:w="15" w:type="dxa"/>
            </w:tcMar>
            <w:vAlign w:val="center"/>
          </w:tcPr>
          <w:p w14:paraId="1A2F6205" w14:textId="77777777" w:rsidR="00C34E6E" w:rsidRPr="00410E04" w:rsidRDefault="00C34E6E" w:rsidP="00A95DB1">
            <w:pPr>
              <w:jc w:val="center"/>
              <w:rPr>
                <w:rFonts w:ascii="Times New Roman" w:hAnsi="Times New Roman" w:cs="Times New Roman"/>
                <w:sz w:val="24"/>
                <w:szCs w:val="21"/>
              </w:rPr>
            </w:pPr>
          </w:p>
        </w:tc>
        <w:tc>
          <w:tcPr>
            <w:tcW w:w="830" w:type="pct"/>
          </w:tcPr>
          <w:p w14:paraId="26D01DB4" w14:textId="77777777" w:rsidR="00C34E6E" w:rsidRPr="00410E04" w:rsidRDefault="00C34E6E" w:rsidP="00A95DB1">
            <w:pPr>
              <w:jc w:val="center"/>
              <w:rPr>
                <w:rFonts w:ascii="Times New Roman" w:hAnsi="Times New Roman" w:cs="Times New Roman"/>
                <w:sz w:val="24"/>
                <w:szCs w:val="21"/>
              </w:rPr>
            </w:pPr>
          </w:p>
        </w:tc>
        <w:tc>
          <w:tcPr>
            <w:tcW w:w="511" w:type="pct"/>
          </w:tcPr>
          <w:p w14:paraId="19104B99" w14:textId="77777777" w:rsidR="00C34E6E" w:rsidRPr="00410E04" w:rsidRDefault="00C34E6E" w:rsidP="00A95DB1">
            <w:pPr>
              <w:jc w:val="center"/>
              <w:rPr>
                <w:rFonts w:ascii="Times New Roman" w:hAnsi="Times New Roman" w:cs="Times New Roman"/>
                <w:sz w:val="24"/>
                <w:szCs w:val="21"/>
              </w:rPr>
            </w:pPr>
          </w:p>
        </w:tc>
        <w:tc>
          <w:tcPr>
            <w:tcW w:w="510" w:type="pct"/>
            <w:tcMar>
              <w:top w:w="15" w:type="dxa"/>
              <w:left w:w="15" w:type="dxa"/>
              <w:bottom w:w="0" w:type="dxa"/>
              <w:right w:w="15" w:type="dxa"/>
            </w:tcMar>
            <w:vAlign w:val="center"/>
          </w:tcPr>
          <w:p w14:paraId="2130F1D1" w14:textId="77777777" w:rsidR="00C34E6E" w:rsidRPr="00410E04" w:rsidRDefault="00C34E6E" w:rsidP="00A95DB1">
            <w:pPr>
              <w:jc w:val="center"/>
              <w:rPr>
                <w:rFonts w:ascii="Times New Roman" w:hAnsi="Times New Roman" w:cs="Times New Roman"/>
                <w:sz w:val="24"/>
                <w:szCs w:val="21"/>
              </w:rPr>
            </w:pPr>
          </w:p>
        </w:tc>
      </w:tr>
      <w:tr w:rsidR="0057433B" w:rsidRPr="00410E04" w14:paraId="7921BFC0" w14:textId="77777777" w:rsidTr="00A95DB1">
        <w:trPr>
          <w:trHeight w:val="291"/>
          <w:jc w:val="center"/>
        </w:trPr>
        <w:tc>
          <w:tcPr>
            <w:tcW w:w="456" w:type="pct"/>
            <w:tcMar>
              <w:top w:w="15" w:type="dxa"/>
              <w:left w:w="15" w:type="dxa"/>
              <w:bottom w:w="0" w:type="dxa"/>
              <w:right w:w="15" w:type="dxa"/>
            </w:tcMar>
            <w:vAlign w:val="center"/>
          </w:tcPr>
          <w:p w14:paraId="080093BE" w14:textId="77777777" w:rsidR="00C34E6E" w:rsidRPr="00410E04" w:rsidRDefault="00C34E6E" w:rsidP="00A95DB1">
            <w:pPr>
              <w:jc w:val="center"/>
              <w:rPr>
                <w:rFonts w:ascii="Times New Roman" w:hAnsi="Times New Roman" w:cs="Times New Roman"/>
                <w:sz w:val="24"/>
                <w:szCs w:val="21"/>
              </w:rPr>
            </w:pPr>
          </w:p>
        </w:tc>
        <w:tc>
          <w:tcPr>
            <w:tcW w:w="423" w:type="pct"/>
            <w:tcMar>
              <w:top w:w="15" w:type="dxa"/>
              <w:left w:w="15" w:type="dxa"/>
              <w:bottom w:w="0" w:type="dxa"/>
              <w:right w:w="15" w:type="dxa"/>
            </w:tcMar>
            <w:vAlign w:val="center"/>
          </w:tcPr>
          <w:p w14:paraId="1930941A" w14:textId="77777777" w:rsidR="00C34E6E" w:rsidRPr="00410E04" w:rsidRDefault="00C34E6E" w:rsidP="00A95DB1">
            <w:pPr>
              <w:jc w:val="center"/>
              <w:rPr>
                <w:rFonts w:ascii="Times New Roman" w:hAnsi="Times New Roman" w:cs="Times New Roman"/>
                <w:sz w:val="24"/>
                <w:szCs w:val="21"/>
              </w:rPr>
            </w:pPr>
          </w:p>
        </w:tc>
        <w:tc>
          <w:tcPr>
            <w:tcW w:w="389" w:type="pct"/>
            <w:tcMar>
              <w:top w:w="15" w:type="dxa"/>
              <w:left w:w="15" w:type="dxa"/>
              <w:bottom w:w="0" w:type="dxa"/>
              <w:right w:w="15" w:type="dxa"/>
            </w:tcMar>
            <w:vAlign w:val="center"/>
          </w:tcPr>
          <w:p w14:paraId="77AE6622" w14:textId="77777777" w:rsidR="00C34E6E" w:rsidRPr="00410E04" w:rsidRDefault="00C34E6E" w:rsidP="00A95DB1">
            <w:pPr>
              <w:jc w:val="center"/>
              <w:rPr>
                <w:rFonts w:ascii="Times New Roman" w:hAnsi="Times New Roman" w:cs="Times New Roman"/>
                <w:sz w:val="24"/>
                <w:szCs w:val="21"/>
              </w:rPr>
            </w:pPr>
          </w:p>
        </w:tc>
        <w:tc>
          <w:tcPr>
            <w:tcW w:w="661" w:type="pct"/>
            <w:tcMar>
              <w:top w:w="15" w:type="dxa"/>
              <w:left w:w="15" w:type="dxa"/>
              <w:bottom w:w="0" w:type="dxa"/>
              <w:right w:w="15" w:type="dxa"/>
            </w:tcMar>
            <w:vAlign w:val="center"/>
          </w:tcPr>
          <w:p w14:paraId="78912B7F" w14:textId="77777777" w:rsidR="00C34E6E" w:rsidRPr="00410E04" w:rsidRDefault="00C34E6E" w:rsidP="00A95DB1">
            <w:pPr>
              <w:jc w:val="center"/>
              <w:rPr>
                <w:rFonts w:ascii="Times New Roman" w:hAnsi="Times New Roman" w:cs="Times New Roman"/>
                <w:sz w:val="24"/>
                <w:szCs w:val="21"/>
              </w:rPr>
            </w:pPr>
          </w:p>
        </w:tc>
        <w:tc>
          <w:tcPr>
            <w:tcW w:w="1220" w:type="pct"/>
            <w:tcMar>
              <w:top w:w="15" w:type="dxa"/>
              <w:left w:w="15" w:type="dxa"/>
              <w:bottom w:w="0" w:type="dxa"/>
              <w:right w:w="15" w:type="dxa"/>
            </w:tcMar>
            <w:vAlign w:val="center"/>
          </w:tcPr>
          <w:p w14:paraId="743E9ECB" w14:textId="77777777" w:rsidR="00C34E6E" w:rsidRPr="00410E04" w:rsidRDefault="00C34E6E" w:rsidP="00A95DB1">
            <w:pPr>
              <w:jc w:val="center"/>
              <w:rPr>
                <w:rFonts w:ascii="Times New Roman" w:hAnsi="Times New Roman" w:cs="Times New Roman"/>
                <w:sz w:val="24"/>
                <w:szCs w:val="21"/>
              </w:rPr>
            </w:pPr>
          </w:p>
        </w:tc>
        <w:tc>
          <w:tcPr>
            <w:tcW w:w="830" w:type="pct"/>
          </w:tcPr>
          <w:p w14:paraId="215ED519" w14:textId="77777777" w:rsidR="00C34E6E" w:rsidRPr="00410E04" w:rsidRDefault="00C34E6E" w:rsidP="00A95DB1">
            <w:pPr>
              <w:jc w:val="center"/>
              <w:rPr>
                <w:rFonts w:ascii="Times New Roman" w:hAnsi="Times New Roman" w:cs="Times New Roman"/>
                <w:sz w:val="24"/>
                <w:szCs w:val="21"/>
              </w:rPr>
            </w:pPr>
          </w:p>
        </w:tc>
        <w:tc>
          <w:tcPr>
            <w:tcW w:w="511" w:type="pct"/>
          </w:tcPr>
          <w:p w14:paraId="4E21E398" w14:textId="77777777" w:rsidR="00C34E6E" w:rsidRPr="00410E04" w:rsidRDefault="00C34E6E" w:rsidP="00A95DB1">
            <w:pPr>
              <w:jc w:val="center"/>
              <w:rPr>
                <w:rFonts w:ascii="Times New Roman" w:hAnsi="Times New Roman" w:cs="Times New Roman"/>
                <w:sz w:val="24"/>
                <w:szCs w:val="21"/>
              </w:rPr>
            </w:pPr>
          </w:p>
        </w:tc>
        <w:tc>
          <w:tcPr>
            <w:tcW w:w="510" w:type="pct"/>
            <w:tcMar>
              <w:top w:w="15" w:type="dxa"/>
              <w:left w:w="15" w:type="dxa"/>
              <w:bottom w:w="0" w:type="dxa"/>
              <w:right w:w="15" w:type="dxa"/>
            </w:tcMar>
            <w:vAlign w:val="center"/>
          </w:tcPr>
          <w:p w14:paraId="05250AF3" w14:textId="77777777" w:rsidR="00C34E6E" w:rsidRPr="00410E04" w:rsidRDefault="00C34E6E" w:rsidP="00A95DB1">
            <w:pPr>
              <w:jc w:val="center"/>
              <w:rPr>
                <w:rFonts w:ascii="Times New Roman" w:hAnsi="Times New Roman" w:cs="Times New Roman"/>
                <w:sz w:val="24"/>
                <w:szCs w:val="21"/>
              </w:rPr>
            </w:pPr>
          </w:p>
        </w:tc>
      </w:tr>
      <w:tr w:rsidR="0057433B" w:rsidRPr="00410E04" w14:paraId="7A9DE7C2" w14:textId="77777777" w:rsidTr="00A95DB1">
        <w:trPr>
          <w:trHeight w:val="291"/>
          <w:jc w:val="center"/>
        </w:trPr>
        <w:tc>
          <w:tcPr>
            <w:tcW w:w="456" w:type="pct"/>
            <w:tcMar>
              <w:top w:w="15" w:type="dxa"/>
              <w:left w:w="15" w:type="dxa"/>
              <w:bottom w:w="0" w:type="dxa"/>
              <w:right w:w="15" w:type="dxa"/>
            </w:tcMar>
            <w:vAlign w:val="center"/>
          </w:tcPr>
          <w:p w14:paraId="1EC620CA" w14:textId="77777777" w:rsidR="00C34E6E" w:rsidRPr="00410E04" w:rsidRDefault="00C34E6E" w:rsidP="00A95DB1">
            <w:pPr>
              <w:jc w:val="center"/>
              <w:rPr>
                <w:rFonts w:ascii="Times New Roman" w:hAnsi="Times New Roman" w:cs="Times New Roman"/>
                <w:sz w:val="24"/>
                <w:szCs w:val="21"/>
              </w:rPr>
            </w:pPr>
          </w:p>
        </w:tc>
        <w:tc>
          <w:tcPr>
            <w:tcW w:w="423" w:type="pct"/>
            <w:tcMar>
              <w:top w:w="15" w:type="dxa"/>
              <w:left w:w="15" w:type="dxa"/>
              <w:bottom w:w="0" w:type="dxa"/>
              <w:right w:w="15" w:type="dxa"/>
            </w:tcMar>
            <w:vAlign w:val="center"/>
          </w:tcPr>
          <w:p w14:paraId="31E4988F" w14:textId="77777777" w:rsidR="00C34E6E" w:rsidRPr="00410E04" w:rsidRDefault="00C34E6E" w:rsidP="00A95DB1">
            <w:pPr>
              <w:jc w:val="center"/>
              <w:rPr>
                <w:rFonts w:ascii="Times New Roman" w:hAnsi="Times New Roman" w:cs="Times New Roman"/>
                <w:sz w:val="24"/>
                <w:szCs w:val="21"/>
              </w:rPr>
            </w:pPr>
          </w:p>
        </w:tc>
        <w:tc>
          <w:tcPr>
            <w:tcW w:w="389" w:type="pct"/>
            <w:tcMar>
              <w:top w:w="15" w:type="dxa"/>
              <w:left w:w="15" w:type="dxa"/>
              <w:bottom w:w="0" w:type="dxa"/>
              <w:right w:w="15" w:type="dxa"/>
            </w:tcMar>
            <w:vAlign w:val="center"/>
          </w:tcPr>
          <w:p w14:paraId="29BD821D" w14:textId="77777777" w:rsidR="00C34E6E" w:rsidRPr="00410E04" w:rsidRDefault="00C34E6E" w:rsidP="00A95DB1">
            <w:pPr>
              <w:jc w:val="center"/>
              <w:rPr>
                <w:rFonts w:ascii="Times New Roman" w:hAnsi="Times New Roman" w:cs="Times New Roman"/>
                <w:sz w:val="24"/>
                <w:szCs w:val="21"/>
              </w:rPr>
            </w:pPr>
          </w:p>
        </w:tc>
        <w:tc>
          <w:tcPr>
            <w:tcW w:w="661" w:type="pct"/>
            <w:tcMar>
              <w:top w:w="15" w:type="dxa"/>
              <w:left w:w="15" w:type="dxa"/>
              <w:bottom w:w="0" w:type="dxa"/>
              <w:right w:w="15" w:type="dxa"/>
            </w:tcMar>
            <w:vAlign w:val="center"/>
          </w:tcPr>
          <w:p w14:paraId="6635560B" w14:textId="77777777" w:rsidR="00C34E6E" w:rsidRPr="00410E04" w:rsidRDefault="00C34E6E" w:rsidP="00A95DB1">
            <w:pPr>
              <w:jc w:val="center"/>
              <w:rPr>
                <w:rFonts w:ascii="Times New Roman" w:hAnsi="Times New Roman" w:cs="Times New Roman"/>
                <w:sz w:val="24"/>
                <w:szCs w:val="21"/>
              </w:rPr>
            </w:pPr>
          </w:p>
        </w:tc>
        <w:tc>
          <w:tcPr>
            <w:tcW w:w="1220" w:type="pct"/>
            <w:tcMar>
              <w:top w:w="15" w:type="dxa"/>
              <w:left w:w="15" w:type="dxa"/>
              <w:bottom w:w="0" w:type="dxa"/>
              <w:right w:w="15" w:type="dxa"/>
            </w:tcMar>
            <w:vAlign w:val="center"/>
          </w:tcPr>
          <w:p w14:paraId="2732D716" w14:textId="77777777" w:rsidR="00C34E6E" w:rsidRPr="00410E04" w:rsidRDefault="00C34E6E" w:rsidP="00A95DB1">
            <w:pPr>
              <w:jc w:val="center"/>
              <w:rPr>
                <w:rFonts w:ascii="Times New Roman" w:hAnsi="Times New Roman" w:cs="Times New Roman"/>
                <w:sz w:val="24"/>
                <w:szCs w:val="21"/>
              </w:rPr>
            </w:pPr>
          </w:p>
        </w:tc>
        <w:tc>
          <w:tcPr>
            <w:tcW w:w="830" w:type="pct"/>
          </w:tcPr>
          <w:p w14:paraId="647240D4" w14:textId="77777777" w:rsidR="00C34E6E" w:rsidRPr="00410E04" w:rsidRDefault="00C34E6E" w:rsidP="00A95DB1">
            <w:pPr>
              <w:jc w:val="center"/>
              <w:rPr>
                <w:rFonts w:ascii="Times New Roman" w:hAnsi="Times New Roman" w:cs="Times New Roman"/>
                <w:sz w:val="24"/>
                <w:szCs w:val="21"/>
              </w:rPr>
            </w:pPr>
          </w:p>
        </w:tc>
        <w:tc>
          <w:tcPr>
            <w:tcW w:w="511" w:type="pct"/>
          </w:tcPr>
          <w:p w14:paraId="0E2DFD0E" w14:textId="77777777" w:rsidR="00C34E6E" w:rsidRPr="00410E04" w:rsidRDefault="00C34E6E" w:rsidP="00A95DB1">
            <w:pPr>
              <w:jc w:val="center"/>
              <w:rPr>
                <w:rFonts w:ascii="Times New Roman" w:hAnsi="Times New Roman" w:cs="Times New Roman"/>
                <w:sz w:val="24"/>
                <w:szCs w:val="21"/>
              </w:rPr>
            </w:pPr>
          </w:p>
        </w:tc>
        <w:tc>
          <w:tcPr>
            <w:tcW w:w="510" w:type="pct"/>
            <w:tcMar>
              <w:top w:w="15" w:type="dxa"/>
              <w:left w:w="15" w:type="dxa"/>
              <w:bottom w:w="0" w:type="dxa"/>
              <w:right w:w="15" w:type="dxa"/>
            </w:tcMar>
            <w:vAlign w:val="center"/>
          </w:tcPr>
          <w:p w14:paraId="1551B51D" w14:textId="77777777" w:rsidR="00C34E6E" w:rsidRPr="00410E04" w:rsidRDefault="00C34E6E" w:rsidP="00A95DB1">
            <w:pPr>
              <w:jc w:val="center"/>
              <w:rPr>
                <w:rFonts w:ascii="Times New Roman" w:hAnsi="Times New Roman" w:cs="Times New Roman"/>
                <w:sz w:val="24"/>
                <w:szCs w:val="21"/>
              </w:rPr>
            </w:pPr>
          </w:p>
        </w:tc>
      </w:tr>
      <w:tr w:rsidR="0057433B" w:rsidRPr="00410E04" w14:paraId="47DFC987" w14:textId="77777777" w:rsidTr="00A95DB1">
        <w:trPr>
          <w:trHeight w:val="291"/>
          <w:jc w:val="center"/>
        </w:trPr>
        <w:tc>
          <w:tcPr>
            <w:tcW w:w="456" w:type="pct"/>
            <w:tcMar>
              <w:top w:w="15" w:type="dxa"/>
              <w:left w:w="15" w:type="dxa"/>
              <w:bottom w:w="0" w:type="dxa"/>
              <w:right w:w="15" w:type="dxa"/>
            </w:tcMar>
            <w:vAlign w:val="center"/>
          </w:tcPr>
          <w:p w14:paraId="16D0EF98" w14:textId="77777777" w:rsidR="00C34E6E" w:rsidRPr="00410E04" w:rsidRDefault="00C34E6E" w:rsidP="00A95DB1">
            <w:pPr>
              <w:jc w:val="center"/>
              <w:rPr>
                <w:rFonts w:ascii="Times New Roman" w:hAnsi="Times New Roman" w:cs="Times New Roman"/>
                <w:sz w:val="24"/>
                <w:szCs w:val="21"/>
              </w:rPr>
            </w:pPr>
          </w:p>
        </w:tc>
        <w:tc>
          <w:tcPr>
            <w:tcW w:w="423" w:type="pct"/>
            <w:tcMar>
              <w:top w:w="15" w:type="dxa"/>
              <w:left w:w="15" w:type="dxa"/>
              <w:bottom w:w="0" w:type="dxa"/>
              <w:right w:w="15" w:type="dxa"/>
            </w:tcMar>
            <w:vAlign w:val="center"/>
          </w:tcPr>
          <w:p w14:paraId="68846645" w14:textId="77777777" w:rsidR="00C34E6E" w:rsidRPr="00410E04" w:rsidRDefault="00C34E6E" w:rsidP="00A95DB1">
            <w:pPr>
              <w:jc w:val="center"/>
              <w:rPr>
                <w:rFonts w:ascii="Times New Roman" w:hAnsi="Times New Roman" w:cs="Times New Roman"/>
                <w:sz w:val="24"/>
                <w:szCs w:val="21"/>
              </w:rPr>
            </w:pPr>
          </w:p>
        </w:tc>
        <w:tc>
          <w:tcPr>
            <w:tcW w:w="389" w:type="pct"/>
            <w:tcMar>
              <w:top w:w="15" w:type="dxa"/>
              <w:left w:w="15" w:type="dxa"/>
              <w:bottom w:w="0" w:type="dxa"/>
              <w:right w:w="15" w:type="dxa"/>
            </w:tcMar>
            <w:vAlign w:val="center"/>
          </w:tcPr>
          <w:p w14:paraId="3A544CEB" w14:textId="77777777" w:rsidR="00C34E6E" w:rsidRPr="00410E04" w:rsidRDefault="00C34E6E" w:rsidP="00A95DB1">
            <w:pPr>
              <w:jc w:val="center"/>
              <w:rPr>
                <w:rFonts w:ascii="Times New Roman" w:hAnsi="Times New Roman" w:cs="Times New Roman"/>
                <w:sz w:val="24"/>
                <w:szCs w:val="21"/>
              </w:rPr>
            </w:pPr>
          </w:p>
        </w:tc>
        <w:tc>
          <w:tcPr>
            <w:tcW w:w="661" w:type="pct"/>
            <w:tcMar>
              <w:top w:w="15" w:type="dxa"/>
              <w:left w:w="15" w:type="dxa"/>
              <w:bottom w:w="0" w:type="dxa"/>
              <w:right w:w="15" w:type="dxa"/>
            </w:tcMar>
            <w:vAlign w:val="center"/>
          </w:tcPr>
          <w:p w14:paraId="4F17A3C5" w14:textId="77777777" w:rsidR="00C34E6E" w:rsidRPr="00410E04" w:rsidRDefault="00C34E6E" w:rsidP="00A95DB1">
            <w:pPr>
              <w:jc w:val="center"/>
              <w:rPr>
                <w:rFonts w:ascii="Times New Roman" w:hAnsi="Times New Roman" w:cs="Times New Roman"/>
                <w:sz w:val="24"/>
                <w:szCs w:val="21"/>
              </w:rPr>
            </w:pPr>
          </w:p>
        </w:tc>
        <w:tc>
          <w:tcPr>
            <w:tcW w:w="1220" w:type="pct"/>
            <w:tcMar>
              <w:top w:w="15" w:type="dxa"/>
              <w:left w:w="15" w:type="dxa"/>
              <w:bottom w:w="0" w:type="dxa"/>
              <w:right w:w="15" w:type="dxa"/>
            </w:tcMar>
            <w:vAlign w:val="center"/>
          </w:tcPr>
          <w:p w14:paraId="58F29295" w14:textId="77777777" w:rsidR="00C34E6E" w:rsidRPr="00410E04" w:rsidRDefault="00C34E6E" w:rsidP="00A95DB1">
            <w:pPr>
              <w:jc w:val="center"/>
              <w:rPr>
                <w:rFonts w:ascii="Times New Roman" w:hAnsi="Times New Roman" w:cs="Times New Roman"/>
                <w:sz w:val="24"/>
                <w:szCs w:val="21"/>
              </w:rPr>
            </w:pPr>
          </w:p>
        </w:tc>
        <w:tc>
          <w:tcPr>
            <w:tcW w:w="830" w:type="pct"/>
          </w:tcPr>
          <w:p w14:paraId="6CEE4C0C" w14:textId="77777777" w:rsidR="00C34E6E" w:rsidRPr="00410E04" w:rsidRDefault="00C34E6E" w:rsidP="00A95DB1">
            <w:pPr>
              <w:jc w:val="center"/>
              <w:rPr>
                <w:rFonts w:ascii="Times New Roman" w:hAnsi="Times New Roman" w:cs="Times New Roman"/>
                <w:sz w:val="24"/>
                <w:szCs w:val="21"/>
              </w:rPr>
            </w:pPr>
          </w:p>
        </w:tc>
        <w:tc>
          <w:tcPr>
            <w:tcW w:w="511" w:type="pct"/>
          </w:tcPr>
          <w:p w14:paraId="0CE8541C" w14:textId="77777777" w:rsidR="00C34E6E" w:rsidRPr="00410E04" w:rsidRDefault="00C34E6E" w:rsidP="00A95DB1">
            <w:pPr>
              <w:jc w:val="center"/>
              <w:rPr>
                <w:rFonts w:ascii="Times New Roman" w:hAnsi="Times New Roman" w:cs="Times New Roman"/>
                <w:sz w:val="24"/>
                <w:szCs w:val="21"/>
              </w:rPr>
            </w:pPr>
          </w:p>
        </w:tc>
        <w:tc>
          <w:tcPr>
            <w:tcW w:w="510" w:type="pct"/>
            <w:tcMar>
              <w:top w:w="15" w:type="dxa"/>
              <w:left w:w="15" w:type="dxa"/>
              <w:bottom w:w="0" w:type="dxa"/>
              <w:right w:w="15" w:type="dxa"/>
            </w:tcMar>
            <w:vAlign w:val="center"/>
          </w:tcPr>
          <w:p w14:paraId="47EF7171" w14:textId="77777777" w:rsidR="00C34E6E" w:rsidRPr="00410E04" w:rsidRDefault="00C34E6E" w:rsidP="00A95DB1">
            <w:pPr>
              <w:jc w:val="center"/>
              <w:rPr>
                <w:rFonts w:ascii="Times New Roman" w:hAnsi="Times New Roman" w:cs="Times New Roman"/>
                <w:sz w:val="24"/>
                <w:szCs w:val="21"/>
              </w:rPr>
            </w:pPr>
          </w:p>
        </w:tc>
      </w:tr>
      <w:tr w:rsidR="0057433B" w:rsidRPr="00410E04" w14:paraId="3F9454B5" w14:textId="77777777" w:rsidTr="00A95DB1">
        <w:trPr>
          <w:trHeight w:val="291"/>
          <w:jc w:val="center"/>
        </w:trPr>
        <w:tc>
          <w:tcPr>
            <w:tcW w:w="456" w:type="pct"/>
            <w:tcMar>
              <w:top w:w="15" w:type="dxa"/>
              <w:left w:w="15" w:type="dxa"/>
              <w:bottom w:w="0" w:type="dxa"/>
              <w:right w:w="15" w:type="dxa"/>
            </w:tcMar>
            <w:vAlign w:val="center"/>
          </w:tcPr>
          <w:p w14:paraId="6F4312D6" w14:textId="77777777" w:rsidR="00C34E6E" w:rsidRPr="00410E04" w:rsidRDefault="00C34E6E" w:rsidP="00A95DB1">
            <w:pPr>
              <w:jc w:val="center"/>
              <w:rPr>
                <w:rFonts w:ascii="Times New Roman" w:hAnsi="Times New Roman" w:cs="Times New Roman"/>
                <w:sz w:val="24"/>
                <w:szCs w:val="21"/>
              </w:rPr>
            </w:pPr>
          </w:p>
        </w:tc>
        <w:tc>
          <w:tcPr>
            <w:tcW w:w="423" w:type="pct"/>
            <w:tcMar>
              <w:top w:w="15" w:type="dxa"/>
              <w:left w:w="15" w:type="dxa"/>
              <w:bottom w:w="0" w:type="dxa"/>
              <w:right w:w="15" w:type="dxa"/>
            </w:tcMar>
            <w:vAlign w:val="center"/>
          </w:tcPr>
          <w:p w14:paraId="7B3690ED" w14:textId="77777777" w:rsidR="00C34E6E" w:rsidRPr="00410E04" w:rsidRDefault="00C34E6E" w:rsidP="00A95DB1">
            <w:pPr>
              <w:jc w:val="center"/>
              <w:rPr>
                <w:rFonts w:ascii="Times New Roman" w:hAnsi="Times New Roman" w:cs="Times New Roman"/>
                <w:sz w:val="24"/>
                <w:szCs w:val="21"/>
              </w:rPr>
            </w:pPr>
          </w:p>
        </w:tc>
        <w:tc>
          <w:tcPr>
            <w:tcW w:w="389" w:type="pct"/>
            <w:tcMar>
              <w:top w:w="15" w:type="dxa"/>
              <w:left w:w="15" w:type="dxa"/>
              <w:bottom w:w="0" w:type="dxa"/>
              <w:right w:w="15" w:type="dxa"/>
            </w:tcMar>
            <w:vAlign w:val="center"/>
          </w:tcPr>
          <w:p w14:paraId="7762D798" w14:textId="77777777" w:rsidR="00C34E6E" w:rsidRPr="00410E04" w:rsidRDefault="00C34E6E" w:rsidP="00A95DB1">
            <w:pPr>
              <w:jc w:val="center"/>
              <w:rPr>
                <w:rFonts w:ascii="Times New Roman" w:hAnsi="Times New Roman" w:cs="Times New Roman"/>
                <w:sz w:val="24"/>
                <w:szCs w:val="21"/>
              </w:rPr>
            </w:pPr>
          </w:p>
        </w:tc>
        <w:tc>
          <w:tcPr>
            <w:tcW w:w="661" w:type="pct"/>
            <w:tcMar>
              <w:top w:w="15" w:type="dxa"/>
              <w:left w:w="15" w:type="dxa"/>
              <w:bottom w:w="0" w:type="dxa"/>
              <w:right w:w="15" w:type="dxa"/>
            </w:tcMar>
            <w:vAlign w:val="center"/>
          </w:tcPr>
          <w:p w14:paraId="25F5DA08" w14:textId="77777777" w:rsidR="00C34E6E" w:rsidRPr="00410E04" w:rsidRDefault="00C34E6E" w:rsidP="00A95DB1">
            <w:pPr>
              <w:jc w:val="center"/>
              <w:rPr>
                <w:rFonts w:ascii="Times New Roman" w:hAnsi="Times New Roman" w:cs="Times New Roman"/>
                <w:sz w:val="24"/>
                <w:szCs w:val="21"/>
              </w:rPr>
            </w:pPr>
          </w:p>
        </w:tc>
        <w:tc>
          <w:tcPr>
            <w:tcW w:w="1220" w:type="pct"/>
            <w:tcMar>
              <w:top w:w="15" w:type="dxa"/>
              <w:left w:w="15" w:type="dxa"/>
              <w:bottom w:w="0" w:type="dxa"/>
              <w:right w:w="15" w:type="dxa"/>
            </w:tcMar>
            <w:vAlign w:val="center"/>
          </w:tcPr>
          <w:p w14:paraId="63BA2977" w14:textId="77777777" w:rsidR="00C34E6E" w:rsidRPr="00410E04" w:rsidRDefault="00C34E6E" w:rsidP="00A95DB1">
            <w:pPr>
              <w:jc w:val="center"/>
              <w:rPr>
                <w:rFonts w:ascii="Times New Roman" w:hAnsi="Times New Roman" w:cs="Times New Roman"/>
                <w:sz w:val="24"/>
                <w:szCs w:val="21"/>
              </w:rPr>
            </w:pPr>
          </w:p>
        </w:tc>
        <w:tc>
          <w:tcPr>
            <w:tcW w:w="830" w:type="pct"/>
          </w:tcPr>
          <w:p w14:paraId="77D59BC9" w14:textId="77777777" w:rsidR="00C34E6E" w:rsidRPr="00410E04" w:rsidRDefault="00C34E6E" w:rsidP="00A95DB1">
            <w:pPr>
              <w:jc w:val="center"/>
              <w:rPr>
                <w:rFonts w:ascii="Times New Roman" w:hAnsi="Times New Roman" w:cs="Times New Roman"/>
                <w:sz w:val="24"/>
                <w:szCs w:val="21"/>
              </w:rPr>
            </w:pPr>
          </w:p>
        </w:tc>
        <w:tc>
          <w:tcPr>
            <w:tcW w:w="511" w:type="pct"/>
          </w:tcPr>
          <w:p w14:paraId="58C65AE4" w14:textId="77777777" w:rsidR="00C34E6E" w:rsidRPr="00410E04" w:rsidRDefault="00C34E6E" w:rsidP="00A95DB1">
            <w:pPr>
              <w:jc w:val="center"/>
              <w:rPr>
                <w:rFonts w:ascii="Times New Roman" w:hAnsi="Times New Roman" w:cs="Times New Roman"/>
                <w:sz w:val="24"/>
                <w:szCs w:val="21"/>
              </w:rPr>
            </w:pPr>
          </w:p>
        </w:tc>
        <w:tc>
          <w:tcPr>
            <w:tcW w:w="510" w:type="pct"/>
            <w:tcMar>
              <w:top w:w="15" w:type="dxa"/>
              <w:left w:w="15" w:type="dxa"/>
              <w:bottom w:w="0" w:type="dxa"/>
              <w:right w:w="15" w:type="dxa"/>
            </w:tcMar>
            <w:vAlign w:val="center"/>
          </w:tcPr>
          <w:p w14:paraId="4C99B3D2" w14:textId="77777777" w:rsidR="00C34E6E" w:rsidRPr="00410E04" w:rsidRDefault="00C34E6E" w:rsidP="00A95DB1">
            <w:pPr>
              <w:jc w:val="center"/>
              <w:rPr>
                <w:rFonts w:ascii="Times New Roman" w:hAnsi="Times New Roman" w:cs="Times New Roman"/>
                <w:sz w:val="24"/>
                <w:szCs w:val="21"/>
              </w:rPr>
            </w:pPr>
          </w:p>
        </w:tc>
      </w:tr>
      <w:tr w:rsidR="0057433B" w:rsidRPr="00410E04" w14:paraId="75637315" w14:textId="77777777" w:rsidTr="00A95DB1">
        <w:trPr>
          <w:trHeight w:val="291"/>
          <w:jc w:val="center"/>
        </w:trPr>
        <w:tc>
          <w:tcPr>
            <w:tcW w:w="456" w:type="pct"/>
            <w:tcMar>
              <w:top w:w="15" w:type="dxa"/>
              <w:left w:w="15" w:type="dxa"/>
              <w:bottom w:w="0" w:type="dxa"/>
              <w:right w:w="15" w:type="dxa"/>
            </w:tcMar>
            <w:vAlign w:val="center"/>
          </w:tcPr>
          <w:p w14:paraId="3882804B" w14:textId="77777777" w:rsidR="00C34E6E" w:rsidRPr="00410E04" w:rsidRDefault="00C34E6E" w:rsidP="00A95DB1">
            <w:pPr>
              <w:jc w:val="center"/>
              <w:rPr>
                <w:rFonts w:ascii="Times New Roman" w:hAnsi="Times New Roman" w:cs="Times New Roman"/>
                <w:sz w:val="24"/>
                <w:szCs w:val="21"/>
              </w:rPr>
            </w:pPr>
          </w:p>
        </w:tc>
        <w:tc>
          <w:tcPr>
            <w:tcW w:w="423" w:type="pct"/>
            <w:tcMar>
              <w:top w:w="15" w:type="dxa"/>
              <w:left w:w="15" w:type="dxa"/>
              <w:bottom w:w="0" w:type="dxa"/>
              <w:right w:w="15" w:type="dxa"/>
            </w:tcMar>
            <w:vAlign w:val="center"/>
          </w:tcPr>
          <w:p w14:paraId="01807D3D" w14:textId="77777777" w:rsidR="00C34E6E" w:rsidRPr="00410E04" w:rsidRDefault="00C34E6E" w:rsidP="00A95DB1">
            <w:pPr>
              <w:jc w:val="center"/>
              <w:rPr>
                <w:rFonts w:ascii="Times New Roman" w:hAnsi="Times New Roman" w:cs="Times New Roman"/>
                <w:sz w:val="24"/>
                <w:szCs w:val="21"/>
              </w:rPr>
            </w:pPr>
          </w:p>
        </w:tc>
        <w:tc>
          <w:tcPr>
            <w:tcW w:w="389" w:type="pct"/>
            <w:tcMar>
              <w:top w:w="15" w:type="dxa"/>
              <w:left w:w="15" w:type="dxa"/>
              <w:bottom w:w="0" w:type="dxa"/>
              <w:right w:w="15" w:type="dxa"/>
            </w:tcMar>
            <w:vAlign w:val="center"/>
          </w:tcPr>
          <w:p w14:paraId="39514548" w14:textId="77777777" w:rsidR="00C34E6E" w:rsidRPr="00410E04" w:rsidRDefault="00C34E6E" w:rsidP="00A95DB1">
            <w:pPr>
              <w:jc w:val="center"/>
              <w:rPr>
                <w:rFonts w:ascii="Times New Roman" w:hAnsi="Times New Roman" w:cs="Times New Roman"/>
                <w:sz w:val="24"/>
                <w:szCs w:val="21"/>
              </w:rPr>
            </w:pPr>
          </w:p>
        </w:tc>
        <w:tc>
          <w:tcPr>
            <w:tcW w:w="661" w:type="pct"/>
            <w:tcMar>
              <w:top w:w="15" w:type="dxa"/>
              <w:left w:w="15" w:type="dxa"/>
              <w:bottom w:w="0" w:type="dxa"/>
              <w:right w:w="15" w:type="dxa"/>
            </w:tcMar>
            <w:vAlign w:val="center"/>
          </w:tcPr>
          <w:p w14:paraId="7DDBB6DE" w14:textId="77777777" w:rsidR="00C34E6E" w:rsidRPr="00410E04" w:rsidRDefault="00C34E6E" w:rsidP="00A95DB1">
            <w:pPr>
              <w:jc w:val="center"/>
              <w:rPr>
                <w:rFonts w:ascii="Times New Roman" w:hAnsi="Times New Roman" w:cs="Times New Roman"/>
                <w:sz w:val="24"/>
                <w:szCs w:val="21"/>
              </w:rPr>
            </w:pPr>
          </w:p>
        </w:tc>
        <w:tc>
          <w:tcPr>
            <w:tcW w:w="1220" w:type="pct"/>
            <w:tcMar>
              <w:top w:w="15" w:type="dxa"/>
              <w:left w:w="15" w:type="dxa"/>
              <w:bottom w:w="0" w:type="dxa"/>
              <w:right w:w="15" w:type="dxa"/>
            </w:tcMar>
            <w:vAlign w:val="center"/>
          </w:tcPr>
          <w:p w14:paraId="71035489" w14:textId="77777777" w:rsidR="00C34E6E" w:rsidRPr="00410E04" w:rsidRDefault="00C34E6E" w:rsidP="00A95DB1">
            <w:pPr>
              <w:jc w:val="center"/>
              <w:rPr>
                <w:rFonts w:ascii="Times New Roman" w:hAnsi="Times New Roman" w:cs="Times New Roman"/>
                <w:sz w:val="24"/>
                <w:szCs w:val="21"/>
              </w:rPr>
            </w:pPr>
          </w:p>
        </w:tc>
        <w:tc>
          <w:tcPr>
            <w:tcW w:w="830" w:type="pct"/>
          </w:tcPr>
          <w:p w14:paraId="27CF0F92" w14:textId="77777777" w:rsidR="00C34E6E" w:rsidRPr="00410E04" w:rsidRDefault="00C34E6E" w:rsidP="00A95DB1">
            <w:pPr>
              <w:jc w:val="center"/>
              <w:rPr>
                <w:rFonts w:ascii="Times New Roman" w:hAnsi="Times New Roman" w:cs="Times New Roman"/>
                <w:sz w:val="24"/>
                <w:szCs w:val="21"/>
              </w:rPr>
            </w:pPr>
          </w:p>
        </w:tc>
        <w:tc>
          <w:tcPr>
            <w:tcW w:w="511" w:type="pct"/>
          </w:tcPr>
          <w:p w14:paraId="4D951AFF" w14:textId="77777777" w:rsidR="00C34E6E" w:rsidRPr="00410E04" w:rsidRDefault="00C34E6E" w:rsidP="00A95DB1">
            <w:pPr>
              <w:jc w:val="center"/>
              <w:rPr>
                <w:rFonts w:ascii="Times New Roman" w:hAnsi="Times New Roman" w:cs="Times New Roman"/>
                <w:sz w:val="24"/>
                <w:szCs w:val="21"/>
              </w:rPr>
            </w:pPr>
          </w:p>
        </w:tc>
        <w:tc>
          <w:tcPr>
            <w:tcW w:w="510" w:type="pct"/>
            <w:tcMar>
              <w:top w:w="15" w:type="dxa"/>
              <w:left w:w="15" w:type="dxa"/>
              <w:bottom w:w="0" w:type="dxa"/>
              <w:right w:w="15" w:type="dxa"/>
            </w:tcMar>
            <w:vAlign w:val="center"/>
          </w:tcPr>
          <w:p w14:paraId="6C3982FF" w14:textId="77777777" w:rsidR="00C34E6E" w:rsidRPr="00410E04" w:rsidRDefault="00C34E6E" w:rsidP="00A95DB1">
            <w:pPr>
              <w:jc w:val="center"/>
              <w:rPr>
                <w:rFonts w:ascii="Times New Roman" w:hAnsi="Times New Roman" w:cs="Times New Roman"/>
                <w:sz w:val="24"/>
                <w:szCs w:val="21"/>
              </w:rPr>
            </w:pPr>
          </w:p>
        </w:tc>
      </w:tr>
      <w:tr w:rsidR="0057433B" w:rsidRPr="00410E04" w14:paraId="4DF9DAEB" w14:textId="77777777" w:rsidTr="00A95DB1">
        <w:trPr>
          <w:trHeight w:val="291"/>
          <w:jc w:val="center"/>
        </w:trPr>
        <w:tc>
          <w:tcPr>
            <w:tcW w:w="456" w:type="pct"/>
            <w:tcMar>
              <w:top w:w="15" w:type="dxa"/>
              <w:left w:w="15" w:type="dxa"/>
              <w:bottom w:w="0" w:type="dxa"/>
              <w:right w:w="15" w:type="dxa"/>
            </w:tcMar>
            <w:vAlign w:val="center"/>
          </w:tcPr>
          <w:p w14:paraId="0342F5FA" w14:textId="77777777" w:rsidR="00C34E6E" w:rsidRPr="00410E04" w:rsidRDefault="00C34E6E" w:rsidP="00A95DB1">
            <w:pPr>
              <w:jc w:val="center"/>
              <w:rPr>
                <w:rFonts w:ascii="Times New Roman" w:hAnsi="Times New Roman" w:cs="Times New Roman"/>
                <w:sz w:val="24"/>
                <w:szCs w:val="21"/>
              </w:rPr>
            </w:pPr>
          </w:p>
        </w:tc>
        <w:tc>
          <w:tcPr>
            <w:tcW w:w="423" w:type="pct"/>
            <w:tcMar>
              <w:top w:w="15" w:type="dxa"/>
              <w:left w:w="15" w:type="dxa"/>
              <w:bottom w:w="0" w:type="dxa"/>
              <w:right w:w="15" w:type="dxa"/>
            </w:tcMar>
            <w:vAlign w:val="center"/>
          </w:tcPr>
          <w:p w14:paraId="3AE32959" w14:textId="77777777" w:rsidR="00C34E6E" w:rsidRPr="00410E04" w:rsidRDefault="00C34E6E" w:rsidP="00A95DB1">
            <w:pPr>
              <w:jc w:val="center"/>
              <w:rPr>
                <w:rFonts w:ascii="Times New Roman" w:hAnsi="Times New Roman" w:cs="Times New Roman"/>
                <w:sz w:val="24"/>
                <w:szCs w:val="21"/>
              </w:rPr>
            </w:pPr>
          </w:p>
        </w:tc>
        <w:tc>
          <w:tcPr>
            <w:tcW w:w="389" w:type="pct"/>
            <w:tcMar>
              <w:top w:w="15" w:type="dxa"/>
              <w:left w:w="15" w:type="dxa"/>
              <w:bottom w:w="0" w:type="dxa"/>
              <w:right w:w="15" w:type="dxa"/>
            </w:tcMar>
            <w:vAlign w:val="center"/>
          </w:tcPr>
          <w:p w14:paraId="37B617A6" w14:textId="77777777" w:rsidR="00C34E6E" w:rsidRPr="00410E04" w:rsidRDefault="00C34E6E" w:rsidP="00A95DB1">
            <w:pPr>
              <w:jc w:val="center"/>
              <w:rPr>
                <w:rFonts w:ascii="Times New Roman" w:hAnsi="Times New Roman" w:cs="Times New Roman"/>
                <w:sz w:val="24"/>
                <w:szCs w:val="21"/>
              </w:rPr>
            </w:pPr>
          </w:p>
        </w:tc>
        <w:tc>
          <w:tcPr>
            <w:tcW w:w="661" w:type="pct"/>
            <w:tcMar>
              <w:top w:w="15" w:type="dxa"/>
              <w:left w:w="15" w:type="dxa"/>
              <w:bottom w:w="0" w:type="dxa"/>
              <w:right w:w="15" w:type="dxa"/>
            </w:tcMar>
            <w:vAlign w:val="center"/>
          </w:tcPr>
          <w:p w14:paraId="5FB5FD64" w14:textId="77777777" w:rsidR="00C34E6E" w:rsidRPr="00410E04" w:rsidRDefault="00C34E6E" w:rsidP="00A95DB1">
            <w:pPr>
              <w:jc w:val="center"/>
              <w:rPr>
                <w:rFonts w:ascii="Times New Roman" w:hAnsi="Times New Roman" w:cs="Times New Roman"/>
                <w:sz w:val="24"/>
                <w:szCs w:val="21"/>
              </w:rPr>
            </w:pPr>
          </w:p>
        </w:tc>
        <w:tc>
          <w:tcPr>
            <w:tcW w:w="1220" w:type="pct"/>
            <w:tcMar>
              <w:top w:w="15" w:type="dxa"/>
              <w:left w:w="15" w:type="dxa"/>
              <w:bottom w:w="0" w:type="dxa"/>
              <w:right w:w="15" w:type="dxa"/>
            </w:tcMar>
            <w:vAlign w:val="center"/>
          </w:tcPr>
          <w:p w14:paraId="63C6C71C" w14:textId="77777777" w:rsidR="00C34E6E" w:rsidRPr="00410E04" w:rsidRDefault="00C34E6E" w:rsidP="00A95DB1">
            <w:pPr>
              <w:jc w:val="center"/>
              <w:rPr>
                <w:rFonts w:ascii="Times New Roman" w:hAnsi="Times New Roman" w:cs="Times New Roman"/>
                <w:sz w:val="24"/>
                <w:szCs w:val="21"/>
              </w:rPr>
            </w:pPr>
          </w:p>
        </w:tc>
        <w:tc>
          <w:tcPr>
            <w:tcW w:w="830" w:type="pct"/>
          </w:tcPr>
          <w:p w14:paraId="5BD15895" w14:textId="77777777" w:rsidR="00C34E6E" w:rsidRPr="00410E04" w:rsidRDefault="00C34E6E" w:rsidP="00A95DB1">
            <w:pPr>
              <w:jc w:val="center"/>
              <w:rPr>
                <w:rFonts w:ascii="Times New Roman" w:hAnsi="Times New Roman" w:cs="Times New Roman"/>
                <w:sz w:val="24"/>
                <w:szCs w:val="21"/>
              </w:rPr>
            </w:pPr>
          </w:p>
        </w:tc>
        <w:tc>
          <w:tcPr>
            <w:tcW w:w="511" w:type="pct"/>
          </w:tcPr>
          <w:p w14:paraId="09403D0D" w14:textId="77777777" w:rsidR="00C34E6E" w:rsidRPr="00410E04" w:rsidRDefault="00C34E6E" w:rsidP="00A95DB1">
            <w:pPr>
              <w:jc w:val="center"/>
              <w:rPr>
                <w:rFonts w:ascii="Times New Roman" w:hAnsi="Times New Roman" w:cs="Times New Roman"/>
                <w:sz w:val="24"/>
                <w:szCs w:val="21"/>
              </w:rPr>
            </w:pPr>
          </w:p>
        </w:tc>
        <w:tc>
          <w:tcPr>
            <w:tcW w:w="510" w:type="pct"/>
            <w:tcMar>
              <w:top w:w="15" w:type="dxa"/>
              <w:left w:w="15" w:type="dxa"/>
              <w:bottom w:w="0" w:type="dxa"/>
              <w:right w:w="15" w:type="dxa"/>
            </w:tcMar>
            <w:vAlign w:val="center"/>
          </w:tcPr>
          <w:p w14:paraId="0072C4F0" w14:textId="77777777" w:rsidR="00C34E6E" w:rsidRPr="00410E04" w:rsidRDefault="00C34E6E" w:rsidP="00A95DB1">
            <w:pPr>
              <w:jc w:val="center"/>
              <w:rPr>
                <w:rFonts w:ascii="Times New Roman" w:hAnsi="Times New Roman" w:cs="Times New Roman"/>
                <w:sz w:val="24"/>
                <w:szCs w:val="21"/>
              </w:rPr>
            </w:pPr>
          </w:p>
        </w:tc>
      </w:tr>
      <w:tr w:rsidR="0057433B" w:rsidRPr="00410E04" w14:paraId="329A816D" w14:textId="77777777" w:rsidTr="00A95DB1">
        <w:trPr>
          <w:trHeight w:val="291"/>
          <w:jc w:val="center"/>
        </w:trPr>
        <w:tc>
          <w:tcPr>
            <w:tcW w:w="456" w:type="pct"/>
            <w:tcMar>
              <w:top w:w="15" w:type="dxa"/>
              <w:left w:w="15" w:type="dxa"/>
              <w:bottom w:w="0" w:type="dxa"/>
              <w:right w:w="15" w:type="dxa"/>
            </w:tcMar>
            <w:vAlign w:val="center"/>
          </w:tcPr>
          <w:p w14:paraId="055037E7" w14:textId="77777777" w:rsidR="00C34E6E" w:rsidRPr="00410E04" w:rsidRDefault="00C34E6E" w:rsidP="00A95DB1">
            <w:pPr>
              <w:jc w:val="center"/>
              <w:rPr>
                <w:rFonts w:ascii="Times New Roman" w:hAnsi="Times New Roman" w:cs="Times New Roman"/>
                <w:sz w:val="24"/>
                <w:szCs w:val="21"/>
              </w:rPr>
            </w:pPr>
          </w:p>
        </w:tc>
        <w:tc>
          <w:tcPr>
            <w:tcW w:w="423" w:type="pct"/>
            <w:tcMar>
              <w:top w:w="15" w:type="dxa"/>
              <w:left w:w="15" w:type="dxa"/>
              <w:bottom w:w="0" w:type="dxa"/>
              <w:right w:w="15" w:type="dxa"/>
            </w:tcMar>
            <w:vAlign w:val="center"/>
          </w:tcPr>
          <w:p w14:paraId="717D3F47" w14:textId="77777777" w:rsidR="00C34E6E" w:rsidRPr="00410E04" w:rsidRDefault="00C34E6E" w:rsidP="00A95DB1">
            <w:pPr>
              <w:jc w:val="center"/>
              <w:rPr>
                <w:rFonts w:ascii="Times New Roman" w:hAnsi="Times New Roman" w:cs="Times New Roman"/>
                <w:sz w:val="24"/>
                <w:szCs w:val="21"/>
              </w:rPr>
            </w:pPr>
          </w:p>
        </w:tc>
        <w:tc>
          <w:tcPr>
            <w:tcW w:w="389" w:type="pct"/>
            <w:tcMar>
              <w:top w:w="15" w:type="dxa"/>
              <w:left w:w="15" w:type="dxa"/>
              <w:bottom w:w="0" w:type="dxa"/>
              <w:right w:w="15" w:type="dxa"/>
            </w:tcMar>
            <w:vAlign w:val="center"/>
          </w:tcPr>
          <w:p w14:paraId="6CF186FE" w14:textId="77777777" w:rsidR="00C34E6E" w:rsidRPr="00410E04" w:rsidRDefault="00C34E6E" w:rsidP="00A95DB1">
            <w:pPr>
              <w:jc w:val="center"/>
              <w:rPr>
                <w:rFonts w:ascii="Times New Roman" w:hAnsi="Times New Roman" w:cs="Times New Roman"/>
                <w:sz w:val="24"/>
                <w:szCs w:val="21"/>
              </w:rPr>
            </w:pPr>
          </w:p>
        </w:tc>
        <w:tc>
          <w:tcPr>
            <w:tcW w:w="661" w:type="pct"/>
            <w:tcMar>
              <w:top w:w="15" w:type="dxa"/>
              <w:left w:w="15" w:type="dxa"/>
              <w:bottom w:w="0" w:type="dxa"/>
              <w:right w:w="15" w:type="dxa"/>
            </w:tcMar>
            <w:vAlign w:val="center"/>
          </w:tcPr>
          <w:p w14:paraId="08D4B663" w14:textId="77777777" w:rsidR="00C34E6E" w:rsidRPr="00410E04" w:rsidRDefault="00C34E6E" w:rsidP="00A95DB1">
            <w:pPr>
              <w:jc w:val="center"/>
              <w:rPr>
                <w:rFonts w:ascii="Times New Roman" w:hAnsi="Times New Roman" w:cs="Times New Roman"/>
                <w:sz w:val="24"/>
                <w:szCs w:val="21"/>
              </w:rPr>
            </w:pPr>
          </w:p>
        </w:tc>
        <w:tc>
          <w:tcPr>
            <w:tcW w:w="1220" w:type="pct"/>
            <w:tcMar>
              <w:top w:w="15" w:type="dxa"/>
              <w:left w:w="15" w:type="dxa"/>
              <w:bottom w:w="0" w:type="dxa"/>
              <w:right w:w="15" w:type="dxa"/>
            </w:tcMar>
            <w:vAlign w:val="center"/>
          </w:tcPr>
          <w:p w14:paraId="6365AE08" w14:textId="77777777" w:rsidR="00C34E6E" w:rsidRPr="00410E04" w:rsidRDefault="00C34E6E" w:rsidP="00A95DB1">
            <w:pPr>
              <w:jc w:val="center"/>
              <w:rPr>
                <w:rFonts w:ascii="Times New Roman" w:hAnsi="Times New Roman" w:cs="Times New Roman"/>
                <w:sz w:val="24"/>
                <w:szCs w:val="21"/>
              </w:rPr>
            </w:pPr>
          </w:p>
        </w:tc>
        <w:tc>
          <w:tcPr>
            <w:tcW w:w="830" w:type="pct"/>
          </w:tcPr>
          <w:p w14:paraId="4ED26057" w14:textId="77777777" w:rsidR="00C34E6E" w:rsidRPr="00410E04" w:rsidRDefault="00C34E6E" w:rsidP="00A95DB1">
            <w:pPr>
              <w:jc w:val="center"/>
              <w:rPr>
                <w:rFonts w:ascii="Times New Roman" w:hAnsi="Times New Roman" w:cs="Times New Roman"/>
                <w:sz w:val="24"/>
                <w:szCs w:val="21"/>
              </w:rPr>
            </w:pPr>
          </w:p>
        </w:tc>
        <w:tc>
          <w:tcPr>
            <w:tcW w:w="511" w:type="pct"/>
          </w:tcPr>
          <w:p w14:paraId="77C6D7F9" w14:textId="77777777" w:rsidR="00C34E6E" w:rsidRPr="00410E04" w:rsidRDefault="00C34E6E" w:rsidP="00A95DB1">
            <w:pPr>
              <w:jc w:val="center"/>
              <w:rPr>
                <w:rFonts w:ascii="Times New Roman" w:hAnsi="Times New Roman" w:cs="Times New Roman"/>
                <w:sz w:val="24"/>
                <w:szCs w:val="21"/>
              </w:rPr>
            </w:pPr>
          </w:p>
        </w:tc>
        <w:tc>
          <w:tcPr>
            <w:tcW w:w="510" w:type="pct"/>
            <w:tcMar>
              <w:top w:w="15" w:type="dxa"/>
              <w:left w:w="15" w:type="dxa"/>
              <w:bottom w:w="0" w:type="dxa"/>
              <w:right w:w="15" w:type="dxa"/>
            </w:tcMar>
            <w:vAlign w:val="center"/>
          </w:tcPr>
          <w:p w14:paraId="22585AA7" w14:textId="77777777" w:rsidR="00C34E6E" w:rsidRPr="00410E04" w:rsidRDefault="00C34E6E" w:rsidP="00A95DB1">
            <w:pPr>
              <w:jc w:val="center"/>
              <w:rPr>
                <w:rFonts w:ascii="Times New Roman" w:hAnsi="Times New Roman" w:cs="Times New Roman"/>
                <w:sz w:val="24"/>
                <w:szCs w:val="21"/>
              </w:rPr>
            </w:pPr>
          </w:p>
        </w:tc>
      </w:tr>
      <w:tr w:rsidR="00643941" w:rsidRPr="00410E04" w14:paraId="70ACC6C5" w14:textId="77777777" w:rsidTr="00A95DB1">
        <w:trPr>
          <w:trHeight w:val="291"/>
          <w:jc w:val="center"/>
        </w:trPr>
        <w:tc>
          <w:tcPr>
            <w:tcW w:w="456" w:type="pct"/>
            <w:tcMar>
              <w:top w:w="15" w:type="dxa"/>
              <w:left w:w="15" w:type="dxa"/>
              <w:bottom w:w="0" w:type="dxa"/>
              <w:right w:w="15" w:type="dxa"/>
            </w:tcMar>
            <w:vAlign w:val="center"/>
          </w:tcPr>
          <w:p w14:paraId="5F341DA8" w14:textId="77777777" w:rsidR="00643941" w:rsidRPr="00410E04" w:rsidRDefault="00643941" w:rsidP="00A95DB1">
            <w:pPr>
              <w:jc w:val="center"/>
              <w:rPr>
                <w:rFonts w:ascii="Times New Roman" w:hAnsi="Times New Roman" w:cs="Times New Roman"/>
                <w:sz w:val="24"/>
                <w:szCs w:val="21"/>
              </w:rPr>
            </w:pPr>
          </w:p>
        </w:tc>
        <w:tc>
          <w:tcPr>
            <w:tcW w:w="423" w:type="pct"/>
            <w:tcMar>
              <w:top w:w="15" w:type="dxa"/>
              <w:left w:w="15" w:type="dxa"/>
              <w:bottom w:w="0" w:type="dxa"/>
              <w:right w:w="15" w:type="dxa"/>
            </w:tcMar>
            <w:vAlign w:val="center"/>
          </w:tcPr>
          <w:p w14:paraId="6D62AD64" w14:textId="77777777" w:rsidR="00643941" w:rsidRPr="00410E04" w:rsidRDefault="00643941" w:rsidP="00A95DB1">
            <w:pPr>
              <w:jc w:val="center"/>
              <w:rPr>
                <w:rFonts w:ascii="Times New Roman" w:hAnsi="Times New Roman" w:cs="Times New Roman"/>
                <w:sz w:val="24"/>
                <w:szCs w:val="21"/>
              </w:rPr>
            </w:pPr>
          </w:p>
        </w:tc>
        <w:tc>
          <w:tcPr>
            <w:tcW w:w="389" w:type="pct"/>
            <w:tcMar>
              <w:top w:w="15" w:type="dxa"/>
              <w:left w:w="15" w:type="dxa"/>
              <w:bottom w:w="0" w:type="dxa"/>
              <w:right w:w="15" w:type="dxa"/>
            </w:tcMar>
            <w:vAlign w:val="center"/>
          </w:tcPr>
          <w:p w14:paraId="7DA2BCBA" w14:textId="77777777" w:rsidR="00643941" w:rsidRPr="00410E04" w:rsidRDefault="00643941" w:rsidP="00A95DB1">
            <w:pPr>
              <w:jc w:val="center"/>
              <w:rPr>
                <w:rFonts w:ascii="Times New Roman" w:hAnsi="Times New Roman" w:cs="Times New Roman"/>
                <w:sz w:val="24"/>
                <w:szCs w:val="21"/>
              </w:rPr>
            </w:pPr>
          </w:p>
        </w:tc>
        <w:tc>
          <w:tcPr>
            <w:tcW w:w="661" w:type="pct"/>
            <w:tcMar>
              <w:top w:w="15" w:type="dxa"/>
              <w:left w:w="15" w:type="dxa"/>
              <w:bottom w:w="0" w:type="dxa"/>
              <w:right w:w="15" w:type="dxa"/>
            </w:tcMar>
            <w:vAlign w:val="center"/>
          </w:tcPr>
          <w:p w14:paraId="672F1EE2" w14:textId="77777777" w:rsidR="00643941" w:rsidRPr="00410E04" w:rsidRDefault="00643941" w:rsidP="00A95DB1">
            <w:pPr>
              <w:jc w:val="center"/>
              <w:rPr>
                <w:rFonts w:ascii="Times New Roman" w:hAnsi="Times New Roman" w:cs="Times New Roman"/>
                <w:sz w:val="24"/>
                <w:szCs w:val="21"/>
              </w:rPr>
            </w:pPr>
          </w:p>
        </w:tc>
        <w:tc>
          <w:tcPr>
            <w:tcW w:w="1220" w:type="pct"/>
            <w:tcMar>
              <w:top w:w="15" w:type="dxa"/>
              <w:left w:w="15" w:type="dxa"/>
              <w:bottom w:w="0" w:type="dxa"/>
              <w:right w:w="15" w:type="dxa"/>
            </w:tcMar>
            <w:vAlign w:val="center"/>
          </w:tcPr>
          <w:p w14:paraId="15C0B2EC" w14:textId="77777777" w:rsidR="00643941" w:rsidRPr="00410E04" w:rsidRDefault="00643941" w:rsidP="00A95DB1">
            <w:pPr>
              <w:jc w:val="center"/>
              <w:rPr>
                <w:rFonts w:ascii="Times New Roman" w:hAnsi="Times New Roman" w:cs="Times New Roman"/>
                <w:sz w:val="24"/>
                <w:szCs w:val="21"/>
              </w:rPr>
            </w:pPr>
          </w:p>
        </w:tc>
        <w:tc>
          <w:tcPr>
            <w:tcW w:w="830" w:type="pct"/>
          </w:tcPr>
          <w:p w14:paraId="1C9CD404" w14:textId="77777777" w:rsidR="00643941" w:rsidRPr="00410E04" w:rsidRDefault="00643941" w:rsidP="00A95DB1">
            <w:pPr>
              <w:jc w:val="center"/>
              <w:rPr>
                <w:rFonts w:ascii="Times New Roman" w:hAnsi="Times New Roman" w:cs="Times New Roman"/>
                <w:sz w:val="24"/>
                <w:szCs w:val="21"/>
              </w:rPr>
            </w:pPr>
          </w:p>
        </w:tc>
        <w:tc>
          <w:tcPr>
            <w:tcW w:w="511" w:type="pct"/>
          </w:tcPr>
          <w:p w14:paraId="477E4D7B" w14:textId="77777777" w:rsidR="00643941" w:rsidRPr="00410E04" w:rsidRDefault="00643941" w:rsidP="00A95DB1">
            <w:pPr>
              <w:jc w:val="center"/>
              <w:rPr>
                <w:rFonts w:ascii="Times New Roman" w:hAnsi="Times New Roman" w:cs="Times New Roman"/>
                <w:sz w:val="24"/>
                <w:szCs w:val="21"/>
              </w:rPr>
            </w:pPr>
          </w:p>
        </w:tc>
        <w:tc>
          <w:tcPr>
            <w:tcW w:w="510" w:type="pct"/>
            <w:tcMar>
              <w:top w:w="15" w:type="dxa"/>
              <w:left w:w="15" w:type="dxa"/>
              <w:bottom w:w="0" w:type="dxa"/>
              <w:right w:w="15" w:type="dxa"/>
            </w:tcMar>
            <w:vAlign w:val="center"/>
          </w:tcPr>
          <w:p w14:paraId="536F5215" w14:textId="77777777" w:rsidR="00643941" w:rsidRPr="00410E04" w:rsidRDefault="00643941" w:rsidP="00A95DB1">
            <w:pPr>
              <w:jc w:val="center"/>
              <w:rPr>
                <w:rFonts w:ascii="Times New Roman" w:hAnsi="Times New Roman" w:cs="Times New Roman"/>
                <w:sz w:val="24"/>
                <w:szCs w:val="21"/>
              </w:rPr>
            </w:pPr>
          </w:p>
        </w:tc>
      </w:tr>
      <w:tr w:rsidR="00643941" w:rsidRPr="00410E04" w14:paraId="4BCC19A9" w14:textId="77777777" w:rsidTr="00A95DB1">
        <w:trPr>
          <w:trHeight w:val="291"/>
          <w:jc w:val="center"/>
        </w:trPr>
        <w:tc>
          <w:tcPr>
            <w:tcW w:w="456" w:type="pct"/>
            <w:tcMar>
              <w:top w:w="15" w:type="dxa"/>
              <w:left w:w="15" w:type="dxa"/>
              <w:bottom w:w="0" w:type="dxa"/>
              <w:right w:w="15" w:type="dxa"/>
            </w:tcMar>
            <w:vAlign w:val="center"/>
          </w:tcPr>
          <w:p w14:paraId="4F7A8D00" w14:textId="77777777" w:rsidR="00643941" w:rsidRPr="00410E04" w:rsidRDefault="00643941" w:rsidP="00A95DB1">
            <w:pPr>
              <w:jc w:val="center"/>
              <w:rPr>
                <w:rFonts w:ascii="Times New Roman" w:hAnsi="Times New Roman" w:cs="Times New Roman"/>
                <w:sz w:val="24"/>
                <w:szCs w:val="21"/>
              </w:rPr>
            </w:pPr>
          </w:p>
        </w:tc>
        <w:tc>
          <w:tcPr>
            <w:tcW w:w="423" w:type="pct"/>
            <w:tcMar>
              <w:top w:w="15" w:type="dxa"/>
              <w:left w:w="15" w:type="dxa"/>
              <w:bottom w:w="0" w:type="dxa"/>
              <w:right w:w="15" w:type="dxa"/>
            </w:tcMar>
            <w:vAlign w:val="center"/>
          </w:tcPr>
          <w:p w14:paraId="2B801C6E" w14:textId="77777777" w:rsidR="00643941" w:rsidRPr="00410E04" w:rsidRDefault="00643941" w:rsidP="00A95DB1">
            <w:pPr>
              <w:jc w:val="center"/>
              <w:rPr>
                <w:rFonts w:ascii="Times New Roman" w:hAnsi="Times New Roman" w:cs="Times New Roman"/>
                <w:sz w:val="24"/>
                <w:szCs w:val="21"/>
              </w:rPr>
            </w:pPr>
          </w:p>
        </w:tc>
        <w:tc>
          <w:tcPr>
            <w:tcW w:w="389" w:type="pct"/>
            <w:tcMar>
              <w:top w:w="15" w:type="dxa"/>
              <w:left w:w="15" w:type="dxa"/>
              <w:bottom w:w="0" w:type="dxa"/>
              <w:right w:w="15" w:type="dxa"/>
            </w:tcMar>
            <w:vAlign w:val="center"/>
          </w:tcPr>
          <w:p w14:paraId="6CCF8339" w14:textId="77777777" w:rsidR="00643941" w:rsidRPr="00410E04" w:rsidRDefault="00643941" w:rsidP="00A95DB1">
            <w:pPr>
              <w:jc w:val="center"/>
              <w:rPr>
                <w:rFonts w:ascii="Times New Roman" w:hAnsi="Times New Roman" w:cs="Times New Roman"/>
                <w:sz w:val="24"/>
                <w:szCs w:val="21"/>
              </w:rPr>
            </w:pPr>
          </w:p>
        </w:tc>
        <w:tc>
          <w:tcPr>
            <w:tcW w:w="661" w:type="pct"/>
            <w:tcMar>
              <w:top w:w="15" w:type="dxa"/>
              <w:left w:w="15" w:type="dxa"/>
              <w:bottom w:w="0" w:type="dxa"/>
              <w:right w:w="15" w:type="dxa"/>
            </w:tcMar>
            <w:vAlign w:val="center"/>
          </w:tcPr>
          <w:p w14:paraId="6FEA04AF" w14:textId="77777777" w:rsidR="00643941" w:rsidRPr="00410E04" w:rsidRDefault="00643941" w:rsidP="00A95DB1">
            <w:pPr>
              <w:jc w:val="center"/>
              <w:rPr>
                <w:rFonts w:ascii="Times New Roman" w:hAnsi="Times New Roman" w:cs="Times New Roman"/>
                <w:sz w:val="24"/>
                <w:szCs w:val="21"/>
              </w:rPr>
            </w:pPr>
          </w:p>
        </w:tc>
        <w:tc>
          <w:tcPr>
            <w:tcW w:w="1220" w:type="pct"/>
            <w:tcMar>
              <w:top w:w="15" w:type="dxa"/>
              <w:left w:w="15" w:type="dxa"/>
              <w:bottom w:w="0" w:type="dxa"/>
              <w:right w:w="15" w:type="dxa"/>
            </w:tcMar>
            <w:vAlign w:val="center"/>
          </w:tcPr>
          <w:p w14:paraId="7FC2ABD3" w14:textId="77777777" w:rsidR="00643941" w:rsidRPr="00410E04" w:rsidRDefault="00643941" w:rsidP="00A95DB1">
            <w:pPr>
              <w:jc w:val="center"/>
              <w:rPr>
                <w:rFonts w:ascii="Times New Roman" w:hAnsi="Times New Roman" w:cs="Times New Roman"/>
                <w:sz w:val="24"/>
                <w:szCs w:val="21"/>
              </w:rPr>
            </w:pPr>
          </w:p>
        </w:tc>
        <w:tc>
          <w:tcPr>
            <w:tcW w:w="830" w:type="pct"/>
          </w:tcPr>
          <w:p w14:paraId="6A46C066" w14:textId="77777777" w:rsidR="00643941" w:rsidRPr="00410E04" w:rsidRDefault="00643941" w:rsidP="00A95DB1">
            <w:pPr>
              <w:jc w:val="center"/>
              <w:rPr>
                <w:rFonts w:ascii="Times New Roman" w:hAnsi="Times New Roman" w:cs="Times New Roman"/>
                <w:sz w:val="24"/>
                <w:szCs w:val="21"/>
              </w:rPr>
            </w:pPr>
          </w:p>
        </w:tc>
        <w:tc>
          <w:tcPr>
            <w:tcW w:w="511" w:type="pct"/>
          </w:tcPr>
          <w:p w14:paraId="375007E9" w14:textId="77777777" w:rsidR="00643941" w:rsidRPr="00410E04" w:rsidRDefault="00643941" w:rsidP="00A95DB1">
            <w:pPr>
              <w:jc w:val="center"/>
              <w:rPr>
                <w:rFonts w:ascii="Times New Roman" w:hAnsi="Times New Roman" w:cs="Times New Roman"/>
                <w:sz w:val="24"/>
                <w:szCs w:val="21"/>
              </w:rPr>
            </w:pPr>
          </w:p>
        </w:tc>
        <w:tc>
          <w:tcPr>
            <w:tcW w:w="510" w:type="pct"/>
            <w:tcMar>
              <w:top w:w="15" w:type="dxa"/>
              <w:left w:w="15" w:type="dxa"/>
              <w:bottom w:w="0" w:type="dxa"/>
              <w:right w:w="15" w:type="dxa"/>
            </w:tcMar>
            <w:vAlign w:val="center"/>
          </w:tcPr>
          <w:p w14:paraId="144C3CFB" w14:textId="77777777" w:rsidR="00643941" w:rsidRPr="00410E04" w:rsidRDefault="00643941" w:rsidP="00A95DB1">
            <w:pPr>
              <w:jc w:val="center"/>
              <w:rPr>
                <w:rFonts w:ascii="Times New Roman" w:hAnsi="Times New Roman" w:cs="Times New Roman"/>
                <w:sz w:val="24"/>
                <w:szCs w:val="21"/>
              </w:rPr>
            </w:pPr>
          </w:p>
        </w:tc>
      </w:tr>
    </w:tbl>
    <w:p w14:paraId="6C63F462" w14:textId="14BB47A3" w:rsidR="00C34E6E" w:rsidRPr="00410E04" w:rsidRDefault="003D3A97" w:rsidP="00643941">
      <w:pPr>
        <w:spacing w:line="312" w:lineRule="auto"/>
        <w:ind w:firstLine="420"/>
        <w:rPr>
          <w:rFonts w:ascii="Times New Roman" w:eastAsia="宋体" w:hAnsi="Times New Roman" w:cs="Times New Roman"/>
          <w:bCs/>
          <w:szCs w:val="21"/>
        </w:rPr>
      </w:pPr>
      <w:r w:rsidRPr="00410E04">
        <w:rPr>
          <w:rFonts w:ascii="Times New Roman" w:eastAsia="宋体" w:hAnsi="Times New Roman" w:cs="Times New Roman"/>
          <w:bCs/>
          <w:szCs w:val="21"/>
        </w:rPr>
        <w:t>注：</w:t>
      </w:r>
      <w:r w:rsidR="00C34E6E" w:rsidRPr="00410E04">
        <w:rPr>
          <w:rFonts w:ascii="Times New Roman" w:eastAsia="宋体" w:hAnsi="Times New Roman" w:cs="Times New Roman"/>
          <w:bCs/>
          <w:szCs w:val="21"/>
          <w:vertAlign w:val="superscript"/>
        </w:rPr>
        <w:t>a</w:t>
      </w:r>
      <w:r w:rsidR="00C34E6E" w:rsidRPr="00410E04">
        <w:rPr>
          <w:rFonts w:ascii="Times New Roman" w:eastAsia="宋体" w:hAnsi="Times New Roman" w:cs="Times New Roman"/>
          <w:bCs/>
          <w:szCs w:val="21"/>
        </w:rPr>
        <w:t>储存蚊子的管号；标本号编号原则：行政区域名</w:t>
      </w:r>
      <w:r w:rsidR="00C34E6E" w:rsidRPr="00410E04">
        <w:rPr>
          <w:rFonts w:ascii="Times New Roman" w:eastAsia="宋体" w:hAnsi="Times New Roman" w:cs="Times New Roman"/>
          <w:bCs/>
          <w:szCs w:val="21"/>
        </w:rPr>
        <w:t>+</w:t>
      </w:r>
      <w:r w:rsidR="00C34E6E" w:rsidRPr="00410E04">
        <w:rPr>
          <w:rFonts w:ascii="Times New Roman" w:eastAsia="宋体" w:hAnsi="Times New Roman" w:cs="Times New Roman"/>
          <w:bCs/>
          <w:szCs w:val="21"/>
        </w:rPr>
        <w:t>市名首字母</w:t>
      </w:r>
      <w:r w:rsidR="00C34E6E" w:rsidRPr="00410E04">
        <w:rPr>
          <w:rFonts w:ascii="Times New Roman" w:eastAsia="宋体" w:hAnsi="Times New Roman" w:cs="Times New Roman"/>
          <w:bCs/>
          <w:szCs w:val="21"/>
        </w:rPr>
        <w:t>+</w:t>
      </w:r>
      <w:r w:rsidR="00C34E6E" w:rsidRPr="00410E04">
        <w:rPr>
          <w:rFonts w:ascii="Times New Roman" w:eastAsia="宋体" w:hAnsi="Times New Roman" w:cs="Times New Roman"/>
          <w:bCs/>
          <w:szCs w:val="21"/>
        </w:rPr>
        <w:t>蚊种首字母</w:t>
      </w:r>
      <w:r w:rsidR="00C34E6E" w:rsidRPr="00410E04">
        <w:rPr>
          <w:rFonts w:ascii="Times New Roman" w:eastAsia="宋体" w:hAnsi="Times New Roman" w:cs="Times New Roman"/>
          <w:bCs/>
          <w:szCs w:val="21"/>
        </w:rPr>
        <w:t>+</w:t>
      </w:r>
      <w:r w:rsidR="00C34E6E" w:rsidRPr="00410E04">
        <w:rPr>
          <w:rFonts w:ascii="Times New Roman" w:eastAsia="宋体" w:hAnsi="Times New Roman" w:cs="Times New Roman"/>
          <w:bCs/>
          <w:szCs w:val="21"/>
        </w:rPr>
        <w:t>储存管序号，行政区域名：详见《中华人民共和国信息产业部关于中国互联网络域名体系的公告》，市名和</w:t>
      </w:r>
      <w:proofErr w:type="gramStart"/>
      <w:r w:rsidR="00C34E6E" w:rsidRPr="00410E04">
        <w:rPr>
          <w:rFonts w:ascii="Times New Roman" w:eastAsia="宋体" w:hAnsi="Times New Roman" w:cs="Times New Roman"/>
          <w:bCs/>
          <w:szCs w:val="21"/>
        </w:rPr>
        <w:t>蚊种</w:t>
      </w:r>
      <w:proofErr w:type="gramEnd"/>
      <w:r w:rsidR="00C34E6E" w:rsidRPr="00410E04">
        <w:rPr>
          <w:rFonts w:ascii="Times New Roman" w:eastAsia="宋体" w:hAnsi="Times New Roman" w:cs="Times New Roman"/>
          <w:bCs/>
          <w:szCs w:val="21"/>
        </w:rPr>
        <w:t>名取前两个字的首字母，举例：吉林省长春市淡色库蚊第</w:t>
      </w:r>
      <w:r w:rsidR="00C34E6E" w:rsidRPr="00410E04">
        <w:rPr>
          <w:rFonts w:ascii="Times New Roman" w:eastAsia="宋体" w:hAnsi="Times New Roman" w:cs="Times New Roman"/>
          <w:bCs/>
          <w:szCs w:val="21"/>
        </w:rPr>
        <w:t>58</w:t>
      </w:r>
      <w:r w:rsidR="00C34E6E" w:rsidRPr="00410E04">
        <w:rPr>
          <w:rFonts w:ascii="Times New Roman" w:eastAsia="宋体" w:hAnsi="Times New Roman" w:cs="Times New Roman"/>
          <w:bCs/>
          <w:szCs w:val="21"/>
        </w:rPr>
        <w:t>管，标本号为</w:t>
      </w:r>
      <w:r w:rsidR="00C34E6E" w:rsidRPr="00410E04">
        <w:rPr>
          <w:rFonts w:ascii="Times New Roman" w:eastAsia="宋体" w:hAnsi="Times New Roman" w:cs="Times New Roman"/>
          <w:bCs/>
          <w:szCs w:val="21"/>
        </w:rPr>
        <w:t>glccds58</w:t>
      </w:r>
      <w:r w:rsidR="00C34E6E" w:rsidRPr="00410E04">
        <w:rPr>
          <w:rFonts w:ascii="Times New Roman" w:eastAsia="宋体" w:hAnsi="Times New Roman" w:cs="Times New Roman"/>
          <w:bCs/>
          <w:szCs w:val="21"/>
        </w:rPr>
        <w:t>；</w:t>
      </w:r>
      <w:r w:rsidR="00C34E6E" w:rsidRPr="00410E04">
        <w:rPr>
          <w:rFonts w:ascii="Times New Roman" w:eastAsia="宋体" w:hAnsi="Times New Roman" w:cs="Times New Roman"/>
          <w:bCs/>
          <w:szCs w:val="21"/>
          <w:vertAlign w:val="superscript"/>
        </w:rPr>
        <w:t>b</w:t>
      </w:r>
      <w:r w:rsidR="00C34E6E" w:rsidRPr="00410E04">
        <w:rPr>
          <w:rFonts w:ascii="Times New Roman" w:eastAsia="宋体" w:hAnsi="Times New Roman" w:cs="Times New Roman"/>
          <w:bCs/>
          <w:szCs w:val="21"/>
        </w:rPr>
        <w:t>每管内装蚊子数量；</w:t>
      </w:r>
      <w:r w:rsidR="00C34E6E" w:rsidRPr="00410E04">
        <w:rPr>
          <w:rFonts w:ascii="Times New Roman" w:eastAsia="宋体" w:hAnsi="Times New Roman" w:cs="Times New Roman"/>
          <w:bCs/>
          <w:szCs w:val="21"/>
          <w:vertAlign w:val="superscript"/>
        </w:rPr>
        <w:t>c</w:t>
      </w:r>
      <w:r w:rsidR="00C34E6E" w:rsidRPr="00410E04">
        <w:rPr>
          <w:rFonts w:ascii="Times New Roman" w:eastAsia="宋体" w:hAnsi="Times New Roman" w:cs="Times New Roman"/>
          <w:bCs/>
          <w:szCs w:val="21"/>
        </w:rPr>
        <w:t>为居民区、公园、医院、农户、牛棚、猪圈和养殖场；</w:t>
      </w:r>
      <w:r w:rsidR="00C34E6E" w:rsidRPr="00410E04">
        <w:rPr>
          <w:rFonts w:ascii="Times New Roman" w:eastAsia="宋体" w:hAnsi="Times New Roman" w:cs="Times New Roman"/>
          <w:bCs/>
          <w:szCs w:val="21"/>
          <w:vertAlign w:val="superscript"/>
        </w:rPr>
        <w:t>d</w:t>
      </w:r>
      <w:r w:rsidR="00C34E6E" w:rsidRPr="00410E04">
        <w:rPr>
          <w:rFonts w:ascii="Times New Roman" w:eastAsia="宋体" w:hAnsi="Times New Roman" w:cs="Times New Roman"/>
          <w:bCs/>
          <w:szCs w:val="21"/>
        </w:rPr>
        <w:t>采样点地址：请详细到村、街道。</w:t>
      </w:r>
    </w:p>
    <w:p w14:paraId="51A33FDF" w14:textId="77777777" w:rsidR="00C34E6E" w:rsidRPr="00410E04" w:rsidRDefault="00C34E6E" w:rsidP="00643941">
      <w:pPr>
        <w:spacing w:line="312" w:lineRule="auto"/>
        <w:ind w:firstLine="420"/>
        <w:rPr>
          <w:rFonts w:ascii="Times New Roman" w:eastAsia="宋体" w:hAnsi="Times New Roman" w:cs="Times New Roman"/>
          <w:szCs w:val="21"/>
          <w:u w:val="single"/>
        </w:rPr>
      </w:pPr>
      <w:r w:rsidRPr="00410E04">
        <w:rPr>
          <w:rFonts w:ascii="Times New Roman" w:eastAsia="宋体" w:hAnsi="Times New Roman" w:cs="Times New Roman"/>
          <w:szCs w:val="21"/>
        </w:rPr>
        <w:t>监测方法：</w:t>
      </w:r>
      <w:r w:rsidRPr="00410E04">
        <w:rPr>
          <w:rFonts w:ascii="Times New Roman" w:eastAsia="宋体" w:hAnsi="Times New Roman" w:cs="Times New Roman"/>
          <w:szCs w:val="21"/>
          <w:u w:val="single"/>
        </w:rPr>
        <w:t xml:space="preserve">                  </w:t>
      </w:r>
      <w:r w:rsidRPr="00410E04">
        <w:rPr>
          <w:rFonts w:ascii="Times New Roman" w:eastAsia="宋体" w:hAnsi="Times New Roman" w:cs="Times New Roman"/>
          <w:szCs w:val="21"/>
        </w:rPr>
        <w:t>监测时间：</w:t>
      </w:r>
      <w:r w:rsidRPr="00410E04">
        <w:rPr>
          <w:rFonts w:ascii="Times New Roman" w:eastAsia="宋体" w:hAnsi="Times New Roman" w:cs="Times New Roman"/>
          <w:szCs w:val="21"/>
          <w:u w:val="single"/>
        </w:rPr>
        <w:t xml:space="preserve">                 </w:t>
      </w:r>
      <w:r w:rsidRPr="00410E04">
        <w:rPr>
          <w:rFonts w:ascii="Times New Roman" w:eastAsia="宋体" w:hAnsi="Times New Roman" w:cs="Times New Roman"/>
          <w:szCs w:val="21"/>
        </w:rPr>
        <w:t>监测单位：</w:t>
      </w:r>
      <w:r w:rsidRPr="00410E04">
        <w:rPr>
          <w:rFonts w:ascii="Times New Roman" w:eastAsia="宋体" w:hAnsi="Times New Roman" w:cs="Times New Roman"/>
          <w:szCs w:val="21"/>
          <w:u w:val="single"/>
        </w:rPr>
        <w:t xml:space="preserve">                   </w:t>
      </w:r>
      <w:r w:rsidRPr="00410E04">
        <w:rPr>
          <w:rFonts w:ascii="Times New Roman" w:eastAsia="宋体" w:hAnsi="Times New Roman" w:cs="Times New Roman"/>
          <w:szCs w:val="21"/>
        </w:rPr>
        <w:t>监测人：</w:t>
      </w:r>
      <w:r w:rsidRPr="00410E04">
        <w:rPr>
          <w:rFonts w:ascii="Times New Roman" w:eastAsia="宋体" w:hAnsi="Times New Roman" w:cs="Times New Roman"/>
          <w:szCs w:val="21"/>
          <w:u w:val="single"/>
        </w:rPr>
        <w:t xml:space="preserve">                     </w:t>
      </w:r>
    </w:p>
    <w:p w14:paraId="7ED639FB" w14:textId="626948DC" w:rsidR="00C34E6E" w:rsidRPr="00410E04" w:rsidRDefault="00C34E6E" w:rsidP="003D3A97">
      <w:pPr>
        <w:adjustRightInd w:val="0"/>
        <w:snapToGrid w:val="0"/>
        <w:spacing w:afterLines="50" w:after="156" w:line="312" w:lineRule="auto"/>
        <w:rPr>
          <w:rFonts w:ascii="Times New Roman" w:eastAsia="宋体" w:hAnsi="Times New Roman" w:cs="Times New Roman"/>
          <w:b/>
          <w:bCs/>
          <w:sz w:val="24"/>
        </w:rPr>
      </w:pPr>
      <w:r w:rsidRPr="00410E04">
        <w:rPr>
          <w:rFonts w:ascii="Times New Roman" w:eastAsia="宋体" w:hAnsi="Times New Roman" w:cs="Times New Roman"/>
          <w:b/>
          <w:bCs/>
          <w:sz w:val="24"/>
        </w:rPr>
        <w:lastRenderedPageBreak/>
        <w:t>附表</w:t>
      </w:r>
      <w:r w:rsidRPr="00410E04">
        <w:rPr>
          <w:rFonts w:ascii="Times New Roman" w:eastAsia="宋体" w:hAnsi="Times New Roman" w:cs="Times New Roman"/>
          <w:b/>
          <w:bCs/>
          <w:sz w:val="24"/>
        </w:rPr>
        <w:t>2-2</w:t>
      </w:r>
      <w:r w:rsidR="006939F6">
        <w:rPr>
          <w:rFonts w:ascii="Times New Roman" w:eastAsia="宋体" w:hAnsi="Times New Roman" w:cs="Times New Roman"/>
          <w:b/>
          <w:bCs/>
          <w:sz w:val="24"/>
        </w:rPr>
        <w:t xml:space="preserve"> </w:t>
      </w:r>
      <w:r w:rsidR="003D3A97" w:rsidRPr="00410E04">
        <w:rPr>
          <w:rFonts w:ascii="Times New Roman" w:eastAsia="宋体" w:hAnsi="Times New Roman" w:cs="Times New Roman"/>
          <w:b/>
          <w:bCs/>
          <w:sz w:val="24"/>
        </w:rPr>
        <w:t>病媒</w:t>
      </w:r>
      <w:proofErr w:type="gramStart"/>
      <w:r w:rsidR="003D3A97" w:rsidRPr="00410E04">
        <w:rPr>
          <w:rFonts w:ascii="Times New Roman" w:eastAsia="宋体" w:hAnsi="Times New Roman" w:cs="Times New Roman"/>
          <w:b/>
          <w:bCs/>
          <w:sz w:val="24"/>
        </w:rPr>
        <w:t>生物蚊传</w:t>
      </w:r>
      <w:r w:rsidRPr="00410E04">
        <w:rPr>
          <w:rFonts w:ascii="Times New Roman" w:eastAsia="宋体" w:hAnsi="Times New Roman" w:cs="Times New Roman"/>
          <w:b/>
          <w:bCs/>
          <w:sz w:val="24"/>
        </w:rPr>
        <w:t>病原学</w:t>
      </w:r>
      <w:proofErr w:type="gramEnd"/>
      <w:r w:rsidRPr="00410E04">
        <w:rPr>
          <w:rFonts w:ascii="Times New Roman" w:eastAsia="宋体" w:hAnsi="Times New Roman" w:cs="Times New Roman"/>
          <w:b/>
          <w:bCs/>
          <w:sz w:val="24"/>
        </w:rPr>
        <w:t>检测结果统计表</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1477"/>
        <w:gridCol w:w="1559"/>
        <w:gridCol w:w="1276"/>
        <w:gridCol w:w="1701"/>
        <w:gridCol w:w="1275"/>
        <w:gridCol w:w="1276"/>
        <w:gridCol w:w="1559"/>
        <w:gridCol w:w="1263"/>
        <w:gridCol w:w="1576"/>
      </w:tblGrid>
      <w:tr w:rsidR="0057433B" w:rsidRPr="00410E04" w14:paraId="1EAA14BB" w14:textId="77777777" w:rsidTr="00DC1F02">
        <w:trPr>
          <w:trHeight w:val="466"/>
          <w:jc w:val="center"/>
        </w:trPr>
        <w:tc>
          <w:tcPr>
            <w:tcW w:w="1212" w:type="dxa"/>
            <w:vAlign w:val="center"/>
          </w:tcPr>
          <w:p w14:paraId="7B7B4891" w14:textId="019B061C" w:rsidR="00C34E6E" w:rsidRPr="00410E04" w:rsidRDefault="00C34E6E" w:rsidP="0057433B">
            <w:pPr>
              <w:spacing w:line="400" w:lineRule="exact"/>
              <w:rPr>
                <w:rFonts w:ascii="Times New Roman" w:eastAsia="宋体" w:hAnsi="Times New Roman" w:cs="Times New Roman"/>
                <w:b/>
                <w:bCs/>
                <w:szCs w:val="21"/>
              </w:rPr>
            </w:pPr>
            <w:r w:rsidRPr="00410E04">
              <w:rPr>
                <w:rFonts w:ascii="Times New Roman" w:eastAsia="宋体" w:hAnsi="Times New Roman" w:cs="Times New Roman"/>
                <w:b/>
                <w:bCs/>
                <w:szCs w:val="21"/>
              </w:rPr>
              <w:t>监测点</w:t>
            </w:r>
            <w:r w:rsidR="00C72A1B" w:rsidRPr="00C72A1B">
              <w:rPr>
                <w:rFonts w:ascii="Times New Roman" w:eastAsia="宋体" w:hAnsi="Times New Roman" w:cs="Times New Roman" w:hint="eastAsia"/>
                <w:b/>
                <w:bCs/>
                <w:szCs w:val="21"/>
                <w:vertAlign w:val="superscript"/>
              </w:rPr>
              <w:t>a</w:t>
            </w:r>
          </w:p>
        </w:tc>
        <w:tc>
          <w:tcPr>
            <w:tcW w:w="1477" w:type="dxa"/>
            <w:vAlign w:val="center"/>
          </w:tcPr>
          <w:p w14:paraId="439BE294" w14:textId="6FFA20C8" w:rsidR="00C34E6E" w:rsidRPr="00410E04" w:rsidRDefault="00C34E6E" w:rsidP="0057433B">
            <w:pPr>
              <w:spacing w:line="400" w:lineRule="exact"/>
              <w:jc w:val="center"/>
              <w:rPr>
                <w:rFonts w:ascii="Times New Roman" w:eastAsia="宋体" w:hAnsi="Times New Roman" w:cs="Times New Roman"/>
                <w:b/>
                <w:bCs/>
                <w:szCs w:val="21"/>
              </w:rPr>
            </w:pPr>
            <w:r w:rsidRPr="00410E04">
              <w:rPr>
                <w:rFonts w:ascii="Times New Roman" w:eastAsia="宋体" w:hAnsi="Times New Roman" w:cs="Times New Roman"/>
                <w:b/>
                <w:bCs/>
                <w:szCs w:val="21"/>
              </w:rPr>
              <w:t>标本号范围</w:t>
            </w:r>
            <w:r w:rsidR="00C72A1B" w:rsidRPr="00C72A1B">
              <w:rPr>
                <w:rFonts w:ascii="Times New Roman" w:eastAsia="宋体" w:hAnsi="Times New Roman" w:cs="Times New Roman" w:hint="eastAsia"/>
                <w:b/>
                <w:bCs/>
                <w:szCs w:val="21"/>
                <w:vertAlign w:val="superscript"/>
              </w:rPr>
              <w:t>b</w:t>
            </w:r>
          </w:p>
        </w:tc>
        <w:tc>
          <w:tcPr>
            <w:tcW w:w="1559" w:type="dxa"/>
            <w:vAlign w:val="center"/>
          </w:tcPr>
          <w:p w14:paraId="37E0E12F" w14:textId="77777777" w:rsidR="00DC1F02" w:rsidRDefault="00C34E6E" w:rsidP="00C72A1B">
            <w:pPr>
              <w:spacing w:line="400" w:lineRule="exact"/>
              <w:jc w:val="center"/>
              <w:rPr>
                <w:rFonts w:ascii="Times New Roman" w:eastAsia="宋体" w:hAnsi="Times New Roman" w:cs="Times New Roman"/>
                <w:b/>
                <w:bCs/>
                <w:szCs w:val="21"/>
              </w:rPr>
            </w:pPr>
            <w:r w:rsidRPr="00410E04">
              <w:rPr>
                <w:rFonts w:ascii="Times New Roman" w:eastAsia="宋体" w:hAnsi="Times New Roman" w:cs="Times New Roman"/>
                <w:b/>
                <w:bCs/>
                <w:szCs w:val="21"/>
              </w:rPr>
              <w:t>蚊虫数量</w:t>
            </w:r>
          </w:p>
          <w:p w14:paraId="738204D7" w14:textId="47B9A44C" w:rsidR="00C34E6E" w:rsidRPr="00410E04" w:rsidRDefault="00C34E6E" w:rsidP="00C72A1B">
            <w:pPr>
              <w:spacing w:line="400" w:lineRule="exact"/>
              <w:jc w:val="center"/>
              <w:rPr>
                <w:rFonts w:ascii="Times New Roman" w:eastAsia="宋体" w:hAnsi="Times New Roman" w:cs="Times New Roman"/>
                <w:b/>
                <w:bCs/>
                <w:szCs w:val="21"/>
              </w:rPr>
            </w:pPr>
            <w:r w:rsidRPr="00410E04">
              <w:rPr>
                <w:rFonts w:ascii="Times New Roman" w:eastAsia="宋体" w:hAnsi="Times New Roman" w:cs="Times New Roman"/>
                <w:b/>
                <w:bCs/>
                <w:szCs w:val="21"/>
              </w:rPr>
              <w:t>（只）</w:t>
            </w:r>
            <w:r w:rsidR="00C72A1B" w:rsidRPr="00C72A1B">
              <w:rPr>
                <w:rFonts w:ascii="Times New Roman" w:eastAsia="宋体" w:hAnsi="Times New Roman" w:cs="Times New Roman" w:hint="eastAsia"/>
                <w:b/>
                <w:bCs/>
                <w:szCs w:val="21"/>
                <w:vertAlign w:val="superscript"/>
              </w:rPr>
              <w:t>c</w:t>
            </w:r>
          </w:p>
        </w:tc>
        <w:tc>
          <w:tcPr>
            <w:tcW w:w="1276" w:type="dxa"/>
            <w:vAlign w:val="center"/>
          </w:tcPr>
          <w:p w14:paraId="5E009B13" w14:textId="77777777" w:rsidR="00C34E6E" w:rsidRPr="00410E04" w:rsidRDefault="00C34E6E" w:rsidP="0057433B">
            <w:pPr>
              <w:spacing w:line="400" w:lineRule="exact"/>
              <w:jc w:val="center"/>
              <w:rPr>
                <w:rFonts w:ascii="Times New Roman" w:eastAsia="宋体" w:hAnsi="Times New Roman" w:cs="Times New Roman"/>
                <w:b/>
                <w:bCs/>
                <w:szCs w:val="21"/>
              </w:rPr>
            </w:pPr>
            <w:r w:rsidRPr="00410E04">
              <w:rPr>
                <w:rFonts w:ascii="Times New Roman" w:eastAsia="宋体" w:hAnsi="Times New Roman" w:cs="Times New Roman"/>
                <w:b/>
                <w:bCs/>
                <w:szCs w:val="21"/>
              </w:rPr>
              <w:t>蚊种</w:t>
            </w:r>
          </w:p>
        </w:tc>
        <w:tc>
          <w:tcPr>
            <w:tcW w:w="1701" w:type="dxa"/>
            <w:vAlign w:val="center"/>
          </w:tcPr>
          <w:p w14:paraId="584A0231" w14:textId="77777777" w:rsidR="00C34E6E" w:rsidRPr="00410E04" w:rsidRDefault="00C34E6E" w:rsidP="0057433B">
            <w:pPr>
              <w:spacing w:line="400" w:lineRule="exact"/>
              <w:jc w:val="center"/>
              <w:rPr>
                <w:rFonts w:ascii="Times New Roman" w:eastAsia="宋体" w:hAnsi="Times New Roman" w:cs="Times New Roman"/>
                <w:b/>
                <w:bCs/>
                <w:szCs w:val="21"/>
              </w:rPr>
            </w:pPr>
            <w:r w:rsidRPr="00410E04">
              <w:rPr>
                <w:rFonts w:ascii="Times New Roman" w:eastAsia="宋体" w:hAnsi="Times New Roman" w:cs="Times New Roman"/>
                <w:b/>
                <w:bCs/>
                <w:szCs w:val="21"/>
              </w:rPr>
              <w:t>检测病原体种类</w:t>
            </w:r>
          </w:p>
        </w:tc>
        <w:tc>
          <w:tcPr>
            <w:tcW w:w="1275" w:type="dxa"/>
            <w:vAlign w:val="center"/>
          </w:tcPr>
          <w:p w14:paraId="2A42E6EC" w14:textId="135C5322" w:rsidR="00C34E6E" w:rsidRPr="00410E04" w:rsidRDefault="00C34E6E" w:rsidP="0057433B">
            <w:pPr>
              <w:spacing w:line="400" w:lineRule="exact"/>
              <w:jc w:val="center"/>
              <w:rPr>
                <w:rFonts w:ascii="Times New Roman" w:eastAsia="宋体" w:hAnsi="Times New Roman" w:cs="Times New Roman"/>
                <w:b/>
                <w:bCs/>
                <w:szCs w:val="21"/>
              </w:rPr>
            </w:pPr>
            <w:r w:rsidRPr="00410E04">
              <w:rPr>
                <w:rFonts w:ascii="Times New Roman" w:eastAsia="宋体" w:hAnsi="Times New Roman" w:cs="Times New Roman"/>
                <w:b/>
                <w:bCs/>
                <w:szCs w:val="21"/>
              </w:rPr>
              <w:t>阳性组数</w:t>
            </w:r>
            <w:r w:rsidR="00C72A1B" w:rsidRPr="00C72A1B">
              <w:rPr>
                <w:rFonts w:ascii="Times New Roman" w:eastAsia="宋体" w:hAnsi="Times New Roman" w:cs="Times New Roman" w:hint="eastAsia"/>
                <w:b/>
                <w:bCs/>
                <w:szCs w:val="21"/>
                <w:vertAlign w:val="superscript"/>
              </w:rPr>
              <w:t>d</w:t>
            </w:r>
          </w:p>
        </w:tc>
        <w:tc>
          <w:tcPr>
            <w:tcW w:w="1276" w:type="dxa"/>
            <w:vAlign w:val="center"/>
          </w:tcPr>
          <w:p w14:paraId="63A1AC65" w14:textId="2E1F8B71" w:rsidR="00C34E6E" w:rsidRPr="00410E04" w:rsidRDefault="00C34E6E" w:rsidP="0057433B">
            <w:pPr>
              <w:spacing w:line="400" w:lineRule="exact"/>
              <w:jc w:val="center"/>
              <w:rPr>
                <w:rFonts w:ascii="Times New Roman" w:eastAsia="宋体" w:hAnsi="Times New Roman" w:cs="Times New Roman"/>
                <w:b/>
                <w:bCs/>
                <w:szCs w:val="21"/>
              </w:rPr>
            </w:pPr>
            <w:r w:rsidRPr="00410E04">
              <w:rPr>
                <w:rFonts w:ascii="Times New Roman" w:eastAsia="宋体" w:hAnsi="Times New Roman" w:cs="Times New Roman"/>
                <w:b/>
                <w:bCs/>
                <w:szCs w:val="21"/>
              </w:rPr>
              <w:t>批阳性率</w:t>
            </w:r>
            <w:r w:rsidR="00DC1F02" w:rsidRPr="00DC1F02">
              <w:rPr>
                <w:rFonts w:ascii="Times New Roman" w:eastAsia="宋体" w:hAnsi="Times New Roman" w:cs="Times New Roman" w:hint="eastAsia"/>
                <w:b/>
                <w:bCs/>
                <w:szCs w:val="21"/>
                <w:vertAlign w:val="superscript"/>
              </w:rPr>
              <w:t>e</w:t>
            </w:r>
          </w:p>
        </w:tc>
        <w:tc>
          <w:tcPr>
            <w:tcW w:w="1559" w:type="dxa"/>
            <w:vAlign w:val="center"/>
          </w:tcPr>
          <w:p w14:paraId="4C5F9587" w14:textId="0B353430" w:rsidR="00C34E6E" w:rsidRPr="00410E04" w:rsidRDefault="00C34E6E" w:rsidP="0057433B">
            <w:pPr>
              <w:spacing w:line="360" w:lineRule="auto"/>
              <w:jc w:val="center"/>
              <w:rPr>
                <w:rFonts w:ascii="Times New Roman" w:eastAsia="宋体" w:hAnsi="Times New Roman" w:cs="Times New Roman"/>
                <w:b/>
                <w:bCs/>
                <w:szCs w:val="21"/>
              </w:rPr>
            </w:pPr>
            <w:r w:rsidRPr="00410E04">
              <w:rPr>
                <w:rFonts w:ascii="Times New Roman" w:eastAsia="宋体" w:hAnsi="Times New Roman" w:cs="Times New Roman"/>
                <w:b/>
                <w:bCs/>
                <w:szCs w:val="21"/>
              </w:rPr>
              <w:t>最小感染率</w:t>
            </w:r>
            <w:r w:rsidR="00DC1F02" w:rsidRPr="00DC1F02">
              <w:rPr>
                <w:rFonts w:ascii="Times New Roman" w:eastAsia="宋体" w:hAnsi="Times New Roman" w:cs="Times New Roman" w:hint="eastAsia"/>
                <w:b/>
                <w:bCs/>
                <w:szCs w:val="21"/>
                <w:vertAlign w:val="superscript"/>
              </w:rPr>
              <w:t>f</w:t>
            </w:r>
          </w:p>
        </w:tc>
        <w:tc>
          <w:tcPr>
            <w:tcW w:w="1263" w:type="dxa"/>
            <w:vAlign w:val="center"/>
          </w:tcPr>
          <w:p w14:paraId="09F83908" w14:textId="77777777" w:rsidR="00C34E6E" w:rsidRPr="00410E04" w:rsidRDefault="00C34E6E" w:rsidP="0057433B">
            <w:pPr>
              <w:spacing w:line="360" w:lineRule="auto"/>
              <w:jc w:val="center"/>
              <w:rPr>
                <w:rFonts w:ascii="Times New Roman" w:eastAsia="宋体" w:hAnsi="Times New Roman" w:cs="Times New Roman"/>
                <w:b/>
                <w:bCs/>
                <w:szCs w:val="21"/>
              </w:rPr>
            </w:pPr>
            <w:r w:rsidRPr="00410E04">
              <w:rPr>
                <w:rFonts w:ascii="Times New Roman" w:eastAsia="宋体" w:hAnsi="Times New Roman" w:cs="Times New Roman"/>
                <w:b/>
                <w:bCs/>
                <w:szCs w:val="21"/>
              </w:rPr>
              <w:t>检测日期</w:t>
            </w:r>
          </w:p>
        </w:tc>
        <w:tc>
          <w:tcPr>
            <w:tcW w:w="1576" w:type="dxa"/>
            <w:vAlign w:val="center"/>
          </w:tcPr>
          <w:p w14:paraId="12B0AB58" w14:textId="77777777" w:rsidR="00C34E6E" w:rsidRPr="00410E04" w:rsidRDefault="00C34E6E" w:rsidP="0057433B">
            <w:pPr>
              <w:spacing w:line="400" w:lineRule="exact"/>
              <w:jc w:val="center"/>
              <w:rPr>
                <w:rFonts w:ascii="Times New Roman" w:eastAsia="宋体" w:hAnsi="Times New Roman" w:cs="Times New Roman"/>
                <w:b/>
                <w:bCs/>
                <w:szCs w:val="21"/>
              </w:rPr>
            </w:pPr>
            <w:r w:rsidRPr="00410E04">
              <w:rPr>
                <w:rFonts w:ascii="Times New Roman" w:eastAsia="宋体" w:hAnsi="Times New Roman" w:cs="Times New Roman"/>
                <w:b/>
                <w:bCs/>
                <w:szCs w:val="21"/>
              </w:rPr>
              <w:t>检测人</w:t>
            </w:r>
          </w:p>
        </w:tc>
      </w:tr>
      <w:tr w:rsidR="0057433B" w:rsidRPr="00410E04" w14:paraId="26E3EB0A" w14:textId="77777777" w:rsidTr="00DC1F02">
        <w:trPr>
          <w:trHeight w:val="466"/>
          <w:jc w:val="center"/>
        </w:trPr>
        <w:tc>
          <w:tcPr>
            <w:tcW w:w="1212" w:type="dxa"/>
            <w:vAlign w:val="center"/>
          </w:tcPr>
          <w:p w14:paraId="7DEA0187" w14:textId="0F63C856" w:rsidR="00C34E6E" w:rsidRPr="00410E04" w:rsidRDefault="00C34E6E" w:rsidP="0057433B">
            <w:pPr>
              <w:spacing w:line="400" w:lineRule="exact"/>
              <w:jc w:val="center"/>
              <w:rPr>
                <w:rFonts w:ascii="Times New Roman" w:eastAsia="宋体" w:hAnsi="Times New Roman" w:cs="Times New Roman"/>
                <w:szCs w:val="21"/>
              </w:rPr>
            </w:pPr>
          </w:p>
        </w:tc>
        <w:tc>
          <w:tcPr>
            <w:tcW w:w="1477" w:type="dxa"/>
          </w:tcPr>
          <w:p w14:paraId="15498FB5" w14:textId="1D3CFCC4" w:rsidR="00C34E6E" w:rsidRPr="00410E04" w:rsidRDefault="00DC1F02" w:rsidP="0057433B">
            <w:pPr>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x</w:t>
            </w:r>
            <w:r>
              <w:rPr>
                <w:rFonts w:ascii="Times New Roman" w:eastAsia="宋体" w:hAnsi="Times New Roman" w:cs="Times New Roman"/>
                <w:szCs w:val="21"/>
              </w:rPr>
              <w:t>xxxsd1-100</w:t>
            </w:r>
          </w:p>
        </w:tc>
        <w:tc>
          <w:tcPr>
            <w:tcW w:w="1559" w:type="dxa"/>
          </w:tcPr>
          <w:p w14:paraId="421AC960" w14:textId="23835D53" w:rsidR="00C34E6E" w:rsidRPr="00410E04" w:rsidRDefault="00C34E6E" w:rsidP="0057433B">
            <w:pPr>
              <w:spacing w:line="400" w:lineRule="exact"/>
              <w:jc w:val="center"/>
              <w:rPr>
                <w:rFonts w:ascii="Times New Roman" w:eastAsia="宋体" w:hAnsi="Times New Roman" w:cs="Times New Roman"/>
                <w:szCs w:val="21"/>
              </w:rPr>
            </w:pPr>
            <w:r w:rsidRPr="00410E04">
              <w:rPr>
                <w:rFonts w:ascii="Times New Roman" w:eastAsia="宋体" w:hAnsi="Times New Roman" w:cs="Times New Roman"/>
                <w:szCs w:val="21"/>
              </w:rPr>
              <w:t>2000</w:t>
            </w:r>
          </w:p>
        </w:tc>
        <w:tc>
          <w:tcPr>
            <w:tcW w:w="1276" w:type="dxa"/>
            <w:vAlign w:val="center"/>
          </w:tcPr>
          <w:p w14:paraId="18AC51AD" w14:textId="77777777" w:rsidR="00C34E6E" w:rsidRPr="00410E04" w:rsidRDefault="00C34E6E" w:rsidP="0057433B">
            <w:pPr>
              <w:spacing w:line="400" w:lineRule="exact"/>
              <w:jc w:val="center"/>
              <w:rPr>
                <w:rFonts w:ascii="Times New Roman" w:eastAsia="宋体" w:hAnsi="Times New Roman" w:cs="Times New Roman"/>
                <w:szCs w:val="21"/>
              </w:rPr>
            </w:pPr>
            <w:r w:rsidRPr="00410E04">
              <w:rPr>
                <w:rFonts w:ascii="Times New Roman" w:eastAsia="宋体" w:hAnsi="Times New Roman" w:cs="Times New Roman"/>
                <w:szCs w:val="21"/>
              </w:rPr>
              <w:t>三带喙库蚊</w:t>
            </w:r>
          </w:p>
        </w:tc>
        <w:tc>
          <w:tcPr>
            <w:tcW w:w="1701" w:type="dxa"/>
            <w:vAlign w:val="center"/>
          </w:tcPr>
          <w:p w14:paraId="25C61F9C" w14:textId="77777777" w:rsidR="00C34E6E" w:rsidRPr="00410E04" w:rsidRDefault="00C34E6E" w:rsidP="0057433B">
            <w:pPr>
              <w:spacing w:line="400" w:lineRule="exact"/>
              <w:jc w:val="center"/>
              <w:rPr>
                <w:rFonts w:ascii="Times New Roman" w:eastAsia="宋体" w:hAnsi="Times New Roman" w:cs="Times New Roman"/>
                <w:szCs w:val="21"/>
              </w:rPr>
            </w:pPr>
            <w:r w:rsidRPr="00410E04">
              <w:rPr>
                <w:rFonts w:ascii="Times New Roman" w:eastAsia="宋体" w:hAnsi="Times New Roman" w:cs="Times New Roman"/>
                <w:szCs w:val="21"/>
              </w:rPr>
              <w:t>乙型脑炎病毒</w:t>
            </w:r>
          </w:p>
        </w:tc>
        <w:tc>
          <w:tcPr>
            <w:tcW w:w="1275" w:type="dxa"/>
          </w:tcPr>
          <w:p w14:paraId="3CB75B45" w14:textId="77777777" w:rsidR="00C34E6E" w:rsidRPr="00410E04" w:rsidRDefault="00C34E6E" w:rsidP="0057433B">
            <w:pPr>
              <w:spacing w:line="400" w:lineRule="exact"/>
              <w:jc w:val="center"/>
              <w:rPr>
                <w:rFonts w:ascii="Times New Roman" w:eastAsia="宋体" w:hAnsi="Times New Roman" w:cs="Times New Roman"/>
                <w:szCs w:val="21"/>
              </w:rPr>
            </w:pPr>
            <w:r w:rsidRPr="00410E04">
              <w:rPr>
                <w:rFonts w:ascii="Times New Roman" w:eastAsia="宋体" w:hAnsi="Times New Roman" w:cs="Times New Roman"/>
                <w:szCs w:val="21"/>
              </w:rPr>
              <w:t>2</w:t>
            </w:r>
          </w:p>
        </w:tc>
        <w:tc>
          <w:tcPr>
            <w:tcW w:w="1276" w:type="dxa"/>
          </w:tcPr>
          <w:p w14:paraId="6135375D" w14:textId="77777777" w:rsidR="00C34E6E" w:rsidRPr="00410E04" w:rsidRDefault="00C34E6E" w:rsidP="0057433B">
            <w:pPr>
              <w:spacing w:line="400" w:lineRule="exact"/>
              <w:jc w:val="center"/>
              <w:rPr>
                <w:rFonts w:ascii="Times New Roman" w:eastAsia="宋体" w:hAnsi="Times New Roman" w:cs="Times New Roman"/>
                <w:szCs w:val="21"/>
              </w:rPr>
            </w:pPr>
            <w:r w:rsidRPr="00410E04">
              <w:rPr>
                <w:rFonts w:ascii="Times New Roman" w:eastAsia="宋体" w:hAnsi="Times New Roman" w:cs="Times New Roman"/>
                <w:szCs w:val="21"/>
              </w:rPr>
              <w:t>2%</w:t>
            </w:r>
          </w:p>
        </w:tc>
        <w:tc>
          <w:tcPr>
            <w:tcW w:w="1559" w:type="dxa"/>
          </w:tcPr>
          <w:p w14:paraId="5199C7B2" w14:textId="77777777" w:rsidR="00C34E6E" w:rsidRPr="00410E04" w:rsidRDefault="00C34E6E" w:rsidP="0057433B">
            <w:pPr>
              <w:spacing w:line="400" w:lineRule="exact"/>
              <w:jc w:val="center"/>
              <w:rPr>
                <w:rFonts w:ascii="Times New Roman" w:eastAsia="宋体" w:hAnsi="Times New Roman" w:cs="Times New Roman"/>
                <w:szCs w:val="21"/>
              </w:rPr>
            </w:pPr>
            <w:r w:rsidRPr="00410E04">
              <w:rPr>
                <w:rFonts w:ascii="Times New Roman" w:eastAsia="宋体" w:hAnsi="Times New Roman" w:cs="Times New Roman"/>
                <w:szCs w:val="21"/>
              </w:rPr>
              <w:t>1‰</w:t>
            </w:r>
          </w:p>
        </w:tc>
        <w:tc>
          <w:tcPr>
            <w:tcW w:w="1263" w:type="dxa"/>
            <w:vAlign w:val="center"/>
          </w:tcPr>
          <w:p w14:paraId="138EDA7F" w14:textId="77777777" w:rsidR="00C34E6E" w:rsidRPr="00410E04" w:rsidRDefault="00C34E6E" w:rsidP="0057433B">
            <w:pPr>
              <w:spacing w:line="400" w:lineRule="exact"/>
              <w:jc w:val="center"/>
              <w:rPr>
                <w:rFonts w:ascii="Times New Roman" w:hAnsi="Times New Roman" w:cs="Times New Roman"/>
                <w:sz w:val="24"/>
                <w:szCs w:val="21"/>
              </w:rPr>
            </w:pPr>
          </w:p>
        </w:tc>
        <w:tc>
          <w:tcPr>
            <w:tcW w:w="1576" w:type="dxa"/>
            <w:vAlign w:val="center"/>
          </w:tcPr>
          <w:p w14:paraId="6A610404" w14:textId="77777777" w:rsidR="00C34E6E" w:rsidRPr="00410E04" w:rsidRDefault="00C34E6E" w:rsidP="0057433B">
            <w:pPr>
              <w:spacing w:line="400" w:lineRule="exact"/>
              <w:jc w:val="center"/>
              <w:rPr>
                <w:rFonts w:ascii="Times New Roman" w:hAnsi="Times New Roman" w:cs="Times New Roman"/>
                <w:sz w:val="24"/>
                <w:szCs w:val="21"/>
              </w:rPr>
            </w:pPr>
          </w:p>
        </w:tc>
      </w:tr>
      <w:tr w:rsidR="0057433B" w:rsidRPr="00410E04" w14:paraId="6508871D" w14:textId="77777777" w:rsidTr="00DC1F02">
        <w:trPr>
          <w:trHeight w:val="466"/>
          <w:jc w:val="center"/>
        </w:trPr>
        <w:tc>
          <w:tcPr>
            <w:tcW w:w="1212" w:type="dxa"/>
            <w:vAlign w:val="center"/>
          </w:tcPr>
          <w:p w14:paraId="10BCB374" w14:textId="77777777" w:rsidR="00C34E6E" w:rsidRPr="00410E04" w:rsidRDefault="00C34E6E" w:rsidP="0057433B">
            <w:pPr>
              <w:spacing w:line="400" w:lineRule="exact"/>
              <w:jc w:val="center"/>
              <w:rPr>
                <w:rFonts w:ascii="Times New Roman" w:hAnsi="Times New Roman" w:cs="Times New Roman"/>
                <w:sz w:val="24"/>
                <w:szCs w:val="21"/>
              </w:rPr>
            </w:pPr>
          </w:p>
        </w:tc>
        <w:tc>
          <w:tcPr>
            <w:tcW w:w="1477" w:type="dxa"/>
          </w:tcPr>
          <w:p w14:paraId="323D344B" w14:textId="77777777" w:rsidR="00C34E6E" w:rsidRPr="00410E04" w:rsidRDefault="00C34E6E" w:rsidP="0057433B">
            <w:pPr>
              <w:spacing w:line="400" w:lineRule="exact"/>
              <w:jc w:val="center"/>
              <w:rPr>
                <w:rFonts w:ascii="Times New Roman" w:hAnsi="Times New Roman" w:cs="Times New Roman"/>
                <w:sz w:val="24"/>
                <w:szCs w:val="21"/>
              </w:rPr>
            </w:pPr>
          </w:p>
        </w:tc>
        <w:tc>
          <w:tcPr>
            <w:tcW w:w="1559" w:type="dxa"/>
          </w:tcPr>
          <w:p w14:paraId="710C0233" w14:textId="77777777" w:rsidR="00C34E6E" w:rsidRPr="00410E04" w:rsidRDefault="00C34E6E" w:rsidP="0057433B">
            <w:pPr>
              <w:spacing w:line="400" w:lineRule="exact"/>
              <w:jc w:val="center"/>
              <w:rPr>
                <w:rFonts w:ascii="Times New Roman" w:hAnsi="Times New Roman" w:cs="Times New Roman"/>
                <w:sz w:val="24"/>
                <w:szCs w:val="21"/>
              </w:rPr>
            </w:pPr>
          </w:p>
        </w:tc>
        <w:tc>
          <w:tcPr>
            <w:tcW w:w="1276" w:type="dxa"/>
            <w:vAlign w:val="center"/>
          </w:tcPr>
          <w:p w14:paraId="74BD6060" w14:textId="77777777" w:rsidR="00C34E6E" w:rsidRPr="00410E04" w:rsidRDefault="00C34E6E" w:rsidP="0057433B">
            <w:pPr>
              <w:spacing w:line="400" w:lineRule="exact"/>
              <w:jc w:val="center"/>
              <w:rPr>
                <w:rFonts w:ascii="Times New Roman" w:hAnsi="Times New Roman" w:cs="Times New Roman"/>
                <w:sz w:val="24"/>
                <w:szCs w:val="21"/>
              </w:rPr>
            </w:pPr>
          </w:p>
        </w:tc>
        <w:tc>
          <w:tcPr>
            <w:tcW w:w="1701" w:type="dxa"/>
            <w:vAlign w:val="center"/>
          </w:tcPr>
          <w:p w14:paraId="20273AD6" w14:textId="77777777" w:rsidR="00C34E6E" w:rsidRPr="00410E04" w:rsidRDefault="00C34E6E" w:rsidP="0057433B">
            <w:pPr>
              <w:spacing w:line="400" w:lineRule="exact"/>
              <w:jc w:val="center"/>
              <w:rPr>
                <w:rFonts w:ascii="Times New Roman" w:hAnsi="Times New Roman" w:cs="Times New Roman"/>
                <w:sz w:val="24"/>
                <w:szCs w:val="21"/>
              </w:rPr>
            </w:pPr>
          </w:p>
        </w:tc>
        <w:tc>
          <w:tcPr>
            <w:tcW w:w="1275" w:type="dxa"/>
          </w:tcPr>
          <w:p w14:paraId="1C08F63E" w14:textId="77777777" w:rsidR="00C34E6E" w:rsidRPr="00410E04" w:rsidRDefault="00C34E6E" w:rsidP="0057433B">
            <w:pPr>
              <w:spacing w:line="400" w:lineRule="exact"/>
              <w:jc w:val="center"/>
              <w:rPr>
                <w:rFonts w:ascii="Times New Roman" w:hAnsi="Times New Roman" w:cs="Times New Roman"/>
                <w:sz w:val="24"/>
                <w:szCs w:val="21"/>
              </w:rPr>
            </w:pPr>
          </w:p>
        </w:tc>
        <w:tc>
          <w:tcPr>
            <w:tcW w:w="1276" w:type="dxa"/>
          </w:tcPr>
          <w:p w14:paraId="1EDB5B7A" w14:textId="77777777" w:rsidR="00C34E6E" w:rsidRPr="00410E04" w:rsidRDefault="00C34E6E" w:rsidP="0057433B">
            <w:pPr>
              <w:spacing w:line="400" w:lineRule="exact"/>
              <w:jc w:val="center"/>
              <w:rPr>
                <w:rFonts w:ascii="Times New Roman" w:hAnsi="Times New Roman" w:cs="Times New Roman"/>
                <w:sz w:val="24"/>
                <w:szCs w:val="21"/>
              </w:rPr>
            </w:pPr>
          </w:p>
        </w:tc>
        <w:tc>
          <w:tcPr>
            <w:tcW w:w="1559" w:type="dxa"/>
          </w:tcPr>
          <w:p w14:paraId="60511E93" w14:textId="77777777" w:rsidR="00C34E6E" w:rsidRPr="00410E04" w:rsidRDefault="00C34E6E" w:rsidP="0057433B">
            <w:pPr>
              <w:spacing w:line="400" w:lineRule="exact"/>
              <w:jc w:val="center"/>
              <w:rPr>
                <w:rFonts w:ascii="Times New Roman" w:hAnsi="Times New Roman" w:cs="Times New Roman"/>
                <w:sz w:val="24"/>
                <w:szCs w:val="21"/>
              </w:rPr>
            </w:pPr>
          </w:p>
        </w:tc>
        <w:tc>
          <w:tcPr>
            <w:tcW w:w="1263" w:type="dxa"/>
            <w:vAlign w:val="center"/>
          </w:tcPr>
          <w:p w14:paraId="230EE3A4" w14:textId="77777777" w:rsidR="00C34E6E" w:rsidRPr="00410E04" w:rsidRDefault="00C34E6E" w:rsidP="0057433B">
            <w:pPr>
              <w:spacing w:line="400" w:lineRule="exact"/>
              <w:jc w:val="center"/>
              <w:rPr>
                <w:rFonts w:ascii="Times New Roman" w:hAnsi="Times New Roman" w:cs="Times New Roman"/>
                <w:sz w:val="24"/>
                <w:szCs w:val="21"/>
              </w:rPr>
            </w:pPr>
          </w:p>
        </w:tc>
        <w:tc>
          <w:tcPr>
            <w:tcW w:w="1576" w:type="dxa"/>
            <w:vAlign w:val="center"/>
          </w:tcPr>
          <w:p w14:paraId="0D3FD62F" w14:textId="77777777" w:rsidR="00C34E6E" w:rsidRPr="00410E04" w:rsidRDefault="00C34E6E" w:rsidP="0057433B">
            <w:pPr>
              <w:spacing w:line="400" w:lineRule="exact"/>
              <w:jc w:val="center"/>
              <w:rPr>
                <w:rFonts w:ascii="Times New Roman" w:hAnsi="Times New Roman" w:cs="Times New Roman"/>
                <w:sz w:val="24"/>
                <w:szCs w:val="21"/>
              </w:rPr>
            </w:pPr>
          </w:p>
        </w:tc>
      </w:tr>
      <w:tr w:rsidR="0057433B" w:rsidRPr="00410E04" w14:paraId="0B0EE6DC" w14:textId="77777777" w:rsidTr="00DC1F02">
        <w:trPr>
          <w:trHeight w:val="466"/>
          <w:jc w:val="center"/>
        </w:trPr>
        <w:tc>
          <w:tcPr>
            <w:tcW w:w="1212" w:type="dxa"/>
            <w:vAlign w:val="center"/>
          </w:tcPr>
          <w:p w14:paraId="13344CAA" w14:textId="77777777" w:rsidR="00C34E6E" w:rsidRPr="00410E04" w:rsidRDefault="00C34E6E" w:rsidP="0057433B">
            <w:pPr>
              <w:spacing w:line="400" w:lineRule="exact"/>
              <w:jc w:val="center"/>
              <w:rPr>
                <w:rFonts w:ascii="Times New Roman" w:hAnsi="Times New Roman" w:cs="Times New Roman"/>
                <w:sz w:val="24"/>
                <w:szCs w:val="21"/>
              </w:rPr>
            </w:pPr>
          </w:p>
        </w:tc>
        <w:tc>
          <w:tcPr>
            <w:tcW w:w="1477" w:type="dxa"/>
          </w:tcPr>
          <w:p w14:paraId="586DC32A" w14:textId="77777777" w:rsidR="00C34E6E" w:rsidRPr="00410E04" w:rsidRDefault="00C34E6E" w:rsidP="0057433B">
            <w:pPr>
              <w:spacing w:line="400" w:lineRule="exact"/>
              <w:jc w:val="center"/>
              <w:rPr>
                <w:rFonts w:ascii="Times New Roman" w:hAnsi="Times New Roman" w:cs="Times New Roman"/>
                <w:sz w:val="24"/>
                <w:szCs w:val="21"/>
              </w:rPr>
            </w:pPr>
          </w:p>
        </w:tc>
        <w:tc>
          <w:tcPr>
            <w:tcW w:w="1559" w:type="dxa"/>
          </w:tcPr>
          <w:p w14:paraId="05E4FEF3" w14:textId="77777777" w:rsidR="00C34E6E" w:rsidRPr="00410E04" w:rsidRDefault="00C34E6E" w:rsidP="0057433B">
            <w:pPr>
              <w:spacing w:line="400" w:lineRule="exact"/>
              <w:jc w:val="center"/>
              <w:rPr>
                <w:rFonts w:ascii="Times New Roman" w:hAnsi="Times New Roman" w:cs="Times New Roman"/>
                <w:sz w:val="24"/>
                <w:szCs w:val="21"/>
              </w:rPr>
            </w:pPr>
          </w:p>
        </w:tc>
        <w:tc>
          <w:tcPr>
            <w:tcW w:w="1276" w:type="dxa"/>
            <w:vAlign w:val="center"/>
          </w:tcPr>
          <w:p w14:paraId="3D1557D7" w14:textId="77777777" w:rsidR="00C34E6E" w:rsidRPr="00410E04" w:rsidRDefault="00C34E6E" w:rsidP="0057433B">
            <w:pPr>
              <w:spacing w:line="400" w:lineRule="exact"/>
              <w:jc w:val="center"/>
              <w:rPr>
                <w:rFonts w:ascii="Times New Roman" w:hAnsi="Times New Roman" w:cs="Times New Roman"/>
                <w:sz w:val="24"/>
                <w:szCs w:val="21"/>
              </w:rPr>
            </w:pPr>
          </w:p>
        </w:tc>
        <w:tc>
          <w:tcPr>
            <w:tcW w:w="1701" w:type="dxa"/>
            <w:vAlign w:val="center"/>
          </w:tcPr>
          <w:p w14:paraId="76D7A958" w14:textId="77777777" w:rsidR="00C34E6E" w:rsidRPr="00410E04" w:rsidRDefault="00C34E6E" w:rsidP="0057433B">
            <w:pPr>
              <w:spacing w:line="400" w:lineRule="exact"/>
              <w:jc w:val="center"/>
              <w:rPr>
                <w:rFonts w:ascii="Times New Roman" w:hAnsi="Times New Roman" w:cs="Times New Roman"/>
                <w:sz w:val="24"/>
                <w:szCs w:val="21"/>
              </w:rPr>
            </w:pPr>
          </w:p>
        </w:tc>
        <w:tc>
          <w:tcPr>
            <w:tcW w:w="1275" w:type="dxa"/>
          </w:tcPr>
          <w:p w14:paraId="4A8897CB" w14:textId="77777777" w:rsidR="00C34E6E" w:rsidRPr="00410E04" w:rsidRDefault="00C34E6E" w:rsidP="0057433B">
            <w:pPr>
              <w:spacing w:line="400" w:lineRule="exact"/>
              <w:jc w:val="center"/>
              <w:rPr>
                <w:rFonts w:ascii="Times New Roman" w:hAnsi="Times New Roman" w:cs="Times New Roman"/>
                <w:sz w:val="24"/>
                <w:szCs w:val="21"/>
              </w:rPr>
            </w:pPr>
          </w:p>
        </w:tc>
        <w:tc>
          <w:tcPr>
            <w:tcW w:w="1276" w:type="dxa"/>
          </w:tcPr>
          <w:p w14:paraId="75342647" w14:textId="77777777" w:rsidR="00C34E6E" w:rsidRPr="00410E04" w:rsidRDefault="00C34E6E" w:rsidP="0057433B">
            <w:pPr>
              <w:spacing w:line="400" w:lineRule="exact"/>
              <w:jc w:val="center"/>
              <w:rPr>
                <w:rFonts w:ascii="Times New Roman" w:hAnsi="Times New Roman" w:cs="Times New Roman"/>
                <w:sz w:val="24"/>
                <w:szCs w:val="21"/>
              </w:rPr>
            </w:pPr>
          </w:p>
        </w:tc>
        <w:tc>
          <w:tcPr>
            <w:tcW w:w="1559" w:type="dxa"/>
          </w:tcPr>
          <w:p w14:paraId="6CAD6255" w14:textId="77777777" w:rsidR="00C34E6E" w:rsidRPr="00410E04" w:rsidRDefault="00C34E6E" w:rsidP="0057433B">
            <w:pPr>
              <w:spacing w:line="400" w:lineRule="exact"/>
              <w:jc w:val="center"/>
              <w:rPr>
                <w:rFonts w:ascii="Times New Roman" w:hAnsi="Times New Roman" w:cs="Times New Roman"/>
                <w:sz w:val="24"/>
                <w:szCs w:val="21"/>
              </w:rPr>
            </w:pPr>
          </w:p>
        </w:tc>
        <w:tc>
          <w:tcPr>
            <w:tcW w:w="1263" w:type="dxa"/>
            <w:vAlign w:val="center"/>
          </w:tcPr>
          <w:p w14:paraId="52A2507D" w14:textId="77777777" w:rsidR="00C34E6E" w:rsidRPr="00410E04" w:rsidRDefault="00C34E6E" w:rsidP="0057433B">
            <w:pPr>
              <w:spacing w:line="400" w:lineRule="exact"/>
              <w:jc w:val="center"/>
              <w:rPr>
                <w:rFonts w:ascii="Times New Roman" w:hAnsi="Times New Roman" w:cs="Times New Roman"/>
                <w:sz w:val="24"/>
                <w:szCs w:val="21"/>
              </w:rPr>
            </w:pPr>
          </w:p>
        </w:tc>
        <w:tc>
          <w:tcPr>
            <w:tcW w:w="1576" w:type="dxa"/>
            <w:vAlign w:val="center"/>
          </w:tcPr>
          <w:p w14:paraId="37F69DC2" w14:textId="77777777" w:rsidR="00C34E6E" w:rsidRPr="00410E04" w:rsidRDefault="00C34E6E" w:rsidP="0057433B">
            <w:pPr>
              <w:spacing w:line="400" w:lineRule="exact"/>
              <w:jc w:val="center"/>
              <w:rPr>
                <w:rFonts w:ascii="Times New Roman" w:hAnsi="Times New Roman" w:cs="Times New Roman"/>
                <w:sz w:val="24"/>
                <w:szCs w:val="21"/>
              </w:rPr>
            </w:pPr>
          </w:p>
        </w:tc>
      </w:tr>
      <w:tr w:rsidR="0057433B" w:rsidRPr="00410E04" w14:paraId="1ACBACD4" w14:textId="77777777" w:rsidTr="00DC1F02">
        <w:trPr>
          <w:trHeight w:val="466"/>
          <w:jc w:val="center"/>
        </w:trPr>
        <w:tc>
          <w:tcPr>
            <w:tcW w:w="1212" w:type="dxa"/>
            <w:vAlign w:val="center"/>
          </w:tcPr>
          <w:p w14:paraId="55BB2F0E" w14:textId="77777777" w:rsidR="00C34E6E" w:rsidRPr="00410E04" w:rsidRDefault="00C34E6E" w:rsidP="0057433B">
            <w:pPr>
              <w:spacing w:line="400" w:lineRule="exact"/>
              <w:jc w:val="center"/>
              <w:rPr>
                <w:rFonts w:ascii="Times New Roman" w:hAnsi="Times New Roman" w:cs="Times New Roman"/>
                <w:sz w:val="24"/>
                <w:szCs w:val="21"/>
              </w:rPr>
            </w:pPr>
          </w:p>
        </w:tc>
        <w:tc>
          <w:tcPr>
            <w:tcW w:w="1477" w:type="dxa"/>
          </w:tcPr>
          <w:p w14:paraId="09092194" w14:textId="77777777" w:rsidR="00C34E6E" w:rsidRPr="00410E04" w:rsidRDefault="00C34E6E" w:rsidP="0057433B">
            <w:pPr>
              <w:spacing w:line="400" w:lineRule="exact"/>
              <w:jc w:val="center"/>
              <w:rPr>
                <w:rFonts w:ascii="Times New Roman" w:hAnsi="Times New Roman" w:cs="Times New Roman"/>
                <w:sz w:val="24"/>
                <w:szCs w:val="21"/>
              </w:rPr>
            </w:pPr>
          </w:p>
        </w:tc>
        <w:tc>
          <w:tcPr>
            <w:tcW w:w="1559" w:type="dxa"/>
          </w:tcPr>
          <w:p w14:paraId="3E59D70C" w14:textId="77777777" w:rsidR="00C34E6E" w:rsidRPr="00410E04" w:rsidRDefault="00C34E6E" w:rsidP="0057433B">
            <w:pPr>
              <w:spacing w:line="400" w:lineRule="exact"/>
              <w:jc w:val="center"/>
              <w:rPr>
                <w:rFonts w:ascii="Times New Roman" w:hAnsi="Times New Roman" w:cs="Times New Roman"/>
                <w:sz w:val="24"/>
                <w:szCs w:val="21"/>
              </w:rPr>
            </w:pPr>
          </w:p>
        </w:tc>
        <w:tc>
          <w:tcPr>
            <w:tcW w:w="1276" w:type="dxa"/>
            <w:vAlign w:val="center"/>
          </w:tcPr>
          <w:p w14:paraId="179BCE9D" w14:textId="77777777" w:rsidR="00C34E6E" w:rsidRPr="00410E04" w:rsidRDefault="00C34E6E" w:rsidP="0057433B">
            <w:pPr>
              <w:spacing w:line="400" w:lineRule="exact"/>
              <w:jc w:val="center"/>
              <w:rPr>
                <w:rFonts w:ascii="Times New Roman" w:hAnsi="Times New Roman" w:cs="Times New Roman"/>
                <w:sz w:val="24"/>
                <w:szCs w:val="21"/>
              </w:rPr>
            </w:pPr>
          </w:p>
        </w:tc>
        <w:tc>
          <w:tcPr>
            <w:tcW w:w="1701" w:type="dxa"/>
            <w:vAlign w:val="center"/>
          </w:tcPr>
          <w:p w14:paraId="4F521C0D" w14:textId="77777777" w:rsidR="00C34E6E" w:rsidRPr="00410E04" w:rsidRDefault="00C34E6E" w:rsidP="0057433B">
            <w:pPr>
              <w:spacing w:line="400" w:lineRule="exact"/>
              <w:jc w:val="center"/>
              <w:rPr>
                <w:rFonts w:ascii="Times New Roman" w:hAnsi="Times New Roman" w:cs="Times New Roman"/>
                <w:sz w:val="24"/>
                <w:szCs w:val="21"/>
              </w:rPr>
            </w:pPr>
          </w:p>
        </w:tc>
        <w:tc>
          <w:tcPr>
            <w:tcW w:w="1275" w:type="dxa"/>
          </w:tcPr>
          <w:p w14:paraId="1C0AEF59" w14:textId="77777777" w:rsidR="00C34E6E" w:rsidRPr="00410E04" w:rsidRDefault="00C34E6E" w:rsidP="0057433B">
            <w:pPr>
              <w:spacing w:line="400" w:lineRule="exact"/>
              <w:jc w:val="center"/>
              <w:rPr>
                <w:rFonts w:ascii="Times New Roman" w:hAnsi="Times New Roman" w:cs="Times New Roman"/>
                <w:sz w:val="24"/>
                <w:szCs w:val="21"/>
              </w:rPr>
            </w:pPr>
          </w:p>
        </w:tc>
        <w:tc>
          <w:tcPr>
            <w:tcW w:w="1276" w:type="dxa"/>
          </w:tcPr>
          <w:p w14:paraId="6A8CEDE4" w14:textId="77777777" w:rsidR="00C34E6E" w:rsidRPr="00410E04" w:rsidRDefault="00C34E6E" w:rsidP="0057433B">
            <w:pPr>
              <w:spacing w:line="400" w:lineRule="exact"/>
              <w:jc w:val="center"/>
              <w:rPr>
                <w:rFonts w:ascii="Times New Roman" w:hAnsi="Times New Roman" w:cs="Times New Roman"/>
                <w:sz w:val="24"/>
                <w:szCs w:val="21"/>
              </w:rPr>
            </w:pPr>
          </w:p>
        </w:tc>
        <w:tc>
          <w:tcPr>
            <w:tcW w:w="1559" w:type="dxa"/>
          </w:tcPr>
          <w:p w14:paraId="3B8F2563" w14:textId="77777777" w:rsidR="00C34E6E" w:rsidRPr="00410E04" w:rsidRDefault="00C34E6E" w:rsidP="0057433B">
            <w:pPr>
              <w:spacing w:line="400" w:lineRule="exact"/>
              <w:jc w:val="center"/>
              <w:rPr>
                <w:rFonts w:ascii="Times New Roman" w:hAnsi="Times New Roman" w:cs="Times New Roman"/>
                <w:sz w:val="24"/>
                <w:szCs w:val="21"/>
              </w:rPr>
            </w:pPr>
          </w:p>
        </w:tc>
        <w:tc>
          <w:tcPr>
            <w:tcW w:w="1263" w:type="dxa"/>
            <w:vAlign w:val="center"/>
          </w:tcPr>
          <w:p w14:paraId="7D9A0D78" w14:textId="77777777" w:rsidR="00C34E6E" w:rsidRPr="00410E04" w:rsidRDefault="00C34E6E" w:rsidP="0057433B">
            <w:pPr>
              <w:spacing w:line="400" w:lineRule="exact"/>
              <w:jc w:val="center"/>
              <w:rPr>
                <w:rFonts w:ascii="Times New Roman" w:hAnsi="Times New Roman" w:cs="Times New Roman"/>
                <w:sz w:val="24"/>
                <w:szCs w:val="21"/>
              </w:rPr>
            </w:pPr>
          </w:p>
        </w:tc>
        <w:tc>
          <w:tcPr>
            <w:tcW w:w="1576" w:type="dxa"/>
            <w:vAlign w:val="center"/>
          </w:tcPr>
          <w:p w14:paraId="1A03B1E0" w14:textId="77777777" w:rsidR="00C34E6E" w:rsidRPr="00410E04" w:rsidRDefault="00C34E6E" w:rsidP="0057433B">
            <w:pPr>
              <w:spacing w:line="400" w:lineRule="exact"/>
              <w:jc w:val="center"/>
              <w:rPr>
                <w:rFonts w:ascii="Times New Roman" w:hAnsi="Times New Roman" w:cs="Times New Roman"/>
                <w:sz w:val="24"/>
                <w:szCs w:val="21"/>
              </w:rPr>
            </w:pPr>
          </w:p>
        </w:tc>
      </w:tr>
      <w:tr w:rsidR="0057433B" w:rsidRPr="00410E04" w14:paraId="271E1ED7" w14:textId="77777777" w:rsidTr="00DC1F02">
        <w:trPr>
          <w:trHeight w:val="466"/>
          <w:jc w:val="center"/>
        </w:trPr>
        <w:tc>
          <w:tcPr>
            <w:tcW w:w="1212" w:type="dxa"/>
            <w:vAlign w:val="center"/>
          </w:tcPr>
          <w:p w14:paraId="12B1FB50" w14:textId="77777777" w:rsidR="00C34E6E" w:rsidRPr="00410E04" w:rsidRDefault="00C34E6E" w:rsidP="0057433B">
            <w:pPr>
              <w:spacing w:line="400" w:lineRule="exact"/>
              <w:jc w:val="center"/>
              <w:rPr>
                <w:rFonts w:ascii="Times New Roman" w:hAnsi="Times New Roman" w:cs="Times New Roman"/>
                <w:sz w:val="24"/>
                <w:szCs w:val="21"/>
              </w:rPr>
            </w:pPr>
          </w:p>
        </w:tc>
        <w:tc>
          <w:tcPr>
            <w:tcW w:w="1477" w:type="dxa"/>
          </w:tcPr>
          <w:p w14:paraId="5102EBAD" w14:textId="77777777" w:rsidR="00C34E6E" w:rsidRPr="00410E04" w:rsidRDefault="00C34E6E" w:rsidP="0057433B">
            <w:pPr>
              <w:spacing w:line="400" w:lineRule="exact"/>
              <w:jc w:val="center"/>
              <w:rPr>
                <w:rFonts w:ascii="Times New Roman" w:hAnsi="Times New Roman" w:cs="Times New Roman"/>
                <w:sz w:val="24"/>
                <w:szCs w:val="21"/>
              </w:rPr>
            </w:pPr>
          </w:p>
        </w:tc>
        <w:tc>
          <w:tcPr>
            <w:tcW w:w="1559" w:type="dxa"/>
          </w:tcPr>
          <w:p w14:paraId="78182DDA" w14:textId="77777777" w:rsidR="00C34E6E" w:rsidRPr="00410E04" w:rsidRDefault="00C34E6E" w:rsidP="0057433B">
            <w:pPr>
              <w:spacing w:line="400" w:lineRule="exact"/>
              <w:jc w:val="center"/>
              <w:rPr>
                <w:rFonts w:ascii="Times New Roman" w:hAnsi="Times New Roman" w:cs="Times New Roman"/>
                <w:sz w:val="24"/>
                <w:szCs w:val="21"/>
              </w:rPr>
            </w:pPr>
          </w:p>
        </w:tc>
        <w:tc>
          <w:tcPr>
            <w:tcW w:w="1276" w:type="dxa"/>
            <w:vAlign w:val="center"/>
          </w:tcPr>
          <w:p w14:paraId="52A3F483" w14:textId="77777777" w:rsidR="00C34E6E" w:rsidRPr="00410E04" w:rsidRDefault="00C34E6E" w:rsidP="0057433B">
            <w:pPr>
              <w:spacing w:line="400" w:lineRule="exact"/>
              <w:jc w:val="center"/>
              <w:rPr>
                <w:rFonts w:ascii="Times New Roman" w:hAnsi="Times New Roman" w:cs="Times New Roman"/>
                <w:sz w:val="24"/>
                <w:szCs w:val="21"/>
              </w:rPr>
            </w:pPr>
          </w:p>
        </w:tc>
        <w:tc>
          <w:tcPr>
            <w:tcW w:w="1701" w:type="dxa"/>
            <w:vAlign w:val="center"/>
          </w:tcPr>
          <w:p w14:paraId="76E82A37" w14:textId="77777777" w:rsidR="00C34E6E" w:rsidRPr="00410E04" w:rsidRDefault="00C34E6E" w:rsidP="0057433B">
            <w:pPr>
              <w:spacing w:line="400" w:lineRule="exact"/>
              <w:jc w:val="center"/>
              <w:rPr>
                <w:rFonts w:ascii="Times New Roman" w:hAnsi="Times New Roman" w:cs="Times New Roman"/>
                <w:sz w:val="24"/>
                <w:szCs w:val="21"/>
              </w:rPr>
            </w:pPr>
          </w:p>
        </w:tc>
        <w:tc>
          <w:tcPr>
            <w:tcW w:w="1275" w:type="dxa"/>
          </w:tcPr>
          <w:p w14:paraId="43A87E03" w14:textId="77777777" w:rsidR="00C34E6E" w:rsidRPr="00410E04" w:rsidRDefault="00C34E6E" w:rsidP="0057433B">
            <w:pPr>
              <w:spacing w:line="400" w:lineRule="exact"/>
              <w:jc w:val="center"/>
              <w:rPr>
                <w:rFonts w:ascii="Times New Roman" w:hAnsi="Times New Roman" w:cs="Times New Roman"/>
                <w:sz w:val="24"/>
                <w:szCs w:val="21"/>
              </w:rPr>
            </w:pPr>
          </w:p>
        </w:tc>
        <w:tc>
          <w:tcPr>
            <w:tcW w:w="1276" w:type="dxa"/>
          </w:tcPr>
          <w:p w14:paraId="31F700A6" w14:textId="77777777" w:rsidR="00C34E6E" w:rsidRPr="00410E04" w:rsidRDefault="00C34E6E" w:rsidP="0057433B">
            <w:pPr>
              <w:spacing w:line="400" w:lineRule="exact"/>
              <w:jc w:val="center"/>
              <w:rPr>
                <w:rFonts w:ascii="Times New Roman" w:hAnsi="Times New Roman" w:cs="Times New Roman"/>
                <w:sz w:val="24"/>
                <w:szCs w:val="21"/>
              </w:rPr>
            </w:pPr>
          </w:p>
        </w:tc>
        <w:tc>
          <w:tcPr>
            <w:tcW w:w="1559" w:type="dxa"/>
          </w:tcPr>
          <w:p w14:paraId="6BE0A5B0" w14:textId="77777777" w:rsidR="00C34E6E" w:rsidRPr="00410E04" w:rsidRDefault="00C34E6E" w:rsidP="0057433B">
            <w:pPr>
              <w:spacing w:line="400" w:lineRule="exact"/>
              <w:jc w:val="center"/>
              <w:rPr>
                <w:rFonts w:ascii="Times New Roman" w:hAnsi="Times New Roman" w:cs="Times New Roman"/>
                <w:sz w:val="24"/>
                <w:szCs w:val="21"/>
              </w:rPr>
            </w:pPr>
          </w:p>
        </w:tc>
        <w:tc>
          <w:tcPr>
            <w:tcW w:w="1263" w:type="dxa"/>
            <w:vAlign w:val="center"/>
          </w:tcPr>
          <w:p w14:paraId="2441326C" w14:textId="77777777" w:rsidR="00C34E6E" w:rsidRPr="00410E04" w:rsidRDefault="00C34E6E" w:rsidP="0057433B">
            <w:pPr>
              <w:spacing w:line="400" w:lineRule="exact"/>
              <w:jc w:val="center"/>
              <w:rPr>
                <w:rFonts w:ascii="Times New Roman" w:hAnsi="Times New Roman" w:cs="Times New Roman"/>
                <w:sz w:val="24"/>
                <w:szCs w:val="21"/>
              </w:rPr>
            </w:pPr>
          </w:p>
        </w:tc>
        <w:tc>
          <w:tcPr>
            <w:tcW w:w="1576" w:type="dxa"/>
            <w:vAlign w:val="center"/>
          </w:tcPr>
          <w:p w14:paraId="743818D8" w14:textId="77777777" w:rsidR="00C34E6E" w:rsidRPr="00410E04" w:rsidRDefault="00C34E6E" w:rsidP="0057433B">
            <w:pPr>
              <w:spacing w:line="400" w:lineRule="exact"/>
              <w:jc w:val="center"/>
              <w:rPr>
                <w:rFonts w:ascii="Times New Roman" w:hAnsi="Times New Roman" w:cs="Times New Roman"/>
                <w:sz w:val="24"/>
                <w:szCs w:val="21"/>
              </w:rPr>
            </w:pPr>
          </w:p>
        </w:tc>
      </w:tr>
      <w:tr w:rsidR="0057433B" w:rsidRPr="00410E04" w14:paraId="2216AACB" w14:textId="77777777" w:rsidTr="00DC1F02">
        <w:trPr>
          <w:trHeight w:val="466"/>
          <w:jc w:val="center"/>
        </w:trPr>
        <w:tc>
          <w:tcPr>
            <w:tcW w:w="1212" w:type="dxa"/>
            <w:vAlign w:val="center"/>
          </w:tcPr>
          <w:p w14:paraId="4991E80F" w14:textId="77777777" w:rsidR="00C34E6E" w:rsidRPr="00410E04" w:rsidRDefault="00C34E6E" w:rsidP="0057433B">
            <w:pPr>
              <w:spacing w:line="400" w:lineRule="exact"/>
              <w:jc w:val="center"/>
              <w:rPr>
                <w:rFonts w:ascii="Times New Roman" w:hAnsi="Times New Roman" w:cs="Times New Roman"/>
                <w:sz w:val="24"/>
                <w:szCs w:val="21"/>
              </w:rPr>
            </w:pPr>
          </w:p>
        </w:tc>
        <w:tc>
          <w:tcPr>
            <w:tcW w:w="1477" w:type="dxa"/>
          </w:tcPr>
          <w:p w14:paraId="7D806C00" w14:textId="77777777" w:rsidR="00C34E6E" w:rsidRPr="00410E04" w:rsidRDefault="00C34E6E" w:rsidP="0057433B">
            <w:pPr>
              <w:spacing w:line="400" w:lineRule="exact"/>
              <w:jc w:val="center"/>
              <w:rPr>
                <w:rFonts w:ascii="Times New Roman" w:hAnsi="Times New Roman" w:cs="Times New Roman"/>
                <w:sz w:val="24"/>
                <w:szCs w:val="21"/>
              </w:rPr>
            </w:pPr>
          </w:p>
        </w:tc>
        <w:tc>
          <w:tcPr>
            <w:tcW w:w="1559" w:type="dxa"/>
          </w:tcPr>
          <w:p w14:paraId="42BC3310" w14:textId="77777777" w:rsidR="00C34E6E" w:rsidRPr="00410E04" w:rsidRDefault="00C34E6E" w:rsidP="0057433B">
            <w:pPr>
              <w:spacing w:line="400" w:lineRule="exact"/>
              <w:jc w:val="center"/>
              <w:rPr>
                <w:rFonts w:ascii="Times New Roman" w:hAnsi="Times New Roman" w:cs="Times New Roman"/>
                <w:sz w:val="24"/>
                <w:szCs w:val="21"/>
              </w:rPr>
            </w:pPr>
          </w:p>
        </w:tc>
        <w:tc>
          <w:tcPr>
            <w:tcW w:w="1276" w:type="dxa"/>
            <w:vAlign w:val="center"/>
          </w:tcPr>
          <w:p w14:paraId="48FFB86A" w14:textId="77777777" w:rsidR="00C34E6E" w:rsidRPr="00410E04" w:rsidRDefault="00C34E6E" w:rsidP="0057433B">
            <w:pPr>
              <w:spacing w:line="400" w:lineRule="exact"/>
              <w:jc w:val="center"/>
              <w:rPr>
                <w:rFonts w:ascii="Times New Roman" w:hAnsi="Times New Roman" w:cs="Times New Roman"/>
                <w:sz w:val="24"/>
                <w:szCs w:val="21"/>
              </w:rPr>
            </w:pPr>
          </w:p>
        </w:tc>
        <w:tc>
          <w:tcPr>
            <w:tcW w:w="1701" w:type="dxa"/>
            <w:vAlign w:val="center"/>
          </w:tcPr>
          <w:p w14:paraId="15529EEA" w14:textId="77777777" w:rsidR="00C34E6E" w:rsidRPr="00410E04" w:rsidRDefault="00C34E6E" w:rsidP="0057433B">
            <w:pPr>
              <w:spacing w:line="400" w:lineRule="exact"/>
              <w:jc w:val="center"/>
              <w:rPr>
                <w:rFonts w:ascii="Times New Roman" w:hAnsi="Times New Roman" w:cs="Times New Roman"/>
                <w:sz w:val="24"/>
                <w:szCs w:val="21"/>
              </w:rPr>
            </w:pPr>
          </w:p>
        </w:tc>
        <w:tc>
          <w:tcPr>
            <w:tcW w:w="1275" w:type="dxa"/>
          </w:tcPr>
          <w:p w14:paraId="1DA739C5" w14:textId="77777777" w:rsidR="00C34E6E" w:rsidRPr="00410E04" w:rsidRDefault="00C34E6E" w:rsidP="0057433B">
            <w:pPr>
              <w:spacing w:line="400" w:lineRule="exact"/>
              <w:jc w:val="center"/>
              <w:rPr>
                <w:rFonts w:ascii="Times New Roman" w:hAnsi="Times New Roman" w:cs="Times New Roman"/>
                <w:sz w:val="24"/>
                <w:szCs w:val="21"/>
              </w:rPr>
            </w:pPr>
          </w:p>
        </w:tc>
        <w:tc>
          <w:tcPr>
            <w:tcW w:w="1276" w:type="dxa"/>
          </w:tcPr>
          <w:p w14:paraId="33600E56" w14:textId="77777777" w:rsidR="00C34E6E" w:rsidRPr="00410E04" w:rsidRDefault="00C34E6E" w:rsidP="0057433B">
            <w:pPr>
              <w:spacing w:line="400" w:lineRule="exact"/>
              <w:jc w:val="center"/>
              <w:rPr>
                <w:rFonts w:ascii="Times New Roman" w:hAnsi="Times New Roman" w:cs="Times New Roman"/>
                <w:sz w:val="24"/>
                <w:szCs w:val="21"/>
              </w:rPr>
            </w:pPr>
          </w:p>
        </w:tc>
        <w:tc>
          <w:tcPr>
            <w:tcW w:w="1559" w:type="dxa"/>
          </w:tcPr>
          <w:p w14:paraId="0712D5EF" w14:textId="77777777" w:rsidR="00C34E6E" w:rsidRPr="00410E04" w:rsidRDefault="00C34E6E" w:rsidP="0057433B">
            <w:pPr>
              <w:spacing w:line="400" w:lineRule="exact"/>
              <w:jc w:val="center"/>
              <w:rPr>
                <w:rFonts w:ascii="Times New Roman" w:hAnsi="Times New Roman" w:cs="Times New Roman"/>
                <w:sz w:val="24"/>
                <w:szCs w:val="21"/>
              </w:rPr>
            </w:pPr>
          </w:p>
        </w:tc>
        <w:tc>
          <w:tcPr>
            <w:tcW w:w="1263" w:type="dxa"/>
            <w:vAlign w:val="center"/>
          </w:tcPr>
          <w:p w14:paraId="78A5D962" w14:textId="77777777" w:rsidR="00C34E6E" w:rsidRPr="00410E04" w:rsidRDefault="00C34E6E" w:rsidP="0057433B">
            <w:pPr>
              <w:spacing w:line="400" w:lineRule="exact"/>
              <w:jc w:val="center"/>
              <w:rPr>
                <w:rFonts w:ascii="Times New Roman" w:hAnsi="Times New Roman" w:cs="Times New Roman"/>
                <w:sz w:val="24"/>
                <w:szCs w:val="21"/>
              </w:rPr>
            </w:pPr>
          </w:p>
        </w:tc>
        <w:tc>
          <w:tcPr>
            <w:tcW w:w="1576" w:type="dxa"/>
            <w:vAlign w:val="center"/>
          </w:tcPr>
          <w:p w14:paraId="0D918136" w14:textId="77777777" w:rsidR="00C34E6E" w:rsidRPr="00410E04" w:rsidRDefault="00C34E6E" w:rsidP="0057433B">
            <w:pPr>
              <w:spacing w:line="400" w:lineRule="exact"/>
              <w:jc w:val="center"/>
              <w:rPr>
                <w:rFonts w:ascii="Times New Roman" w:hAnsi="Times New Roman" w:cs="Times New Roman"/>
                <w:sz w:val="24"/>
                <w:szCs w:val="21"/>
              </w:rPr>
            </w:pPr>
          </w:p>
        </w:tc>
      </w:tr>
      <w:tr w:rsidR="0057433B" w:rsidRPr="00410E04" w14:paraId="3091D651" w14:textId="77777777" w:rsidTr="00DC1F02">
        <w:trPr>
          <w:trHeight w:val="466"/>
          <w:jc w:val="center"/>
        </w:trPr>
        <w:tc>
          <w:tcPr>
            <w:tcW w:w="1212" w:type="dxa"/>
            <w:vAlign w:val="center"/>
          </w:tcPr>
          <w:p w14:paraId="5AA2EDBC" w14:textId="77777777" w:rsidR="00C34E6E" w:rsidRPr="00410E04" w:rsidRDefault="00C34E6E" w:rsidP="0057433B">
            <w:pPr>
              <w:spacing w:line="400" w:lineRule="exact"/>
              <w:jc w:val="center"/>
              <w:rPr>
                <w:rFonts w:ascii="Times New Roman" w:hAnsi="Times New Roman" w:cs="Times New Roman"/>
                <w:sz w:val="24"/>
                <w:szCs w:val="21"/>
              </w:rPr>
            </w:pPr>
          </w:p>
        </w:tc>
        <w:tc>
          <w:tcPr>
            <w:tcW w:w="1477" w:type="dxa"/>
          </w:tcPr>
          <w:p w14:paraId="378723C8" w14:textId="77777777" w:rsidR="00C34E6E" w:rsidRPr="00410E04" w:rsidRDefault="00C34E6E" w:rsidP="0057433B">
            <w:pPr>
              <w:spacing w:line="400" w:lineRule="exact"/>
              <w:jc w:val="center"/>
              <w:rPr>
                <w:rFonts w:ascii="Times New Roman" w:hAnsi="Times New Roman" w:cs="Times New Roman"/>
                <w:sz w:val="24"/>
                <w:szCs w:val="21"/>
              </w:rPr>
            </w:pPr>
          </w:p>
        </w:tc>
        <w:tc>
          <w:tcPr>
            <w:tcW w:w="1559" w:type="dxa"/>
          </w:tcPr>
          <w:p w14:paraId="56748B5E" w14:textId="77777777" w:rsidR="00C34E6E" w:rsidRPr="00410E04" w:rsidRDefault="00C34E6E" w:rsidP="0057433B">
            <w:pPr>
              <w:spacing w:line="400" w:lineRule="exact"/>
              <w:jc w:val="center"/>
              <w:rPr>
                <w:rFonts w:ascii="Times New Roman" w:hAnsi="Times New Roman" w:cs="Times New Roman"/>
                <w:sz w:val="24"/>
                <w:szCs w:val="21"/>
              </w:rPr>
            </w:pPr>
          </w:p>
        </w:tc>
        <w:tc>
          <w:tcPr>
            <w:tcW w:w="1276" w:type="dxa"/>
            <w:vAlign w:val="center"/>
          </w:tcPr>
          <w:p w14:paraId="50137B93" w14:textId="77777777" w:rsidR="00C34E6E" w:rsidRPr="00410E04" w:rsidRDefault="00C34E6E" w:rsidP="0057433B">
            <w:pPr>
              <w:spacing w:line="400" w:lineRule="exact"/>
              <w:jc w:val="center"/>
              <w:rPr>
                <w:rFonts w:ascii="Times New Roman" w:hAnsi="Times New Roman" w:cs="Times New Roman"/>
                <w:sz w:val="24"/>
                <w:szCs w:val="21"/>
              </w:rPr>
            </w:pPr>
          </w:p>
        </w:tc>
        <w:tc>
          <w:tcPr>
            <w:tcW w:w="1701" w:type="dxa"/>
            <w:vAlign w:val="center"/>
          </w:tcPr>
          <w:p w14:paraId="16789BDC" w14:textId="77777777" w:rsidR="00C34E6E" w:rsidRPr="00410E04" w:rsidRDefault="00C34E6E" w:rsidP="0057433B">
            <w:pPr>
              <w:spacing w:line="400" w:lineRule="exact"/>
              <w:jc w:val="center"/>
              <w:rPr>
                <w:rFonts w:ascii="Times New Roman" w:hAnsi="Times New Roman" w:cs="Times New Roman"/>
                <w:sz w:val="24"/>
                <w:szCs w:val="21"/>
              </w:rPr>
            </w:pPr>
          </w:p>
        </w:tc>
        <w:tc>
          <w:tcPr>
            <w:tcW w:w="1275" w:type="dxa"/>
          </w:tcPr>
          <w:p w14:paraId="2BFFF827" w14:textId="77777777" w:rsidR="00C34E6E" w:rsidRPr="00410E04" w:rsidRDefault="00C34E6E" w:rsidP="0057433B">
            <w:pPr>
              <w:spacing w:line="400" w:lineRule="exact"/>
              <w:jc w:val="center"/>
              <w:rPr>
                <w:rFonts w:ascii="Times New Roman" w:hAnsi="Times New Roman" w:cs="Times New Roman"/>
                <w:sz w:val="24"/>
                <w:szCs w:val="21"/>
              </w:rPr>
            </w:pPr>
          </w:p>
        </w:tc>
        <w:tc>
          <w:tcPr>
            <w:tcW w:w="1276" w:type="dxa"/>
          </w:tcPr>
          <w:p w14:paraId="15DFB09C" w14:textId="77777777" w:rsidR="00C34E6E" w:rsidRPr="00410E04" w:rsidRDefault="00C34E6E" w:rsidP="0057433B">
            <w:pPr>
              <w:spacing w:line="400" w:lineRule="exact"/>
              <w:jc w:val="center"/>
              <w:rPr>
                <w:rFonts w:ascii="Times New Roman" w:hAnsi="Times New Roman" w:cs="Times New Roman"/>
                <w:sz w:val="24"/>
                <w:szCs w:val="21"/>
              </w:rPr>
            </w:pPr>
          </w:p>
        </w:tc>
        <w:tc>
          <w:tcPr>
            <w:tcW w:w="1559" w:type="dxa"/>
          </w:tcPr>
          <w:p w14:paraId="41870C3D" w14:textId="77777777" w:rsidR="00C34E6E" w:rsidRPr="00410E04" w:rsidRDefault="00C34E6E" w:rsidP="0057433B">
            <w:pPr>
              <w:spacing w:line="400" w:lineRule="exact"/>
              <w:jc w:val="center"/>
              <w:rPr>
                <w:rFonts w:ascii="Times New Roman" w:hAnsi="Times New Roman" w:cs="Times New Roman"/>
                <w:sz w:val="24"/>
                <w:szCs w:val="21"/>
              </w:rPr>
            </w:pPr>
          </w:p>
        </w:tc>
        <w:tc>
          <w:tcPr>
            <w:tcW w:w="1263" w:type="dxa"/>
            <w:vAlign w:val="center"/>
          </w:tcPr>
          <w:p w14:paraId="74ED6982" w14:textId="77777777" w:rsidR="00C34E6E" w:rsidRPr="00410E04" w:rsidRDefault="00C34E6E" w:rsidP="0057433B">
            <w:pPr>
              <w:spacing w:line="400" w:lineRule="exact"/>
              <w:jc w:val="center"/>
              <w:rPr>
                <w:rFonts w:ascii="Times New Roman" w:hAnsi="Times New Roman" w:cs="Times New Roman"/>
                <w:sz w:val="24"/>
                <w:szCs w:val="21"/>
              </w:rPr>
            </w:pPr>
          </w:p>
        </w:tc>
        <w:tc>
          <w:tcPr>
            <w:tcW w:w="1576" w:type="dxa"/>
            <w:vAlign w:val="center"/>
          </w:tcPr>
          <w:p w14:paraId="52F588E7" w14:textId="77777777" w:rsidR="00C34E6E" w:rsidRPr="00410E04" w:rsidRDefault="00C34E6E" w:rsidP="0057433B">
            <w:pPr>
              <w:spacing w:line="400" w:lineRule="exact"/>
              <w:jc w:val="center"/>
              <w:rPr>
                <w:rFonts w:ascii="Times New Roman" w:hAnsi="Times New Roman" w:cs="Times New Roman"/>
                <w:sz w:val="24"/>
                <w:szCs w:val="21"/>
              </w:rPr>
            </w:pPr>
          </w:p>
        </w:tc>
      </w:tr>
      <w:tr w:rsidR="0057433B" w:rsidRPr="00410E04" w14:paraId="6605EA7D" w14:textId="77777777" w:rsidTr="00DC1F02">
        <w:trPr>
          <w:trHeight w:val="466"/>
          <w:jc w:val="center"/>
        </w:trPr>
        <w:tc>
          <w:tcPr>
            <w:tcW w:w="1212" w:type="dxa"/>
            <w:vAlign w:val="center"/>
          </w:tcPr>
          <w:p w14:paraId="65D7B771" w14:textId="77777777" w:rsidR="00C34E6E" w:rsidRPr="00410E04" w:rsidRDefault="00C34E6E" w:rsidP="0057433B">
            <w:pPr>
              <w:spacing w:line="400" w:lineRule="exact"/>
              <w:jc w:val="center"/>
              <w:rPr>
                <w:rFonts w:ascii="Times New Roman" w:hAnsi="Times New Roman" w:cs="Times New Roman"/>
                <w:sz w:val="24"/>
                <w:szCs w:val="21"/>
              </w:rPr>
            </w:pPr>
          </w:p>
        </w:tc>
        <w:tc>
          <w:tcPr>
            <w:tcW w:w="1477" w:type="dxa"/>
          </w:tcPr>
          <w:p w14:paraId="1FA557F9" w14:textId="77777777" w:rsidR="00C34E6E" w:rsidRPr="00410E04" w:rsidRDefault="00C34E6E" w:rsidP="0057433B">
            <w:pPr>
              <w:spacing w:line="400" w:lineRule="exact"/>
              <w:jc w:val="center"/>
              <w:rPr>
                <w:rFonts w:ascii="Times New Roman" w:hAnsi="Times New Roman" w:cs="Times New Roman"/>
                <w:sz w:val="24"/>
                <w:szCs w:val="21"/>
              </w:rPr>
            </w:pPr>
          </w:p>
        </w:tc>
        <w:tc>
          <w:tcPr>
            <w:tcW w:w="1559" w:type="dxa"/>
          </w:tcPr>
          <w:p w14:paraId="252CB0D8" w14:textId="77777777" w:rsidR="00C34E6E" w:rsidRPr="00410E04" w:rsidRDefault="00C34E6E" w:rsidP="0057433B">
            <w:pPr>
              <w:spacing w:line="400" w:lineRule="exact"/>
              <w:jc w:val="center"/>
              <w:rPr>
                <w:rFonts w:ascii="Times New Roman" w:hAnsi="Times New Roman" w:cs="Times New Roman"/>
                <w:sz w:val="24"/>
                <w:szCs w:val="21"/>
              </w:rPr>
            </w:pPr>
          </w:p>
        </w:tc>
        <w:tc>
          <w:tcPr>
            <w:tcW w:w="1276" w:type="dxa"/>
            <w:vAlign w:val="center"/>
          </w:tcPr>
          <w:p w14:paraId="3E890996" w14:textId="77777777" w:rsidR="00C34E6E" w:rsidRPr="00410E04" w:rsidRDefault="00C34E6E" w:rsidP="0057433B">
            <w:pPr>
              <w:spacing w:line="400" w:lineRule="exact"/>
              <w:jc w:val="center"/>
              <w:rPr>
                <w:rFonts w:ascii="Times New Roman" w:hAnsi="Times New Roman" w:cs="Times New Roman"/>
                <w:sz w:val="24"/>
                <w:szCs w:val="21"/>
              </w:rPr>
            </w:pPr>
          </w:p>
        </w:tc>
        <w:tc>
          <w:tcPr>
            <w:tcW w:w="1701" w:type="dxa"/>
            <w:vAlign w:val="center"/>
          </w:tcPr>
          <w:p w14:paraId="2A41A565" w14:textId="77777777" w:rsidR="00C34E6E" w:rsidRPr="00410E04" w:rsidRDefault="00C34E6E" w:rsidP="0057433B">
            <w:pPr>
              <w:spacing w:line="400" w:lineRule="exact"/>
              <w:jc w:val="center"/>
              <w:rPr>
                <w:rFonts w:ascii="Times New Roman" w:hAnsi="Times New Roman" w:cs="Times New Roman"/>
                <w:sz w:val="24"/>
                <w:szCs w:val="21"/>
              </w:rPr>
            </w:pPr>
          </w:p>
        </w:tc>
        <w:tc>
          <w:tcPr>
            <w:tcW w:w="1275" w:type="dxa"/>
          </w:tcPr>
          <w:p w14:paraId="3372EEBB" w14:textId="77777777" w:rsidR="00C34E6E" w:rsidRPr="00410E04" w:rsidRDefault="00C34E6E" w:rsidP="0057433B">
            <w:pPr>
              <w:spacing w:line="400" w:lineRule="exact"/>
              <w:jc w:val="center"/>
              <w:rPr>
                <w:rFonts w:ascii="Times New Roman" w:hAnsi="Times New Roman" w:cs="Times New Roman"/>
                <w:sz w:val="24"/>
                <w:szCs w:val="21"/>
              </w:rPr>
            </w:pPr>
          </w:p>
        </w:tc>
        <w:tc>
          <w:tcPr>
            <w:tcW w:w="1276" w:type="dxa"/>
          </w:tcPr>
          <w:p w14:paraId="5B3D4A02" w14:textId="77777777" w:rsidR="00C34E6E" w:rsidRPr="00410E04" w:rsidRDefault="00C34E6E" w:rsidP="0057433B">
            <w:pPr>
              <w:spacing w:line="400" w:lineRule="exact"/>
              <w:jc w:val="center"/>
              <w:rPr>
                <w:rFonts w:ascii="Times New Roman" w:hAnsi="Times New Roman" w:cs="Times New Roman"/>
                <w:sz w:val="24"/>
                <w:szCs w:val="21"/>
              </w:rPr>
            </w:pPr>
          </w:p>
        </w:tc>
        <w:tc>
          <w:tcPr>
            <w:tcW w:w="1559" w:type="dxa"/>
          </w:tcPr>
          <w:p w14:paraId="594D12E8" w14:textId="77777777" w:rsidR="00C34E6E" w:rsidRPr="00410E04" w:rsidRDefault="00C34E6E" w:rsidP="0057433B">
            <w:pPr>
              <w:spacing w:line="400" w:lineRule="exact"/>
              <w:jc w:val="center"/>
              <w:rPr>
                <w:rFonts w:ascii="Times New Roman" w:hAnsi="Times New Roman" w:cs="Times New Roman"/>
                <w:sz w:val="24"/>
                <w:szCs w:val="21"/>
              </w:rPr>
            </w:pPr>
          </w:p>
        </w:tc>
        <w:tc>
          <w:tcPr>
            <w:tcW w:w="1263" w:type="dxa"/>
            <w:vAlign w:val="center"/>
          </w:tcPr>
          <w:p w14:paraId="7CDB227F" w14:textId="77777777" w:rsidR="00C34E6E" w:rsidRPr="00410E04" w:rsidRDefault="00C34E6E" w:rsidP="0057433B">
            <w:pPr>
              <w:spacing w:line="400" w:lineRule="exact"/>
              <w:jc w:val="center"/>
              <w:rPr>
                <w:rFonts w:ascii="Times New Roman" w:hAnsi="Times New Roman" w:cs="Times New Roman"/>
                <w:sz w:val="24"/>
                <w:szCs w:val="21"/>
              </w:rPr>
            </w:pPr>
          </w:p>
        </w:tc>
        <w:tc>
          <w:tcPr>
            <w:tcW w:w="1576" w:type="dxa"/>
            <w:vAlign w:val="center"/>
          </w:tcPr>
          <w:p w14:paraId="7DC768A1" w14:textId="77777777" w:rsidR="00C34E6E" w:rsidRPr="00410E04" w:rsidRDefault="00C34E6E" w:rsidP="0057433B">
            <w:pPr>
              <w:spacing w:line="400" w:lineRule="exact"/>
              <w:jc w:val="center"/>
              <w:rPr>
                <w:rFonts w:ascii="Times New Roman" w:hAnsi="Times New Roman" w:cs="Times New Roman"/>
                <w:sz w:val="24"/>
                <w:szCs w:val="21"/>
              </w:rPr>
            </w:pPr>
          </w:p>
        </w:tc>
      </w:tr>
      <w:tr w:rsidR="0057433B" w:rsidRPr="00410E04" w14:paraId="4580C376" w14:textId="77777777" w:rsidTr="00DC1F02">
        <w:trPr>
          <w:trHeight w:val="466"/>
          <w:jc w:val="center"/>
        </w:trPr>
        <w:tc>
          <w:tcPr>
            <w:tcW w:w="1212" w:type="dxa"/>
            <w:vAlign w:val="center"/>
          </w:tcPr>
          <w:p w14:paraId="0C019CF2" w14:textId="77777777" w:rsidR="00C34E6E" w:rsidRPr="00410E04" w:rsidRDefault="00C34E6E" w:rsidP="0057433B">
            <w:pPr>
              <w:spacing w:line="400" w:lineRule="exact"/>
              <w:jc w:val="center"/>
              <w:rPr>
                <w:rFonts w:ascii="Times New Roman" w:hAnsi="Times New Roman" w:cs="Times New Roman"/>
                <w:sz w:val="24"/>
                <w:szCs w:val="21"/>
              </w:rPr>
            </w:pPr>
          </w:p>
        </w:tc>
        <w:tc>
          <w:tcPr>
            <w:tcW w:w="1477" w:type="dxa"/>
          </w:tcPr>
          <w:p w14:paraId="34EEBA18" w14:textId="77777777" w:rsidR="00C34E6E" w:rsidRPr="00410E04" w:rsidRDefault="00C34E6E" w:rsidP="0057433B">
            <w:pPr>
              <w:spacing w:line="400" w:lineRule="exact"/>
              <w:jc w:val="center"/>
              <w:rPr>
                <w:rFonts w:ascii="Times New Roman" w:hAnsi="Times New Roman" w:cs="Times New Roman"/>
                <w:sz w:val="24"/>
                <w:szCs w:val="21"/>
              </w:rPr>
            </w:pPr>
          </w:p>
        </w:tc>
        <w:tc>
          <w:tcPr>
            <w:tcW w:w="1559" w:type="dxa"/>
          </w:tcPr>
          <w:p w14:paraId="4565FDD0" w14:textId="77777777" w:rsidR="00C34E6E" w:rsidRPr="00410E04" w:rsidRDefault="00C34E6E" w:rsidP="0057433B">
            <w:pPr>
              <w:spacing w:line="400" w:lineRule="exact"/>
              <w:jc w:val="center"/>
              <w:rPr>
                <w:rFonts w:ascii="Times New Roman" w:hAnsi="Times New Roman" w:cs="Times New Roman"/>
                <w:sz w:val="24"/>
                <w:szCs w:val="21"/>
              </w:rPr>
            </w:pPr>
          </w:p>
        </w:tc>
        <w:tc>
          <w:tcPr>
            <w:tcW w:w="1276" w:type="dxa"/>
            <w:vAlign w:val="center"/>
          </w:tcPr>
          <w:p w14:paraId="74C6FF42" w14:textId="77777777" w:rsidR="00C34E6E" w:rsidRPr="00410E04" w:rsidRDefault="00C34E6E" w:rsidP="0057433B">
            <w:pPr>
              <w:spacing w:line="400" w:lineRule="exact"/>
              <w:jc w:val="center"/>
              <w:rPr>
                <w:rFonts w:ascii="Times New Roman" w:hAnsi="Times New Roman" w:cs="Times New Roman"/>
                <w:sz w:val="24"/>
                <w:szCs w:val="21"/>
              </w:rPr>
            </w:pPr>
          </w:p>
        </w:tc>
        <w:tc>
          <w:tcPr>
            <w:tcW w:w="1701" w:type="dxa"/>
            <w:vAlign w:val="center"/>
          </w:tcPr>
          <w:p w14:paraId="113B79FF" w14:textId="77777777" w:rsidR="00C34E6E" w:rsidRPr="00410E04" w:rsidRDefault="00C34E6E" w:rsidP="0057433B">
            <w:pPr>
              <w:spacing w:line="400" w:lineRule="exact"/>
              <w:jc w:val="center"/>
              <w:rPr>
                <w:rFonts w:ascii="Times New Roman" w:hAnsi="Times New Roman" w:cs="Times New Roman"/>
                <w:sz w:val="24"/>
                <w:szCs w:val="21"/>
              </w:rPr>
            </w:pPr>
          </w:p>
        </w:tc>
        <w:tc>
          <w:tcPr>
            <w:tcW w:w="1275" w:type="dxa"/>
          </w:tcPr>
          <w:p w14:paraId="31C3D838" w14:textId="77777777" w:rsidR="00C34E6E" w:rsidRPr="00410E04" w:rsidRDefault="00C34E6E" w:rsidP="0057433B">
            <w:pPr>
              <w:spacing w:line="400" w:lineRule="exact"/>
              <w:jc w:val="center"/>
              <w:rPr>
                <w:rFonts w:ascii="Times New Roman" w:hAnsi="Times New Roman" w:cs="Times New Roman"/>
                <w:sz w:val="24"/>
                <w:szCs w:val="21"/>
              </w:rPr>
            </w:pPr>
          </w:p>
        </w:tc>
        <w:tc>
          <w:tcPr>
            <w:tcW w:w="1276" w:type="dxa"/>
          </w:tcPr>
          <w:p w14:paraId="414AB91B" w14:textId="77777777" w:rsidR="00C34E6E" w:rsidRPr="00410E04" w:rsidRDefault="00C34E6E" w:rsidP="0057433B">
            <w:pPr>
              <w:spacing w:line="400" w:lineRule="exact"/>
              <w:jc w:val="center"/>
              <w:rPr>
                <w:rFonts w:ascii="Times New Roman" w:hAnsi="Times New Roman" w:cs="Times New Roman"/>
                <w:sz w:val="24"/>
                <w:szCs w:val="21"/>
              </w:rPr>
            </w:pPr>
          </w:p>
        </w:tc>
        <w:tc>
          <w:tcPr>
            <w:tcW w:w="1559" w:type="dxa"/>
          </w:tcPr>
          <w:p w14:paraId="6AAC15B3" w14:textId="77777777" w:rsidR="00C34E6E" w:rsidRPr="00410E04" w:rsidRDefault="00C34E6E" w:rsidP="0057433B">
            <w:pPr>
              <w:spacing w:line="400" w:lineRule="exact"/>
              <w:jc w:val="center"/>
              <w:rPr>
                <w:rFonts w:ascii="Times New Roman" w:hAnsi="Times New Roman" w:cs="Times New Roman"/>
                <w:sz w:val="24"/>
                <w:szCs w:val="21"/>
              </w:rPr>
            </w:pPr>
          </w:p>
        </w:tc>
        <w:tc>
          <w:tcPr>
            <w:tcW w:w="1263" w:type="dxa"/>
            <w:vAlign w:val="center"/>
          </w:tcPr>
          <w:p w14:paraId="66C96C83" w14:textId="77777777" w:rsidR="00C34E6E" w:rsidRPr="00410E04" w:rsidRDefault="00C34E6E" w:rsidP="0057433B">
            <w:pPr>
              <w:spacing w:line="400" w:lineRule="exact"/>
              <w:jc w:val="center"/>
              <w:rPr>
                <w:rFonts w:ascii="Times New Roman" w:hAnsi="Times New Roman" w:cs="Times New Roman"/>
                <w:sz w:val="24"/>
                <w:szCs w:val="21"/>
              </w:rPr>
            </w:pPr>
          </w:p>
        </w:tc>
        <w:tc>
          <w:tcPr>
            <w:tcW w:w="1576" w:type="dxa"/>
            <w:vAlign w:val="center"/>
          </w:tcPr>
          <w:p w14:paraId="5854BA6D" w14:textId="77777777" w:rsidR="00C34E6E" w:rsidRPr="00410E04" w:rsidRDefault="00C34E6E" w:rsidP="0057433B">
            <w:pPr>
              <w:spacing w:line="400" w:lineRule="exact"/>
              <w:jc w:val="center"/>
              <w:rPr>
                <w:rFonts w:ascii="Times New Roman" w:hAnsi="Times New Roman" w:cs="Times New Roman"/>
                <w:sz w:val="24"/>
                <w:szCs w:val="21"/>
              </w:rPr>
            </w:pPr>
          </w:p>
        </w:tc>
      </w:tr>
      <w:tr w:rsidR="0057433B" w:rsidRPr="00410E04" w14:paraId="78996C1A" w14:textId="77777777" w:rsidTr="00DC1F02">
        <w:trPr>
          <w:trHeight w:val="466"/>
          <w:jc w:val="center"/>
        </w:trPr>
        <w:tc>
          <w:tcPr>
            <w:tcW w:w="1212" w:type="dxa"/>
            <w:vAlign w:val="center"/>
          </w:tcPr>
          <w:p w14:paraId="77D753DD" w14:textId="77777777" w:rsidR="00C34E6E" w:rsidRPr="00410E04" w:rsidRDefault="00C34E6E" w:rsidP="0057433B">
            <w:pPr>
              <w:spacing w:line="400" w:lineRule="exact"/>
              <w:jc w:val="center"/>
              <w:rPr>
                <w:rFonts w:ascii="Times New Roman" w:hAnsi="Times New Roman" w:cs="Times New Roman"/>
                <w:sz w:val="24"/>
                <w:szCs w:val="21"/>
              </w:rPr>
            </w:pPr>
          </w:p>
        </w:tc>
        <w:tc>
          <w:tcPr>
            <w:tcW w:w="1477" w:type="dxa"/>
          </w:tcPr>
          <w:p w14:paraId="1AB948DD" w14:textId="77777777" w:rsidR="00C34E6E" w:rsidRPr="00410E04" w:rsidRDefault="00C34E6E" w:rsidP="0057433B">
            <w:pPr>
              <w:spacing w:line="400" w:lineRule="exact"/>
              <w:jc w:val="center"/>
              <w:rPr>
                <w:rFonts w:ascii="Times New Roman" w:hAnsi="Times New Roman" w:cs="Times New Roman"/>
                <w:sz w:val="24"/>
                <w:szCs w:val="21"/>
              </w:rPr>
            </w:pPr>
          </w:p>
        </w:tc>
        <w:tc>
          <w:tcPr>
            <w:tcW w:w="1559" w:type="dxa"/>
          </w:tcPr>
          <w:p w14:paraId="512CF843" w14:textId="77777777" w:rsidR="00C34E6E" w:rsidRPr="00410E04" w:rsidRDefault="00C34E6E" w:rsidP="0057433B">
            <w:pPr>
              <w:spacing w:line="400" w:lineRule="exact"/>
              <w:jc w:val="center"/>
              <w:rPr>
                <w:rFonts w:ascii="Times New Roman" w:hAnsi="Times New Roman" w:cs="Times New Roman"/>
                <w:sz w:val="24"/>
                <w:szCs w:val="21"/>
              </w:rPr>
            </w:pPr>
          </w:p>
        </w:tc>
        <w:tc>
          <w:tcPr>
            <w:tcW w:w="1276" w:type="dxa"/>
            <w:vAlign w:val="center"/>
          </w:tcPr>
          <w:p w14:paraId="453D0219" w14:textId="77777777" w:rsidR="00C34E6E" w:rsidRPr="00410E04" w:rsidRDefault="00C34E6E" w:rsidP="0057433B">
            <w:pPr>
              <w:spacing w:line="400" w:lineRule="exact"/>
              <w:jc w:val="center"/>
              <w:rPr>
                <w:rFonts w:ascii="Times New Roman" w:hAnsi="Times New Roman" w:cs="Times New Roman"/>
                <w:sz w:val="24"/>
                <w:szCs w:val="21"/>
              </w:rPr>
            </w:pPr>
          </w:p>
        </w:tc>
        <w:tc>
          <w:tcPr>
            <w:tcW w:w="1701" w:type="dxa"/>
            <w:vAlign w:val="center"/>
          </w:tcPr>
          <w:p w14:paraId="5086582A" w14:textId="77777777" w:rsidR="00C34E6E" w:rsidRPr="00410E04" w:rsidRDefault="00C34E6E" w:rsidP="0057433B">
            <w:pPr>
              <w:spacing w:line="400" w:lineRule="exact"/>
              <w:jc w:val="center"/>
              <w:rPr>
                <w:rFonts w:ascii="Times New Roman" w:hAnsi="Times New Roman" w:cs="Times New Roman"/>
                <w:sz w:val="24"/>
                <w:szCs w:val="21"/>
              </w:rPr>
            </w:pPr>
          </w:p>
        </w:tc>
        <w:tc>
          <w:tcPr>
            <w:tcW w:w="1275" w:type="dxa"/>
          </w:tcPr>
          <w:p w14:paraId="4CF1305A" w14:textId="77777777" w:rsidR="00C34E6E" w:rsidRPr="00410E04" w:rsidRDefault="00C34E6E" w:rsidP="0057433B">
            <w:pPr>
              <w:spacing w:line="400" w:lineRule="exact"/>
              <w:jc w:val="center"/>
              <w:rPr>
                <w:rFonts w:ascii="Times New Roman" w:hAnsi="Times New Roman" w:cs="Times New Roman"/>
                <w:sz w:val="24"/>
                <w:szCs w:val="21"/>
              </w:rPr>
            </w:pPr>
          </w:p>
        </w:tc>
        <w:tc>
          <w:tcPr>
            <w:tcW w:w="1276" w:type="dxa"/>
          </w:tcPr>
          <w:p w14:paraId="5BD8D884" w14:textId="77777777" w:rsidR="00C34E6E" w:rsidRPr="00410E04" w:rsidRDefault="00C34E6E" w:rsidP="0057433B">
            <w:pPr>
              <w:spacing w:line="400" w:lineRule="exact"/>
              <w:jc w:val="center"/>
              <w:rPr>
                <w:rFonts w:ascii="Times New Roman" w:hAnsi="Times New Roman" w:cs="Times New Roman"/>
                <w:sz w:val="24"/>
                <w:szCs w:val="21"/>
              </w:rPr>
            </w:pPr>
          </w:p>
        </w:tc>
        <w:tc>
          <w:tcPr>
            <w:tcW w:w="1559" w:type="dxa"/>
          </w:tcPr>
          <w:p w14:paraId="28F72868" w14:textId="77777777" w:rsidR="00C34E6E" w:rsidRPr="00410E04" w:rsidRDefault="00C34E6E" w:rsidP="0057433B">
            <w:pPr>
              <w:spacing w:line="400" w:lineRule="exact"/>
              <w:jc w:val="center"/>
              <w:rPr>
                <w:rFonts w:ascii="Times New Roman" w:hAnsi="Times New Roman" w:cs="Times New Roman"/>
                <w:sz w:val="24"/>
                <w:szCs w:val="21"/>
              </w:rPr>
            </w:pPr>
          </w:p>
        </w:tc>
        <w:tc>
          <w:tcPr>
            <w:tcW w:w="1263" w:type="dxa"/>
            <w:vAlign w:val="center"/>
          </w:tcPr>
          <w:p w14:paraId="2CD5D933" w14:textId="77777777" w:rsidR="00C34E6E" w:rsidRPr="00410E04" w:rsidRDefault="00C34E6E" w:rsidP="0057433B">
            <w:pPr>
              <w:spacing w:line="400" w:lineRule="exact"/>
              <w:jc w:val="center"/>
              <w:rPr>
                <w:rFonts w:ascii="Times New Roman" w:hAnsi="Times New Roman" w:cs="Times New Roman"/>
                <w:sz w:val="24"/>
                <w:szCs w:val="21"/>
              </w:rPr>
            </w:pPr>
          </w:p>
        </w:tc>
        <w:tc>
          <w:tcPr>
            <w:tcW w:w="1576" w:type="dxa"/>
            <w:vAlign w:val="center"/>
          </w:tcPr>
          <w:p w14:paraId="22FA54F1" w14:textId="77777777" w:rsidR="00C34E6E" w:rsidRPr="00410E04" w:rsidRDefault="00C34E6E" w:rsidP="0057433B">
            <w:pPr>
              <w:spacing w:line="400" w:lineRule="exact"/>
              <w:jc w:val="center"/>
              <w:rPr>
                <w:rFonts w:ascii="Times New Roman" w:hAnsi="Times New Roman" w:cs="Times New Roman"/>
                <w:sz w:val="24"/>
                <w:szCs w:val="21"/>
              </w:rPr>
            </w:pPr>
          </w:p>
        </w:tc>
      </w:tr>
      <w:tr w:rsidR="003D3A97" w:rsidRPr="00410E04" w14:paraId="677B7A85" w14:textId="77777777" w:rsidTr="00DC1F02">
        <w:trPr>
          <w:trHeight w:val="466"/>
          <w:jc w:val="center"/>
        </w:trPr>
        <w:tc>
          <w:tcPr>
            <w:tcW w:w="1212" w:type="dxa"/>
            <w:vAlign w:val="center"/>
          </w:tcPr>
          <w:p w14:paraId="758AF31A" w14:textId="77777777" w:rsidR="003D3A97" w:rsidRPr="00410E04" w:rsidRDefault="003D3A97" w:rsidP="0057433B">
            <w:pPr>
              <w:spacing w:line="400" w:lineRule="exact"/>
              <w:jc w:val="center"/>
              <w:rPr>
                <w:rFonts w:ascii="Times New Roman" w:hAnsi="Times New Roman" w:cs="Times New Roman"/>
                <w:sz w:val="24"/>
                <w:szCs w:val="21"/>
              </w:rPr>
            </w:pPr>
          </w:p>
        </w:tc>
        <w:tc>
          <w:tcPr>
            <w:tcW w:w="1477" w:type="dxa"/>
          </w:tcPr>
          <w:p w14:paraId="6E9D2860" w14:textId="77777777" w:rsidR="003D3A97" w:rsidRPr="00410E04" w:rsidRDefault="003D3A97" w:rsidP="0057433B">
            <w:pPr>
              <w:spacing w:line="400" w:lineRule="exact"/>
              <w:jc w:val="center"/>
              <w:rPr>
                <w:rFonts w:ascii="Times New Roman" w:hAnsi="Times New Roman" w:cs="Times New Roman"/>
                <w:sz w:val="24"/>
                <w:szCs w:val="21"/>
              </w:rPr>
            </w:pPr>
          </w:p>
        </w:tc>
        <w:tc>
          <w:tcPr>
            <w:tcW w:w="1559" w:type="dxa"/>
          </w:tcPr>
          <w:p w14:paraId="1E22D580" w14:textId="77777777" w:rsidR="003D3A97" w:rsidRPr="00410E04" w:rsidRDefault="003D3A97" w:rsidP="0057433B">
            <w:pPr>
              <w:spacing w:line="400" w:lineRule="exact"/>
              <w:jc w:val="center"/>
              <w:rPr>
                <w:rFonts w:ascii="Times New Roman" w:hAnsi="Times New Roman" w:cs="Times New Roman"/>
                <w:sz w:val="24"/>
                <w:szCs w:val="21"/>
              </w:rPr>
            </w:pPr>
          </w:p>
        </w:tc>
        <w:tc>
          <w:tcPr>
            <w:tcW w:w="1276" w:type="dxa"/>
            <w:vAlign w:val="center"/>
          </w:tcPr>
          <w:p w14:paraId="39655542" w14:textId="77777777" w:rsidR="003D3A97" w:rsidRPr="00410E04" w:rsidRDefault="003D3A97" w:rsidP="0057433B">
            <w:pPr>
              <w:spacing w:line="400" w:lineRule="exact"/>
              <w:jc w:val="center"/>
              <w:rPr>
                <w:rFonts w:ascii="Times New Roman" w:hAnsi="Times New Roman" w:cs="Times New Roman"/>
                <w:sz w:val="24"/>
                <w:szCs w:val="21"/>
              </w:rPr>
            </w:pPr>
          </w:p>
        </w:tc>
        <w:tc>
          <w:tcPr>
            <w:tcW w:w="1701" w:type="dxa"/>
            <w:vAlign w:val="center"/>
          </w:tcPr>
          <w:p w14:paraId="7F84A2EF" w14:textId="77777777" w:rsidR="003D3A97" w:rsidRPr="00410E04" w:rsidRDefault="003D3A97" w:rsidP="0057433B">
            <w:pPr>
              <w:spacing w:line="400" w:lineRule="exact"/>
              <w:jc w:val="center"/>
              <w:rPr>
                <w:rFonts w:ascii="Times New Roman" w:hAnsi="Times New Roman" w:cs="Times New Roman"/>
                <w:sz w:val="24"/>
                <w:szCs w:val="21"/>
              </w:rPr>
            </w:pPr>
          </w:p>
        </w:tc>
        <w:tc>
          <w:tcPr>
            <w:tcW w:w="1275" w:type="dxa"/>
          </w:tcPr>
          <w:p w14:paraId="1E6BA27D" w14:textId="77777777" w:rsidR="003D3A97" w:rsidRPr="00410E04" w:rsidRDefault="003D3A97" w:rsidP="0057433B">
            <w:pPr>
              <w:spacing w:line="400" w:lineRule="exact"/>
              <w:jc w:val="center"/>
              <w:rPr>
                <w:rFonts w:ascii="Times New Roman" w:hAnsi="Times New Roman" w:cs="Times New Roman"/>
                <w:sz w:val="24"/>
                <w:szCs w:val="21"/>
              </w:rPr>
            </w:pPr>
          </w:p>
        </w:tc>
        <w:tc>
          <w:tcPr>
            <w:tcW w:w="1276" w:type="dxa"/>
          </w:tcPr>
          <w:p w14:paraId="22454C09" w14:textId="77777777" w:rsidR="003D3A97" w:rsidRPr="00410E04" w:rsidRDefault="003D3A97" w:rsidP="0057433B">
            <w:pPr>
              <w:spacing w:line="400" w:lineRule="exact"/>
              <w:jc w:val="center"/>
              <w:rPr>
                <w:rFonts w:ascii="Times New Roman" w:hAnsi="Times New Roman" w:cs="Times New Roman"/>
                <w:sz w:val="24"/>
                <w:szCs w:val="21"/>
              </w:rPr>
            </w:pPr>
          </w:p>
        </w:tc>
        <w:tc>
          <w:tcPr>
            <w:tcW w:w="1559" w:type="dxa"/>
          </w:tcPr>
          <w:p w14:paraId="5782B8B4" w14:textId="77777777" w:rsidR="003D3A97" w:rsidRPr="00410E04" w:rsidRDefault="003D3A97" w:rsidP="0057433B">
            <w:pPr>
              <w:spacing w:line="400" w:lineRule="exact"/>
              <w:jc w:val="center"/>
              <w:rPr>
                <w:rFonts w:ascii="Times New Roman" w:hAnsi="Times New Roman" w:cs="Times New Roman"/>
                <w:sz w:val="24"/>
                <w:szCs w:val="21"/>
              </w:rPr>
            </w:pPr>
          </w:p>
        </w:tc>
        <w:tc>
          <w:tcPr>
            <w:tcW w:w="1263" w:type="dxa"/>
            <w:vAlign w:val="center"/>
          </w:tcPr>
          <w:p w14:paraId="4CF4BD83" w14:textId="77777777" w:rsidR="003D3A97" w:rsidRPr="00410E04" w:rsidRDefault="003D3A97" w:rsidP="0057433B">
            <w:pPr>
              <w:spacing w:line="400" w:lineRule="exact"/>
              <w:jc w:val="center"/>
              <w:rPr>
                <w:rFonts w:ascii="Times New Roman" w:hAnsi="Times New Roman" w:cs="Times New Roman"/>
                <w:sz w:val="24"/>
                <w:szCs w:val="21"/>
              </w:rPr>
            </w:pPr>
          </w:p>
        </w:tc>
        <w:tc>
          <w:tcPr>
            <w:tcW w:w="1576" w:type="dxa"/>
            <w:vAlign w:val="center"/>
          </w:tcPr>
          <w:p w14:paraId="6417288C" w14:textId="77777777" w:rsidR="003D3A97" w:rsidRPr="00410E04" w:rsidRDefault="003D3A97" w:rsidP="0057433B">
            <w:pPr>
              <w:spacing w:line="400" w:lineRule="exact"/>
              <w:jc w:val="center"/>
              <w:rPr>
                <w:rFonts w:ascii="Times New Roman" w:hAnsi="Times New Roman" w:cs="Times New Roman"/>
                <w:sz w:val="24"/>
                <w:szCs w:val="21"/>
              </w:rPr>
            </w:pPr>
          </w:p>
        </w:tc>
      </w:tr>
      <w:tr w:rsidR="003D3A97" w:rsidRPr="00410E04" w14:paraId="645FD904" w14:textId="77777777" w:rsidTr="00DC1F02">
        <w:trPr>
          <w:trHeight w:val="466"/>
          <w:jc w:val="center"/>
        </w:trPr>
        <w:tc>
          <w:tcPr>
            <w:tcW w:w="1212" w:type="dxa"/>
            <w:vAlign w:val="center"/>
          </w:tcPr>
          <w:p w14:paraId="29B8162F" w14:textId="77777777" w:rsidR="003D3A97" w:rsidRPr="00410E04" w:rsidRDefault="003D3A97" w:rsidP="0057433B">
            <w:pPr>
              <w:spacing w:line="400" w:lineRule="exact"/>
              <w:jc w:val="center"/>
              <w:rPr>
                <w:rFonts w:ascii="Times New Roman" w:hAnsi="Times New Roman" w:cs="Times New Roman"/>
                <w:sz w:val="24"/>
                <w:szCs w:val="21"/>
              </w:rPr>
            </w:pPr>
          </w:p>
        </w:tc>
        <w:tc>
          <w:tcPr>
            <w:tcW w:w="1477" w:type="dxa"/>
          </w:tcPr>
          <w:p w14:paraId="1637E1CB" w14:textId="77777777" w:rsidR="003D3A97" w:rsidRPr="00410E04" w:rsidRDefault="003D3A97" w:rsidP="0057433B">
            <w:pPr>
              <w:spacing w:line="400" w:lineRule="exact"/>
              <w:jc w:val="center"/>
              <w:rPr>
                <w:rFonts w:ascii="Times New Roman" w:hAnsi="Times New Roman" w:cs="Times New Roman"/>
                <w:sz w:val="24"/>
                <w:szCs w:val="21"/>
              </w:rPr>
            </w:pPr>
          </w:p>
        </w:tc>
        <w:tc>
          <w:tcPr>
            <w:tcW w:w="1559" w:type="dxa"/>
          </w:tcPr>
          <w:p w14:paraId="78DDDE9E" w14:textId="77777777" w:rsidR="003D3A97" w:rsidRPr="00410E04" w:rsidRDefault="003D3A97" w:rsidP="0057433B">
            <w:pPr>
              <w:spacing w:line="400" w:lineRule="exact"/>
              <w:jc w:val="center"/>
              <w:rPr>
                <w:rFonts w:ascii="Times New Roman" w:hAnsi="Times New Roman" w:cs="Times New Roman"/>
                <w:sz w:val="24"/>
                <w:szCs w:val="21"/>
              </w:rPr>
            </w:pPr>
          </w:p>
        </w:tc>
        <w:tc>
          <w:tcPr>
            <w:tcW w:w="1276" w:type="dxa"/>
            <w:vAlign w:val="center"/>
          </w:tcPr>
          <w:p w14:paraId="72B2443D" w14:textId="77777777" w:rsidR="003D3A97" w:rsidRPr="00410E04" w:rsidRDefault="003D3A97" w:rsidP="0057433B">
            <w:pPr>
              <w:spacing w:line="400" w:lineRule="exact"/>
              <w:jc w:val="center"/>
              <w:rPr>
                <w:rFonts w:ascii="Times New Roman" w:hAnsi="Times New Roman" w:cs="Times New Roman"/>
                <w:sz w:val="24"/>
                <w:szCs w:val="21"/>
              </w:rPr>
            </w:pPr>
          </w:p>
        </w:tc>
        <w:tc>
          <w:tcPr>
            <w:tcW w:w="1701" w:type="dxa"/>
            <w:vAlign w:val="center"/>
          </w:tcPr>
          <w:p w14:paraId="3BF0C748" w14:textId="77777777" w:rsidR="003D3A97" w:rsidRPr="00410E04" w:rsidRDefault="003D3A97" w:rsidP="0057433B">
            <w:pPr>
              <w:spacing w:line="400" w:lineRule="exact"/>
              <w:jc w:val="center"/>
              <w:rPr>
                <w:rFonts w:ascii="Times New Roman" w:hAnsi="Times New Roman" w:cs="Times New Roman"/>
                <w:sz w:val="24"/>
                <w:szCs w:val="21"/>
              </w:rPr>
            </w:pPr>
          </w:p>
        </w:tc>
        <w:tc>
          <w:tcPr>
            <w:tcW w:w="1275" w:type="dxa"/>
          </w:tcPr>
          <w:p w14:paraId="1F19D705" w14:textId="77777777" w:rsidR="003D3A97" w:rsidRPr="00410E04" w:rsidRDefault="003D3A97" w:rsidP="0057433B">
            <w:pPr>
              <w:spacing w:line="400" w:lineRule="exact"/>
              <w:jc w:val="center"/>
              <w:rPr>
                <w:rFonts w:ascii="Times New Roman" w:hAnsi="Times New Roman" w:cs="Times New Roman"/>
                <w:sz w:val="24"/>
                <w:szCs w:val="21"/>
              </w:rPr>
            </w:pPr>
          </w:p>
        </w:tc>
        <w:tc>
          <w:tcPr>
            <w:tcW w:w="1276" w:type="dxa"/>
          </w:tcPr>
          <w:p w14:paraId="3D5AA7B1" w14:textId="77777777" w:rsidR="003D3A97" w:rsidRPr="00410E04" w:rsidRDefault="003D3A97" w:rsidP="0057433B">
            <w:pPr>
              <w:spacing w:line="400" w:lineRule="exact"/>
              <w:jc w:val="center"/>
              <w:rPr>
                <w:rFonts w:ascii="Times New Roman" w:hAnsi="Times New Roman" w:cs="Times New Roman"/>
                <w:sz w:val="24"/>
                <w:szCs w:val="21"/>
              </w:rPr>
            </w:pPr>
          </w:p>
        </w:tc>
        <w:tc>
          <w:tcPr>
            <w:tcW w:w="1559" w:type="dxa"/>
          </w:tcPr>
          <w:p w14:paraId="59E01913" w14:textId="77777777" w:rsidR="003D3A97" w:rsidRPr="00410E04" w:rsidRDefault="003D3A97" w:rsidP="0057433B">
            <w:pPr>
              <w:spacing w:line="400" w:lineRule="exact"/>
              <w:jc w:val="center"/>
              <w:rPr>
                <w:rFonts w:ascii="Times New Roman" w:hAnsi="Times New Roman" w:cs="Times New Roman"/>
                <w:sz w:val="24"/>
                <w:szCs w:val="21"/>
              </w:rPr>
            </w:pPr>
          </w:p>
        </w:tc>
        <w:tc>
          <w:tcPr>
            <w:tcW w:w="1263" w:type="dxa"/>
            <w:vAlign w:val="center"/>
          </w:tcPr>
          <w:p w14:paraId="052EDDB3" w14:textId="77777777" w:rsidR="003D3A97" w:rsidRPr="00410E04" w:rsidRDefault="003D3A97" w:rsidP="0057433B">
            <w:pPr>
              <w:spacing w:line="400" w:lineRule="exact"/>
              <w:jc w:val="center"/>
              <w:rPr>
                <w:rFonts w:ascii="Times New Roman" w:hAnsi="Times New Roman" w:cs="Times New Roman"/>
                <w:sz w:val="24"/>
                <w:szCs w:val="21"/>
              </w:rPr>
            </w:pPr>
          </w:p>
        </w:tc>
        <w:tc>
          <w:tcPr>
            <w:tcW w:w="1576" w:type="dxa"/>
            <w:vAlign w:val="center"/>
          </w:tcPr>
          <w:p w14:paraId="71FBCFCD" w14:textId="77777777" w:rsidR="003D3A97" w:rsidRPr="00410E04" w:rsidRDefault="003D3A97" w:rsidP="0057433B">
            <w:pPr>
              <w:spacing w:line="400" w:lineRule="exact"/>
              <w:jc w:val="center"/>
              <w:rPr>
                <w:rFonts w:ascii="Times New Roman" w:hAnsi="Times New Roman" w:cs="Times New Roman"/>
                <w:sz w:val="24"/>
                <w:szCs w:val="21"/>
              </w:rPr>
            </w:pPr>
          </w:p>
        </w:tc>
      </w:tr>
    </w:tbl>
    <w:p w14:paraId="30D51762" w14:textId="4696D558" w:rsidR="00C34E6E" w:rsidRPr="00410E04" w:rsidRDefault="00C34E6E" w:rsidP="003D3A97">
      <w:pPr>
        <w:spacing w:line="312" w:lineRule="auto"/>
        <w:ind w:firstLine="420"/>
        <w:rPr>
          <w:rFonts w:ascii="Times New Roman" w:eastAsia="宋体" w:hAnsi="Times New Roman" w:cs="Times New Roman"/>
          <w:szCs w:val="21"/>
        </w:rPr>
      </w:pPr>
      <w:r w:rsidRPr="00410E04">
        <w:rPr>
          <w:rFonts w:ascii="Times New Roman" w:eastAsia="宋体" w:hAnsi="Times New Roman" w:cs="Times New Roman"/>
          <w:szCs w:val="21"/>
        </w:rPr>
        <w:t>注：</w:t>
      </w:r>
      <w:r w:rsidR="00C72A1B" w:rsidRPr="00C72A1B">
        <w:rPr>
          <w:rFonts w:ascii="Times New Roman" w:eastAsia="宋体" w:hAnsi="Times New Roman" w:cs="Times New Roman" w:hint="eastAsia"/>
          <w:szCs w:val="21"/>
          <w:vertAlign w:val="superscript"/>
        </w:rPr>
        <w:t>a</w:t>
      </w:r>
      <w:r w:rsidR="00C72A1B">
        <w:rPr>
          <w:rFonts w:ascii="Times New Roman" w:eastAsia="宋体" w:hAnsi="Times New Roman" w:cs="Times New Roman" w:hint="eastAsia"/>
          <w:szCs w:val="21"/>
        </w:rPr>
        <w:t>病媒生物病原学监测点；</w:t>
      </w:r>
      <w:r w:rsidR="00C72A1B" w:rsidRPr="00C72A1B">
        <w:rPr>
          <w:rFonts w:ascii="Times New Roman" w:eastAsia="宋体" w:hAnsi="Times New Roman" w:cs="Times New Roman" w:hint="eastAsia"/>
          <w:szCs w:val="21"/>
          <w:vertAlign w:val="superscript"/>
        </w:rPr>
        <w:t>b</w:t>
      </w:r>
      <w:proofErr w:type="gramStart"/>
      <w:r w:rsidR="00C72A1B">
        <w:rPr>
          <w:rFonts w:ascii="Times New Roman" w:eastAsia="宋体" w:hAnsi="Times New Roman" w:cs="Times New Roman" w:hint="eastAsia"/>
          <w:szCs w:val="21"/>
        </w:rPr>
        <w:t>检测该蚊种</w:t>
      </w:r>
      <w:proofErr w:type="gramEnd"/>
      <w:r w:rsidR="00C72A1B">
        <w:rPr>
          <w:rFonts w:ascii="Times New Roman" w:eastAsia="宋体" w:hAnsi="Times New Roman" w:cs="Times New Roman" w:hint="eastAsia"/>
          <w:szCs w:val="21"/>
        </w:rPr>
        <w:t>的所有标本号；</w:t>
      </w:r>
      <w:r w:rsidR="00C72A1B" w:rsidRPr="00C72A1B">
        <w:rPr>
          <w:rFonts w:ascii="Times New Roman" w:eastAsia="宋体" w:hAnsi="Times New Roman" w:cs="Times New Roman" w:hint="eastAsia"/>
          <w:szCs w:val="21"/>
          <w:vertAlign w:val="superscript"/>
        </w:rPr>
        <w:t>c</w:t>
      </w:r>
      <w:proofErr w:type="gramStart"/>
      <w:r w:rsidR="00C72A1B">
        <w:rPr>
          <w:rFonts w:ascii="Times New Roman" w:eastAsia="宋体" w:hAnsi="Times New Roman" w:cs="Times New Roman" w:hint="eastAsia"/>
          <w:szCs w:val="21"/>
        </w:rPr>
        <w:t>检测该蚊种</w:t>
      </w:r>
      <w:proofErr w:type="gramEnd"/>
      <w:r w:rsidR="00C72A1B">
        <w:rPr>
          <w:rFonts w:ascii="Times New Roman" w:eastAsia="宋体" w:hAnsi="Times New Roman" w:cs="Times New Roman" w:hint="eastAsia"/>
          <w:szCs w:val="21"/>
        </w:rPr>
        <w:t>的总蚊虫数量；</w:t>
      </w:r>
      <w:r w:rsidR="00DC1F02" w:rsidRPr="00DC1F02">
        <w:rPr>
          <w:rFonts w:ascii="Times New Roman" w:eastAsia="宋体" w:hAnsi="Times New Roman" w:cs="Times New Roman" w:hint="eastAsia"/>
          <w:szCs w:val="21"/>
          <w:vertAlign w:val="superscript"/>
        </w:rPr>
        <w:t>d</w:t>
      </w:r>
      <w:r w:rsidR="00DC1F02">
        <w:rPr>
          <w:rFonts w:ascii="Times New Roman" w:eastAsia="宋体" w:hAnsi="Times New Roman" w:cs="Times New Roman" w:hint="eastAsia"/>
          <w:szCs w:val="21"/>
        </w:rPr>
        <w:t>检测出病原阳性的管数；</w:t>
      </w:r>
      <w:r w:rsidR="00DC1F02" w:rsidRPr="00DC1F02">
        <w:rPr>
          <w:rFonts w:ascii="Times New Roman" w:eastAsia="宋体" w:hAnsi="Times New Roman" w:cs="Times New Roman" w:hint="eastAsia"/>
          <w:szCs w:val="21"/>
          <w:vertAlign w:val="superscript"/>
        </w:rPr>
        <w:t>e</w:t>
      </w:r>
      <w:r w:rsidRPr="00410E04">
        <w:rPr>
          <w:rFonts w:ascii="Times New Roman" w:eastAsia="宋体" w:hAnsi="Times New Roman" w:cs="Times New Roman"/>
          <w:szCs w:val="21"/>
        </w:rPr>
        <w:t>批阳性率</w:t>
      </w:r>
      <w:r w:rsidRPr="00410E04">
        <w:rPr>
          <w:rFonts w:ascii="Times New Roman" w:eastAsia="宋体" w:hAnsi="Times New Roman" w:cs="Times New Roman"/>
          <w:szCs w:val="21"/>
        </w:rPr>
        <w:t>=PCR</w:t>
      </w:r>
      <w:r w:rsidRPr="00410E04">
        <w:rPr>
          <w:rFonts w:ascii="Times New Roman" w:eastAsia="宋体" w:hAnsi="Times New Roman" w:cs="Times New Roman"/>
          <w:szCs w:val="21"/>
        </w:rPr>
        <w:t>阳性组数</w:t>
      </w:r>
      <w:r w:rsidRPr="00410E04">
        <w:rPr>
          <w:rFonts w:ascii="Times New Roman" w:eastAsia="宋体" w:hAnsi="Times New Roman" w:cs="Times New Roman"/>
          <w:szCs w:val="21"/>
        </w:rPr>
        <w:t>/</w:t>
      </w:r>
      <w:r w:rsidRPr="00410E04">
        <w:rPr>
          <w:rFonts w:ascii="Times New Roman" w:eastAsia="宋体" w:hAnsi="Times New Roman" w:cs="Times New Roman"/>
          <w:szCs w:val="21"/>
        </w:rPr>
        <w:t>研磨批次</w:t>
      </w:r>
      <w:r w:rsidRPr="00410E04">
        <w:rPr>
          <w:rFonts w:ascii="Times New Roman" w:eastAsia="宋体" w:hAnsi="Times New Roman" w:cs="Times New Roman"/>
          <w:szCs w:val="21"/>
        </w:rPr>
        <w:t>×100</w:t>
      </w:r>
      <w:r w:rsidRPr="00410E04">
        <w:rPr>
          <w:rFonts w:ascii="Times New Roman" w:eastAsia="宋体" w:hAnsi="Times New Roman" w:cs="Times New Roman"/>
          <w:szCs w:val="21"/>
        </w:rPr>
        <w:t>％；</w:t>
      </w:r>
      <w:r w:rsidR="00DC1F02" w:rsidRPr="00DC1F02">
        <w:rPr>
          <w:rFonts w:ascii="Times New Roman" w:eastAsia="宋体" w:hAnsi="Times New Roman" w:cs="Times New Roman" w:hint="eastAsia"/>
          <w:szCs w:val="21"/>
          <w:vertAlign w:val="superscript"/>
        </w:rPr>
        <w:t>f</w:t>
      </w:r>
      <w:r w:rsidRPr="00410E04">
        <w:rPr>
          <w:rFonts w:ascii="Times New Roman" w:eastAsia="宋体" w:hAnsi="Times New Roman" w:cs="Times New Roman"/>
          <w:szCs w:val="21"/>
        </w:rPr>
        <w:t>最小感染率</w:t>
      </w:r>
      <w:r w:rsidRPr="00410E04">
        <w:rPr>
          <w:rFonts w:ascii="Times New Roman" w:eastAsia="宋体" w:hAnsi="Times New Roman" w:cs="Times New Roman"/>
          <w:szCs w:val="21"/>
        </w:rPr>
        <w:t>=PCR</w:t>
      </w:r>
      <w:r w:rsidRPr="00410E04">
        <w:rPr>
          <w:rFonts w:ascii="Times New Roman" w:eastAsia="宋体" w:hAnsi="Times New Roman" w:cs="Times New Roman"/>
          <w:szCs w:val="21"/>
        </w:rPr>
        <w:t>阳性组数</w:t>
      </w:r>
      <w:r w:rsidRPr="00410E04">
        <w:rPr>
          <w:rFonts w:ascii="Times New Roman" w:eastAsia="宋体" w:hAnsi="Times New Roman" w:cs="Times New Roman"/>
          <w:szCs w:val="21"/>
        </w:rPr>
        <w:t>/</w:t>
      </w:r>
      <w:r w:rsidRPr="00410E04">
        <w:rPr>
          <w:rFonts w:ascii="Times New Roman" w:eastAsia="宋体" w:hAnsi="Times New Roman" w:cs="Times New Roman"/>
          <w:szCs w:val="21"/>
        </w:rPr>
        <w:t>检测蚊虫数量</w:t>
      </w:r>
      <w:r w:rsidRPr="00410E04">
        <w:rPr>
          <w:rFonts w:ascii="Times New Roman" w:eastAsia="宋体" w:hAnsi="Times New Roman" w:cs="Times New Roman"/>
          <w:szCs w:val="21"/>
        </w:rPr>
        <w:t>×1000‰</w:t>
      </w:r>
      <w:r w:rsidRPr="00410E04">
        <w:rPr>
          <w:rFonts w:ascii="Times New Roman" w:eastAsia="宋体" w:hAnsi="Times New Roman" w:cs="Times New Roman"/>
          <w:szCs w:val="21"/>
        </w:rPr>
        <w:t>。</w:t>
      </w:r>
    </w:p>
    <w:p w14:paraId="79EEE0D7" w14:textId="755998B2" w:rsidR="00C34E6E" w:rsidRPr="00410E04" w:rsidRDefault="00C34E6E" w:rsidP="003D3A97">
      <w:pPr>
        <w:spacing w:line="312" w:lineRule="auto"/>
        <w:ind w:firstLine="420"/>
        <w:rPr>
          <w:rFonts w:ascii="Times New Roman" w:eastAsia="宋体" w:hAnsi="Times New Roman" w:cs="Times New Roman"/>
          <w:szCs w:val="21"/>
        </w:rPr>
        <w:sectPr w:rsidR="00C34E6E" w:rsidRPr="00410E04" w:rsidSect="0057433B">
          <w:pgSz w:w="16838" w:h="11906" w:orient="landscape"/>
          <w:pgMar w:top="1797" w:right="1440" w:bottom="1797" w:left="1440" w:header="851" w:footer="992" w:gutter="0"/>
          <w:cols w:space="425"/>
          <w:docGrid w:type="lines" w:linePitch="312"/>
        </w:sectPr>
      </w:pPr>
      <w:r w:rsidRPr="00410E04">
        <w:rPr>
          <w:rFonts w:ascii="Times New Roman" w:eastAsia="宋体" w:hAnsi="Times New Roman" w:cs="Times New Roman"/>
          <w:szCs w:val="21"/>
        </w:rPr>
        <w:t>填表时间：</w:t>
      </w:r>
      <w:r w:rsidRPr="00410E04">
        <w:rPr>
          <w:rFonts w:ascii="Times New Roman" w:eastAsia="宋体" w:hAnsi="Times New Roman" w:cs="Times New Roman"/>
          <w:szCs w:val="21"/>
        </w:rPr>
        <w:t>______</w:t>
      </w:r>
      <w:r w:rsidRPr="00410E04">
        <w:rPr>
          <w:rFonts w:ascii="Times New Roman" w:eastAsia="宋体" w:hAnsi="Times New Roman" w:cs="Times New Roman"/>
          <w:szCs w:val="21"/>
        </w:rPr>
        <w:t>年</w:t>
      </w:r>
      <w:r w:rsidRPr="00410E04">
        <w:rPr>
          <w:rFonts w:ascii="Times New Roman" w:eastAsia="宋体" w:hAnsi="Times New Roman" w:cs="Times New Roman"/>
          <w:szCs w:val="21"/>
          <w:u w:val="single"/>
        </w:rPr>
        <w:t xml:space="preserve">     </w:t>
      </w:r>
      <w:r w:rsidRPr="00410E04">
        <w:rPr>
          <w:rFonts w:ascii="Times New Roman" w:eastAsia="宋体" w:hAnsi="Times New Roman" w:cs="Times New Roman"/>
          <w:szCs w:val="21"/>
        </w:rPr>
        <w:t>月</w:t>
      </w:r>
      <w:r w:rsidRPr="00410E04">
        <w:rPr>
          <w:rFonts w:ascii="Times New Roman" w:eastAsia="宋体" w:hAnsi="Times New Roman" w:cs="Times New Roman"/>
          <w:szCs w:val="21"/>
          <w:u w:val="single"/>
        </w:rPr>
        <w:t xml:space="preserve">     </w:t>
      </w:r>
      <w:r w:rsidRPr="00410E04">
        <w:rPr>
          <w:rFonts w:ascii="Times New Roman" w:eastAsia="宋体" w:hAnsi="Times New Roman" w:cs="Times New Roman"/>
          <w:szCs w:val="21"/>
        </w:rPr>
        <w:t>日</w:t>
      </w:r>
      <w:r w:rsidRPr="00410E04">
        <w:rPr>
          <w:rFonts w:ascii="Times New Roman" w:eastAsia="宋体" w:hAnsi="Times New Roman" w:cs="Times New Roman"/>
          <w:szCs w:val="21"/>
        </w:rPr>
        <w:t xml:space="preserve">      </w:t>
      </w:r>
      <w:r w:rsidRPr="00410E04">
        <w:rPr>
          <w:rFonts w:ascii="Times New Roman" w:eastAsia="宋体" w:hAnsi="Times New Roman" w:cs="Times New Roman"/>
          <w:szCs w:val="21"/>
        </w:rPr>
        <w:t>监测单位：</w:t>
      </w:r>
      <w:r w:rsidRPr="00410E04">
        <w:rPr>
          <w:rFonts w:ascii="Times New Roman" w:eastAsia="宋体" w:hAnsi="Times New Roman" w:cs="Times New Roman"/>
          <w:szCs w:val="21"/>
        </w:rPr>
        <w:t>___________________________________</w:t>
      </w:r>
      <w:r w:rsidRPr="00410E04">
        <w:rPr>
          <w:rFonts w:ascii="Times New Roman" w:eastAsia="宋体" w:hAnsi="Times New Roman" w:cs="Times New Roman"/>
          <w:szCs w:val="21"/>
        </w:rPr>
        <w:t>；</w:t>
      </w:r>
      <w:r w:rsidRPr="00410E04">
        <w:rPr>
          <w:rFonts w:ascii="Times New Roman" w:eastAsia="宋体" w:hAnsi="Times New Roman" w:cs="Times New Roman"/>
          <w:szCs w:val="21"/>
        </w:rPr>
        <w:t xml:space="preserve">     </w:t>
      </w:r>
      <w:r w:rsidRPr="00410E04">
        <w:rPr>
          <w:rFonts w:ascii="Times New Roman" w:eastAsia="宋体" w:hAnsi="Times New Roman" w:cs="Times New Roman"/>
          <w:szCs w:val="21"/>
        </w:rPr>
        <w:t>填表人：</w:t>
      </w:r>
      <w:r w:rsidRPr="00410E04">
        <w:rPr>
          <w:rFonts w:ascii="Times New Roman" w:eastAsia="宋体" w:hAnsi="Times New Roman" w:cs="Times New Roman"/>
          <w:szCs w:val="21"/>
        </w:rPr>
        <w:t>________________</w:t>
      </w:r>
    </w:p>
    <w:p w14:paraId="5C349AEE" w14:textId="1F291F05" w:rsidR="00C34E6E" w:rsidRPr="00410E04" w:rsidRDefault="00C34E6E" w:rsidP="00C33040">
      <w:pPr>
        <w:pStyle w:val="a3"/>
        <w:adjustRightInd w:val="0"/>
        <w:snapToGrid w:val="0"/>
        <w:spacing w:afterLines="50" w:after="156" w:line="312" w:lineRule="auto"/>
        <w:jc w:val="left"/>
        <w:rPr>
          <w:rFonts w:ascii="Times New Roman" w:hAnsi="Times New Roman"/>
        </w:rPr>
      </w:pPr>
      <w:r w:rsidRPr="00410E04">
        <w:rPr>
          <w:rFonts w:ascii="Times New Roman" w:hAnsi="Times New Roman"/>
        </w:rPr>
        <w:lastRenderedPageBreak/>
        <w:t>附件</w:t>
      </w:r>
      <w:r w:rsidRPr="00410E04">
        <w:rPr>
          <w:rFonts w:ascii="Times New Roman" w:hAnsi="Times New Roman"/>
        </w:rPr>
        <w:t>2-1</w:t>
      </w:r>
    </w:p>
    <w:p w14:paraId="69287BFE" w14:textId="77777777" w:rsidR="00C34E6E" w:rsidRPr="00410E04" w:rsidRDefault="00C34E6E" w:rsidP="00C33040">
      <w:pPr>
        <w:adjustRightInd w:val="0"/>
        <w:snapToGrid w:val="0"/>
        <w:spacing w:afterLines="50" w:after="156" w:line="312" w:lineRule="auto"/>
        <w:jc w:val="center"/>
        <w:rPr>
          <w:rFonts w:ascii="Times New Roman" w:eastAsia="宋体" w:hAnsi="Times New Roman" w:cs="Times New Roman"/>
          <w:b/>
          <w:bCs/>
          <w:kern w:val="0"/>
          <w:sz w:val="32"/>
          <w:szCs w:val="32"/>
          <w:lang w:val="zh-CN"/>
        </w:rPr>
      </w:pPr>
      <w:r w:rsidRPr="00410E04">
        <w:rPr>
          <w:rFonts w:ascii="Times New Roman" w:eastAsia="宋体" w:hAnsi="Times New Roman" w:cs="Times New Roman"/>
          <w:b/>
          <w:bCs/>
          <w:kern w:val="0"/>
          <w:sz w:val="32"/>
          <w:szCs w:val="32"/>
          <w:lang w:val="zh-CN"/>
        </w:rPr>
        <w:t>蚊虫标本处理标准操作程序</w:t>
      </w:r>
    </w:p>
    <w:p w14:paraId="5129AFD1" w14:textId="77777777" w:rsidR="00C34E6E" w:rsidRPr="00410E04" w:rsidRDefault="00C34E6E" w:rsidP="00C34E6E">
      <w:pPr>
        <w:widowControl/>
        <w:snapToGrid w:val="0"/>
        <w:spacing w:line="360" w:lineRule="auto"/>
        <w:ind w:firstLineChars="200" w:firstLine="480"/>
        <w:jc w:val="left"/>
        <w:rPr>
          <w:rFonts w:ascii="Times New Roman" w:hAnsi="Times New Roman" w:cs="Times New Roman"/>
          <w:b/>
          <w:kern w:val="0"/>
          <w:sz w:val="24"/>
          <w:lang w:val="zh-CN"/>
        </w:rPr>
      </w:pPr>
    </w:p>
    <w:p w14:paraId="474AB805" w14:textId="2A7D518B" w:rsidR="00C34E6E" w:rsidRPr="00410E04" w:rsidRDefault="00C34E6E" w:rsidP="00410E04">
      <w:pPr>
        <w:pStyle w:val="ac"/>
        <w:widowControl/>
        <w:numPr>
          <w:ilvl w:val="0"/>
          <w:numId w:val="46"/>
        </w:numPr>
        <w:snapToGrid w:val="0"/>
        <w:spacing w:line="360" w:lineRule="auto"/>
        <w:ind w:left="0" w:firstLineChars="0" w:firstLine="0"/>
        <w:jc w:val="left"/>
        <w:rPr>
          <w:rFonts w:ascii="Times New Roman" w:eastAsia="宋体" w:hAnsi="Times New Roman" w:cs="Times New Roman"/>
          <w:b/>
          <w:kern w:val="0"/>
          <w:sz w:val="24"/>
          <w:lang w:val="zh-CN"/>
        </w:rPr>
      </w:pPr>
      <w:r w:rsidRPr="00410E04">
        <w:rPr>
          <w:rFonts w:ascii="Times New Roman" w:eastAsia="宋体" w:hAnsi="Times New Roman" w:cs="Times New Roman"/>
          <w:b/>
          <w:kern w:val="0"/>
          <w:sz w:val="24"/>
          <w:lang w:val="zh-CN"/>
        </w:rPr>
        <w:t>目的</w:t>
      </w:r>
    </w:p>
    <w:p w14:paraId="18828284" w14:textId="77777777" w:rsidR="00C34E6E" w:rsidRPr="00410E04" w:rsidRDefault="00C34E6E" w:rsidP="00410E04">
      <w:pPr>
        <w:adjustRightInd w:val="0"/>
        <w:snapToGrid w:val="0"/>
        <w:spacing w:afterLines="50" w:after="156" w:line="312" w:lineRule="auto"/>
        <w:ind w:firstLineChars="200" w:firstLine="480"/>
        <w:rPr>
          <w:rFonts w:ascii="Times New Roman" w:eastAsia="宋体" w:hAnsi="Times New Roman" w:cs="Times New Roman"/>
          <w:sz w:val="24"/>
          <w:szCs w:val="24"/>
        </w:rPr>
      </w:pPr>
      <w:r w:rsidRPr="00410E04">
        <w:rPr>
          <w:rFonts w:ascii="Times New Roman" w:eastAsia="宋体" w:hAnsi="Times New Roman" w:cs="Times New Roman"/>
          <w:sz w:val="24"/>
          <w:szCs w:val="24"/>
        </w:rPr>
        <w:t>采集蚊虫标本检测前处理。</w:t>
      </w:r>
    </w:p>
    <w:p w14:paraId="61D5CE9A" w14:textId="762A0699" w:rsidR="00C34E6E" w:rsidRPr="00410E04" w:rsidRDefault="00C34E6E" w:rsidP="00410E04">
      <w:pPr>
        <w:pStyle w:val="ac"/>
        <w:widowControl/>
        <w:numPr>
          <w:ilvl w:val="0"/>
          <w:numId w:val="46"/>
        </w:numPr>
        <w:snapToGrid w:val="0"/>
        <w:spacing w:line="360" w:lineRule="auto"/>
        <w:ind w:left="0" w:firstLineChars="0" w:firstLine="0"/>
        <w:jc w:val="left"/>
        <w:rPr>
          <w:rFonts w:ascii="Times New Roman" w:eastAsia="宋体" w:hAnsi="Times New Roman" w:cs="Times New Roman"/>
          <w:b/>
          <w:kern w:val="0"/>
          <w:sz w:val="24"/>
          <w:lang w:val="zh-CN"/>
        </w:rPr>
      </w:pPr>
      <w:r w:rsidRPr="00410E04">
        <w:rPr>
          <w:rFonts w:ascii="Times New Roman" w:eastAsia="宋体" w:hAnsi="Times New Roman" w:cs="Times New Roman"/>
          <w:b/>
          <w:kern w:val="0"/>
          <w:sz w:val="24"/>
          <w:lang w:val="zh-CN"/>
        </w:rPr>
        <w:t>操作步骤</w:t>
      </w:r>
    </w:p>
    <w:p w14:paraId="6263E32D" w14:textId="0E452B46" w:rsidR="00C34E6E" w:rsidRPr="00410E04" w:rsidRDefault="00C34E6E" w:rsidP="00410E04">
      <w:pPr>
        <w:adjustRightInd w:val="0"/>
        <w:snapToGrid w:val="0"/>
        <w:spacing w:afterLines="50" w:after="156" w:line="312" w:lineRule="auto"/>
        <w:ind w:left="1" w:hanging="1"/>
        <w:rPr>
          <w:rFonts w:ascii="Times New Roman" w:eastAsia="宋体" w:hAnsi="Times New Roman" w:cs="Times New Roman"/>
          <w:kern w:val="0"/>
          <w:sz w:val="24"/>
        </w:rPr>
      </w:pPr>
      <w:r w:rsidRPr="00410E04">
        <w:rPr>
          <w:rFonts w:ascii="Times New Roman" w:eastAsia="宋体" w:hAnsi="Times New Roman" w:cs="Times New Roman"/>
          <w:sz w:val="24"/>
        </w:rPr>
        <w:t>2.1</w:t>
      </w:r>
      <w:r w:rsidR="00B84FAE">
        <w:rPr>
          <w:rFonts w:ascii="Times New Roman" w:eastAsia="宋体" w:hAnsi="Times New Roman" w:cs="Times New Roman"/>
          <w:sz w:val="24"/>
        </w:rPr>
        <w:t xml:space="preserve"> </w:t>
      </w:r>
      <w:r w:rsidRPr="00410E04">
        <w:rPr>
          <w:rFonts w:ascii="Times New Roman" w:eastAsia="宋体" w:hAnsi="Times New Roman" w:cs="Times New Roman"/>
          <w:sz w:val="24"/>
        </w:rPr>
        <w:t>将</w:t>
      </w:r>
      <w:r w:rsidRPr="00410E04">
        <w:rPr>
          <w:rFonts w:ascii="Times New Roman" w:eastAsia="宋体" w:hAnsi="Times New Roman" w:cs="Times New Roman"/>
          <w:sz w:val="24"/>
          <w:szCs w:val="24"/>
        </w:rPr>
        <w:t>标本</w:t>
      </w:r>
      <w:r w:rsidRPr="00410E04">
        <w:rPr>
          <w:rFonts w:ascii="Times New Roman" w:eastAsia="宋体" w:hAnsi="Times New Roman" w:cs="Times New Roman"/>
          <w:sz w:val="24"/>
        </w:rPr>
        <w:t>从</w:t>
      </w:r>
      <w:proofErr w:type="spellStart"/>
      <w:r w:rsidRPr="00410E04">
        <w:rPr>
          <w:rFonts w:ascii="Times New Roman" w:eastAsia="宋体" w:hAnsi="Times New Roman" w:cs="Times New Roman"/>
          <w:sz w:val="24"/>
        </w:rPr>
        <w:t>RNAlater</w:t>
      </w:r>
      <w:proofErr w:type="spellEnd"/>
      <w:r w:rsidRPr="00410E04">
        <w:rPr>
          <w:rFonts w:ascii="Times New Roman" w:eastAsia="宋体" w:hAnsi="Times New Roman" w:cs="Times New Roman"/>
          <w:sz w:val="24"/>
        </w:rPr>
        <w:t>储存液中取出，放入装有</w:t>
      </w:r>
      <w:r w:rsidRPr="00410E04">
        <w:rPr>
          <w:rFonts w:ascii="Times New Roman" w:eastAsia="宋体" w:hAnsi="Times New Roman" w:cs="Times New Roman"/>
          <w:sz w:val="24"/>
        </w:rPr>
        <w:t>0.5ml Hank</w:t>
      </w:r>
      <w:proofErr w:type="gramStart"/>
      <w:r w:rsidRPr="00410E04">
        <w:rPr>
          <w:rFonts w:ascii="Times New Roman" w:eastAsia="宋体" w:hAnsi="Times New Roman" w:cs="Times New Roman"/>
          <w:sz w:val="24"/>
        </w:rPr>
        <w:t>’</w:t>
      </w:r>
      <w:proofErr w:type="gramEnd"/>
      <w:r w:rsidRPr="00410E04">
        <w:rPr>
          <w:rFonts w:ascii="Times New Roman" w:eastAsia="宋体" w:hAnsi="Times New Roman" w:cs="Times New Roman"/>
          <w:sz w:val="24"/>
        </w:rPr>
        <w:t>s</w:t>
      </w:r>
      <w:r w:rsidRPr="00410E04">
        <w:rPr>
          <w:rFonts w:ascii="Times New Roman" w:eastAsia="宋体" w:hAnsi="Times New Roman" w:cs="Times New Roman"/>
          <w:sz w:val="24"/>
        </w:rPr>
        <w:t>液的研磨管中</w:t>
      </w:r>
      <w:r w:rsidRPr="00410E04">
        <w:rPr>
          <w:rFonts w:ascii="Times New Roman" w:eastAsia="宋体" w:hAnsi="Times New Roman" w:cs="Times New Roman"/>
          <w:kern w:val="0"/>
          <w:sz w:val="24"/>
        </w:rPr>
        <w:t>。</w:t>
      </w:r>
    </w:p>
    <w:p w14:paraId="2D0F3181" w14:textId="0E99E736" w:rsidR="00C34E6E" w:rsidRPr="00410E04" w:rsidRDefault="00C34E6E" w:rsidP="00410E04">
      <w:pPr>
        <w:adjustRightInd w:val="0"/>
        <w:snapToGrid w:val="0"/>
        <w:spacing w:afterLines="50" w:after="156" w:line="312" w:lineRule="auto"/>
        <w:ind w:left="1" w:hanging="1"/>
        <w:rPr>
          <w:rFonts w:ascii="Times New Roman" w:eastAsia="宋体" w:hAnsi="Times New Roman" w:cs="Times New Roman"/>
          <w:sz w:val="24"/>
        </w:rPr>
      </w:pPr>
      <w:r w:rsidRPr="00410E04">
        <w:rPr>
          <w:rFonts w:ascii="Times New Roman" w:eastAsia="宋体" w:hAnsi="Times New Roman" w:cs="Times New Roman"/>
          <w:sz w:val="24"/>
          <w:szCs w:val="24"/>
        </w:rPr>
        <w:t>2.2</w:t>
      </w:r>
      <w:r w:rsidR="00B84FAE">
        <w:rPr>
          <w:rFonts w:ascii="Times New Roman" w:eastAsia="宋体" w:hAnsi="Times New Roman" w:cs="Times New Roman"/>
          <w:sz w:val="24"/>
          <w:szCs w:val="24"/>
        </w:rPr>
        <w:t xml:space="preserve"> </w:t>
      </w:r>
      <w:r w:rsidRPr="00410E04">
        <w:rPr>
          <w:rFonts w:ascii="Times New Roman" w:eastAsia="宋体" w:hAnsi="Times New Roman" w:cs="Times New Roman"/>
          <w:sz w:val="24"/>
          <w:szCs w:val="24"/>
        </w:rPr>
        <w:t>用研磨器研碎（根据研磨</w:t>
      </w:r>
      <w:proofErr w:type="gramStart"/>
      <w:r w:rsidRPr="00410E04">
        <w:rPr>
          <w:rFonts w:ascii="Times New Roman" w:eastAsia="宋体" w:hAnsi="Times New Roman" w:cs="Times New Roman"/>
          <w:sz w:val="24"/>
          <w:szCs w:val="24"/>
        </w:rPr>
        <w:t>器条件</w:t>
      </w:r>
      <w:proofErr w:type="gramEnd"/>
      <w:r w:rsidRPr="00410E04">
        <w:rPr>
          <w:rFonts w:ascii="Times New Roman" w:eastAsia="宋体" w:hAnsi="Times New Roman" w:cs="Times New Roman"/>
          <w:sz w:val="24"/>
          <w:szCs w:val="24"/>
        </w:rPr>
        <w:t>自行调整，组织破碎完全即可），</w:t>
      </w:r>
      <w:r w:rsidRPr="00410E04">
        <w:rPr>
          <w:rFonts w:ascii="Times New Roman" w:eastAsia="宋体" w:hAnsi="Times New Roman" w:cs="Times New Roman"/>
          <w:sz w:val="24"/>
          <w:szCs w:val="24"/>
        </w:rPr>
        <w:t>2000</w:t>
      </w:r>
      <w:r w:rsidRPr="00410E04">
        <w:rPr>
          <w:rFonts w:ascii="Times New Roman" w:eastAsia="宋体" w:hAnsi="Times New Roman" w:cs="Times New Roman"/>
          <w:sz w:val="24"/>
        </w:rPr>
        <w:t>转</w:t>
      </w:r>
      <w:r w:rsidRPr="00410E04">
        <w:rPr>
          <w:rFonts w:ascii="Times New Roman" w:eastAsia="宋体" w:hAnsi="Times New Roman" w:cs="Times New Roman"/>
          <w:sz w:val="24"/>
        </w:rPr>
        <w:t>/</w:t>
      </w:r>
      <w:r w:rsidRPr="00410E04">
        <w:rPr>
          <w:rFonts w:ascii="Times New Roman" w:eastAsia="宋体" w:hAnsi="Times New Roman" w:cs="Times New Roman"/>
          <w:sz w:val="24"/>
          <w:szCs w:val="24"/>
        </w:rPr>
        <w:t>分钟</w:t>
      </w:r>
      <w:r w:rsidRPr="00410E04">
        <w:rPr>
          <w:rFonts w:ascii="Times New Roman" w:eastAsia="宋体" w:hAnsi="Times New Roman" w:cs="Times New Roman"/>
          <w:sz w:val="24"/>
        </w:rPr>
        <w:t>离心</w:t>
      </w:r>
      <w:r w:rsidRPr="00410E04">
        <w:rPr>
          <w:rFonts w:ascii="Times New Roman" w:eastAsia="宋体" w:hAnsi="Times New Roman" w:cs="Times New Roman"/>
          <w:sz w:val="24"/>
        </w:rPr>
        <w:t>15</w:t>
      </w:r>
      <w:r w:rsidRPr="00410E04">
        <w:rPr>
          <w:rFonts w:ascii="Times New Roman" w:eastAsia="宋体" w:hAnsi="Times New Roman" w:cs="Times New Roman"/>
          <w:sz w:val="24"/>
        </w:rPr>
        <w:t>分钟，取上</w:t>
      </w:r>
      <w:proofErr w:type="gramStart"/>
      <w:r w:rsidRPr="00410E04">
        <w:rPr>
          <w:rFonts w:ascii="Times New Roman" w:eastAsia="宋体" w:hAnsi="Times New Roman" w:cs="Times New Roman"/>
          <w:sz w:val="24"/>
        </w:rPr>
        <w:t>清用于</w:t>
      </w:r>
      <w:proofErr w:type="gramEnd"/>
      <w:r w:rsidRPr="00410E04">
        <w:rPr>
          <w:rFonts w:ascii="Times New Roman" w:eastAsia="宋体" w:hAnsi="Times New Roman" w:cs="Times New Roman"/>
          <w:sz w:val="24"/>
        </w:rPr>
        <w:t>核酸提取。</w:t>
      </w:r>
    </w:p>
    <w:p w14:paraId="3AEAFAE1" w14:textId="77777777" w:rsidR="00C34E6E" w:rsidRPr="00410E04" w:rsidRDefault="00C34E6E" w:rsidP="00410E04">
      <w:pPr>
        <w:adjustRightInd w:val="0"/>
        <w:snapToGrid w:val="0"/>
        <w:spacing w:afterLines="50" w:after="156" w:line="312" w:lineRule="auto"/>
        <w:rPr>
          <w:rFonts w:ascii="Times New Roman" w:eastAsia="宋体" w:hAnsi="Times New Roman" w:cs="Times New Roman"/>
          <w:sz w:val="24"/>
        </w:rPr>
      </w:pPr>
      <w:r w:rsidRPr="00410E04">
        <w:rPr>
          <w:rFonts w:ascii="Times New Roman" w:eastAsia="宋体" w:hAnsi="Times New Roman" w:cs="Times New Roman"/>
          <w:sz w:val="24"/>
        </w:rPr>
        <w:t xml:space="preserve">2.3 </w:t>
      </w:r>
      <w:r w:rsidRPr="00410E04">
        <w:rPr>
          <w:rFonts w:ascii="Times New Roman" w:eastAsia="宋体" w:hAnsi="Times New Roman" w:cs="Times New Roman"/>
          <w:sz w:val="24"/>
        </w:rPr>
        <w:t>如</w:t>
      </w:r>
      <w:r w:rsidRPr="00410E04">
        <w:rPr>
          <w:rFonts w:ascii="Times New Roman" w:eastAsia="宋体" w:hAnsi="Times New Roman" w:cs="Times New Roman"/>
          <w:sz w:val="24"/>
          <w:szCs w:val="24"/>
        </w:rPr>
        <w:t>不能</w:t>
      </w:r>
      <w:r w:rsidRPr="00410E04">
        <w:rPr>
          <w:rFonts w:ascii="Times New Roman" w:eastAsia="宋体" w:hAnsi="Times New Roman" w:cs="Times New Roman"/>
          <w:sz w:val="24"/>
        </w:rPr>
        <w:t>及时提取，应将标本保存于</w:t>
      </w:r>
      <w:r w:rsidRPr="00410E04">
        <w:rPr>
          <w:rFonts w:ascii="Times New Roman" w:eastAsia="宋体" w:hAnsi="Times New Roman" w:cs="Times New Roman"/>
          <w:sz w:val="24"/>
        </w:rPr>
        <w:t>-70℃</w:t>
      </w:r>
      <w:r w:rsidRPr="00410E04">
        <w:rPr>
          <w:rFonts w:ascii="Times New Roman" w:eastAsia="宋体" w:hAnsi="Times New Roman" w:cs="Times New Roman"/>
          <w:sz w:val="24"/>
        </w:rPr>
        <w:t>以下冰箱，并记录标本量和盒中位置。</w:t>
      </w:r>
    </w:p>
    <w:p w14:paraId="63A75B7C" w14:textId="77777777" w:rsidR="00C34E6E" w:rsidRPr="00410E04" w:rsidRDefault="00C34E6E" w:rsidP="00C34E6E">
      <w:pPr>
        <w:widowControl/>
        <w:spacing w:line="360" w:lineRule="auto"/>
        <w:jc w:val="left"/>
        <w:rPr>
          <w:rFonts w:ascii="Times New Roman" w:hAnsi="Times New Roman" w:cs="Times New Roman"/>
          <w:b/>
          <w:kern w:val="0"/>
          <w:sz w:val="24"/>
        </w:rPr>
      </w:pPr>
    </w:p>
    <w:p w14:paraId="266D8468" w14:textId="77777777" w:rsidR="00C34E6E" w:rsidRPr="00410E04" w:rsidRDefault="00C34E6E" w:rsidP="00C34E6E">
      <w:pPr>
        <w:widowControl/>
        <w:spacing w:line="360" w:lineRule="auto"/>
        <w:jc w:val="left"/>
        <w:rPr>
          <w:rFonts w:ascii="Times New Roman" w:hAnsi="Times New Roman" w:cs="Times New Roman"/>
          <w:b/>
          <w:kern w:val="0"/>
          <w:sz w:val="24"/>
        </w:rPr>
      </w:pPr>
    </w:p>
    <w:p w14:paraId="527D53E2" w14:textId="77777777" w:rsidR="00C34E6E" w:rsidRPr="00410E04" w:rsidRDefault="00C34E6E" w:rsidP="00C34E6E">
      <w:pPr>
        <w:widowControl/>
        <w:spacing w:line="360" w:lineRule="auto"/>
        <w:jc w:val="left"/>
        <w:rPr>
          <w:rFonts w:ascii="Times New Roman" w:hAnsi="Times New Roman" w:cs="Times New Roman"/>
          <w:b/>
          <w:kern w:val="0"/>
          <w:sz w:val="24"/>
        </w:rPr>
      </w:pPr>
    </w:p>
    <w:p w14:paraId="2D07F798" w14:textId="77777777" w:rsidR="00C34E6E" w:rsidRPr="00410E04" w:rsidRDefault="00C34E6E" w:rsidP="00C34E6E">
      <w:pPr>
        <w:widowControl/>
        <w:spacing w:line="360" w:lineRule="auto"/>
        <w:jc w:val="left"/>
        <w:rPr>
          <w:rFonts w:ascii="Times New Roman" w:hAnsi="Times New Roman" w:cs="Times New Roman"/>
          <w:b/>
          <w:kern w:val="0"/>
          <w:sz w:val="24"/>
        </w:rPr>
      </w:pPr>
    </w:p>
    <w:p w14:paraId="25B24AAD" w14:textId="77777777" w:rsidR="00C34E6E" w:rsidRPr="00410E04" w:rsidRDefault="00C34E6E" w:rsidP="00C34E6E">
      <w:pPr>
        <w:widowControl/>
        <w:spacing w:line="360" w:lineRule="auto"/>
        <w:jc w:val="left"/>
        <w:rPr>
          <w:rFonts w:ascii="Times New Roman" w:hAnsi="Times New Roman" w:cs="Times New Roman"/>
          <w:b/>
          <w:kern w:val="0"/>
          <w:sz w:val="24"/>
        </w:rPr>
      </w:pPr>
    </w:p>
    <w:p w14:paraId="43E79B20" w14:textId="77777777" w:rsidR="00C34E6E" w:rsidRPr="00410E04" w:rsidRDefault="00C34E6E" w:rsidP="00C34E6E">
      <w:pPr>
        <w:widowControl/>
        <w:spacing w:line="360" w:lineRule="auto"/>
        <w:jc w:val="left"/>
        <w:rPr>
          <w:rFonts w:ascii="Times New Roman" w:hAnsi="Times New Roman" w:cs="Times New Roman"/>
          <w:b/>
          <w:kern w:val="0"/>
          <w:sz w:val="24"/>
        </w:rPr>
      </w:pPr>
    </w:p>
    <w:p w14:paraId="2736F105" w14:textId="77777777" w:rsidR="00C34E6E" w:rsidRPr="00410E04" w:rsidRDefault="00C34E6E" w:rsidP="00C34E6E">
      <w:pPr>
        <w:widowControl/>
        <w:spacing w:line="360" w:lineRule="auto"/>
        <w:jc w:val="left"/>
        <w:rPr>
          <w:rFonts w:ascii="Times New Roman" w:hAnsi="Times New Roman" w:cs="Times New Roman"/>
          <w:b/>
          <w:kern w:val="0"/>
          <w:sz w:val="24"/>
        </w:rPr>
      </w:pPr>
    </w:p>
    <w:p w14:paraId="01C910DB" w14:textId="77777777" w:rsidR="00C34E6E" w:rsidRPr="00410E04" w:rsidRDefault="00C34E6E" w:rsidP="00C34E6E">
      <w:pPr>
        <w:widowControl/>
        <w:spacing w:line="360" w:lineRule="auto"/>
        <w:jc w:val="left"/>
        <w:rPr>
          <w:rFonts w:ascii="Times New Roman" w:hAnsi="Times New Roman" w:cs="Times New Roman"/>
          <w:b/>
          <w:kern w:val="0"/>
          <w:sz w:val="24"/>
        </w:rPr>
      </w:pPr>
    </w:p>
    <w:p w14:paraId="19985257" w14:textId="77777777" w:rsidR="00C34E6E" w:rsidRPr="00410E04" w:rsidRDefault="00C34E6E" w:rsidP="00C34E6E">
      <w:pPr>
        <w:widowControl/>
        <w:spacing w:line="360" w:lineRule="auto"/>
        <w:jc w:val="left"/>
        <w:rPr>
          <w:rFonts w:ascii="Times New Roman" w:hAnsi="Times New Roman" w:cs="Times New Roman"/>
          <w:b/>
          <w:kern w:val="0"/>
          <w:sz w:val="24"/>
        </w:rPr>
      </w:pPr>
    </w:p>
    <w:p w14:paraId="039B909A" w14:textId="77777777" w:rsidR="00C34E6E" w:rsidRPr="00410E04" w:rsidRDefault="00C34E6E" w:rsidP="00C34E6E">
      <w:pPr>
        <w:widowControl/>
        <w:spacing w:line="360" w:lineRule="auto"/>
        <w:jc w:val="left"/>
        <w:rPr>
          <w:rFonts w:ascii="Times New Roman" w:hAnsi="Times New Roman" w:cs="Times New Roman"/>
          <w:b/>
          <w:kern w:val="0"/>
          <w:sz w:val="24"/>
        </w:rPr>
      </w:pPr>
    </w:p>
    <w:p w14:paraId="020728E2" w14:textId="77777777" w:rsidR="00C34E6E" w:rsidRPr="00410E04" w:rsidRDefault="00C34E6E" w:rsidP="00C34E6E">
      <w:pPr>
        <w:widowControl/>
        <w:spacing w:line="360" w:lineRule="auto"/>
        <w:jc w:val="left"/>
        <w:rPr>
          <w:rFonts w:ascii="Times New Roman" w:hAnsi="Times New Roman" w:cs="Times New Roman"/>
          <w:b/>
          <w:kern w:val="0"/>
          <w:sz w:val="24"/>
        </w:rPr>
      </w:pPr>
    </w:p>
    <w:p w14:paraId="67B81DC5" w14:textId="77777777" w:rsidR="00C34E6E" w:rsidRPr="00410E04" w:rsidRDefault="00C34E6E" w:rsidP="00C34E6E">
      <w:pPr>
        <w:widowControl/>
        <w:spacing w:line="360" w:lineRule="auto"/>
        <w:jc w:val="left"/>
        <w:rPr>
          <w:rFonts w:ascii="Times New Roman" w:hAnsi="Times New Roman" w:cs="Times New Roman"/>
          <w:b/>
          <w:kern w:val="0"/>
          <w:sz w:val="24"/>
        </w:rPr>
      </w:pPr>
    </w:p>
    <w:p w14:paraId="1D5B0D33" w14:textId="77777777" w:rsidR="00C34E6E" w:rsidRPr="00410E04" w:rsidRDefault="00C34E6E" w:rsidP="00C34E6E">
      <w:pPr>
        <w:widowControl/>
        <w:spacing w:line="360" w:lineRule="auto"/>
        <w:jc w:val="left"/>
        <w:rPr>
          <w:rFonts w:ascii="Times New Roman" w:hAnsi="Times New Roman" w:cs="Times New Roman"/>
          <w:b/>
          <w:kern w:val="0"/>
          <w:sz w:val="24"/>
        </w:rPr>
      </w:pPr>
    </w:p>
    <w:p w14:paraId="491626F5" w14:textId="143B0A39" w:rsidR="00C34E6E" w:rsidRPr="00410E04" w:rsidRDefault="00C34E6E" w:rsidP="00C34E6E">
      <w:pPr>
        <w:widowControl/>
        <w:spacing w:line="360" w:lineRule="auto"/>
        <w:jc w:val="left"/>
        <w:rPr>
          <w:rFonts w:ascii="Times New Roman" w:hAnsi="Times New Roman" w:cs="Times New Roman"/>
          <w:b/>
          <w:kern w:val="0"/>
          <w:sz w:val="24"/>
        </w:rPr>
      </w:pPr>
    </w:p>
    <w:p w14:paraId="3803D95D" w14:textId="06B6A885" w:rsidR="00C33040" w:rsidRPr="00410E04" w:rsidRDefault="00C33040" w:rsidP="00C34E6E">
      <w:pPr>
        <w:widowControl/>
        <w:spacing w:line="360" w:lineRule="auto"/>
        <w:jc w:val="left"/>
        <w:rPr>
          <w:rFonts w:ascii="Times New Roman" w:hAnsi="Times New Roman" w:cs="Times New Roman"/>
          <w:b/>
          <w:kern w:val="0"/>
          <w:sz w:val="24"/>
        </w:rPr>
      </w:pPr>
    </w:p>
    <w:p w14:paraId="286BA0BA" w14:textId="5B988669" w:rsidR="00C33040" w:rsidRDefault="00C33040" w:rsidP="00C34E6E">
      <w:pPr>
        <w:widowControl/>
        <w:spacing w:line="360" w:lineRule="auto"/>
        <w:jc w:val="left"/>
        <w:rPr>
          <w:rFonts w:ascii="Times New Roman" w:hAnsi="Times New Roman" w:cs="Times New Roman"/>
          <w:b/>
          <w:kern w:val="0"/>
          <w:sz w:val="24"/>
        </w:rPr>
      </w:pPr>
    </w:p>
    <w:p w14:paraId="05695B11" w14:textId="77777777" w:rsidR="000C2349" w:rsidRPr="00410E04" w:rsidRDefault="000C2349" w:rsidP="00C34E6E">
      <w:pPr>
        <w:widowControl/>
        <w:spacing w:line="360" w:lineRule="auto"/>
        <w:jc w:val="left"/>
        <w:rPr>
          <w:rFonts w:ascii="Times New Roman" w:hAnsi="Times New Roman" w:cs="Times New Roman"/>
          <w:b/>
          <w:kern w:val="0"/>
          <w:sz w:val="24"/>
        </w:rPr>
      </w:pPr>
    </w:p>
    <w:p w14:paraId="71E15F24" w14:textId="77777777" w:rsidR="00C34E6E" w:rsidRPr="00410E04" w:rsidRDefault="00C34E6E" w:rsidP="00C34E6E">
      <w:pPr>
        <w:widowControl/>
        <w:spacing w:line="360" w:lineRule="auto"/>
        <w:jc w:val="left"/>
        <w:rPr>
          <w:rFonts w:ascii="Times New Roman" w:hAnsi="Times New Roman" w:cs="Times New Roman"/>
          <w:b/>
          <w:kern w:val="0"/>
          <w:sz w:val="24"/>
        </w:rPr>
      </w:pPr>
    </w:p>
    <w:p w14:paraId="6E0BD59F" w14:textId="4DFACD53" w:rsidR="00C34E6E" w:rsidRPr="00410E04" w:rsidRDefault="00C34E6E" w:rsidP="00C33040">
      <w:pPr>
        <w:pStyle w:val="a3"/>
        <w:adjustRightInd w:val="0"/>
        <w:snapToGrid w:val="0"/>
        <w:spacing w:afterLines="50" w:after="156" w:line="312" w:lineRule="auto"/>
        <w:jc w:val="left"/>
        <w:rPr>
          <w:rFonts w:ascii="Times New Roman" w:hAnsi="Times New Roman"/>
        </w:rPr>
      </w:pPr>
      <w:r w:rsidRPr="00410E04">
        <w:rPr>
          <w:rFonts w:ascii="Times New Roman" w:hAnsi="Times New Roman"/>
        </w:rPr>
        <w:lastRenderedPageBreak/>
        <w:t>附件</w:t>
      </w:r>
      <w:r w:rsidRPr="00410E04">
        <w:rPr>
          <w:rFonts w:ascii="Times New Roman" w:hAnsi="Times New Roman"/>
        </w:rPr>
        <w:t>2-2</w:t>
      </w:r>
    </w:p>
    <w:p w14:paraId="570F242E" w14:textId="77777777" w:rsidR="00C34E6E" w:rsidRPr="00410E04" w:rsidRDefault="00C34E6E" w:rsidP="00C33040">
      <w:pPr>
        <w:adjustRightInd w:val="0"/>
        <w:snapToGrid w:val="0"/>
        <w:spacing w:afterLines="50" w:after="156" w:line="312" w:lineRule="auto"/>
        <w:jc w:val="center"/>
        <w:rPr>
          <w:rFonts w:ascii="Times New Roman" w:eastAsia="宋体" w:hAnsi="Times New Roman" w:cs="Times New Roman"/>
          <w:b/>
          <w:bCs/>
          <w:kern w:val="0"/>
          <w:sz w:val="32"/>
          <w:szCs w:val="32"/>
          <w:lang w:val="zh-CN"/>
        </w:rPr>
      </w:pPr>
      <w:r w:rsidRPr="00410E04">
        <w:rPr>
          <w:rFonts w:ascii="Times New Roman" w:eastAsia="宋体" w:hAnsi="Times New Roman" w:cs="Times New Roman"/>
          <w:b/>
          <w:bCs/>
          <w:kern w:val="0"/>
          <w:sz w:val="32"/>
          <w:szCs w:val="32"/>
          <w:lang w:val="zh-CN"/>
        </w:rPr>
        <w:t>RT-hemi-nested PCR</w:t>
      </w:r>
      <w:r w:rsidRPr="00410E04">
        <w:rPr>
          <w:rFonts w:ascii="Times New Roman" w:eastAsia="宋体" w:hAnsi="Times New Roman" w:cs="Times New Roman"/>
          <w:b/>
          <w:bCs/>
          <w:kern w:val="0"/>
          <w:sz w:val="32"/>
          <w:szCs w:val="32"/>
          <w:lang w:val="zh-CN"/>
        </w:rPr>
        <w:t>法检测蚊媒病毒核酸标准操作程序</w:t>
      </w:r>
    </w:p>
    <w:p w14:paraId="7AEBD671" w14:textId="77777777" w:rsidR="00C34E6E" w:rsidRPr="00410E04" w:rsidRDefault="00C34E6E" w:rsidP="00C34E6E">
      <w:pPr>
        <w:snapToGrid w:val="0"/>
        <w:spacing w:line="360" w:lineRule="auto"/>
        <w:jc w:val="center"/>
        <w:rPr>
          <w:rFonts w:ascii="Times New Roman" w:hAnsi="Times New Roman" w:cs="Times New Roman"/>
          <w:b/>
          <w:bCs/>
          <w:sz w:val="24"/>
        </w:rPr>
      </w:pPr>
    </w:p>
    <w:p w14:paraId="448EB62B" w14:textId="2DFD5814" w:rsidR="00C34E6E" w:rsidRPr="00410E04" w:rsidRDefault="00C34E6E" w:rsidP="00F77D03">
      <w:pPr>
        <w:pStyle w:val="ac"/>
        <w:numPr>
          <w:ilvl w:val="0"/>
          <w:numId w:val="47"/>
        </w:numPr>
        <w:snapToGrid w:val="0"/>
        <w:spacing w:line="360" w:lineRule="auto"/>
        <w:ind w:left="0" w:firstLineChars="0" w:firstLine="0"/>
        <w:rPr>
          <w:rFonts w:ascii="Times New Roman" w:eastAsia="宋体" w:hAnsi="Times New Roman" w:cs="Times New Roman"/>
          <w:b/>
          <w:bCs/>
          <w:sz w:val="24"/>
        </w:rPr>
      </w:pPr>
      <w:r w:rsidRPr="00410E04">
        <w:rPr>
          <w:rFonts w:ascii="Times New Roman" w:eastAsia="宋体" w:hAnsi="Times New Roman" w:cs="Times New Roman"/>
          <w:b/>
          <w:bCs/>
          <w:sz w:val="24"/>
        </w:rPr>
        <w:t>目的</w:t>
      </w:r>
    </w:p>
    <w:p w14:paraId="31EF790C" w14:textId="77777777" w:rsidR="00C34E6E" w:rsidRPr="00410E04" w:rsidRDefault="00C34E6E" w:rsidP="00410E04">
      <w:pPr>
        <w:pStyle w:val="ac"/>
        <w:adjustRightInd w:val="0"/>
        <w:snapToGrid w:val="0"/>
        <w:spacing w:afterLines="50" w:after="156" w:line="312" w:lineRule="auto"/>
        <w:ind w:firstLine="480"/>
        <w:rPr>
          <w:rFonts w:ascii="Times New Roman" w:eastAsia="宋体" w:hAnsi="Times New Roman" w:cs="Times New Roman"/>
          <w:sz w:val="24"/>
        </w:rPr>
      </w:pPr>
      <w:r w:rsidRPr="00410E04">
        <w:rPr>
          <w:rFonts w:ascii="Times New Roman" w:eastAsia="宋体" w:hAnsi="Times New Roman" w:cs="Times New Roman"/>
          <w:sz w:val="24"/>
        </w:rPr>
        <w:t>媒介蚊虫标本中病毒核酸的提取及</w:t>
      </w:r>
      <w:r w:rsidRPr="00410E04">
        <w:rPr>
          <w:rFonts w:ascii="Times New Roman" w:eastAsia="宋体" w:hAnsi="Times New Roman" w:cs="Times New Roman"/>
          <w:sz w:val="24"/>
        </w:rPr>
        <w:t>PCR</w:t>
      </w:r>
      <w:r w:rsidRPr="00410E04">
        <w:rPr>
          <w:rFonts w:ascii="Times New Roman" w:eastAsia="宋体" w:hAnsi="Times New Roman" w:cs="Times New Roman"/>
          <w:sz w:val="24"/>
        </w:rPr>
        <w:t>检测。</w:t>
      </w:r>
    </w:p>
    <w:p w14:paraId="4B038AA4" w14:textId="0ABA3F38" w:rsidR="00C34E6E" w:rsidRPr="00410E04" w:rsidRDefault="00C34E6E" w:rsidP="00F77D03">
      <w:pPr>
        <w:pStyle w:val="ac"/>
        <w:numPr>
          <w:ilvl w:val="0"/>
          <w:numId w:val="47"/>
        </w:numPr>
        <w:snapToGrid w:val="0"/>
        <w:spacing w:line="360" w:lineRule="auto"/>
        <w:ind w:left="0" w:firstLineChars="0" w:firstLine="0"/>
        <w:rPr>
          <w:rFonts w:ascii="Times New Roman" w:eastAsia="宋体" w:hAnsi="Times New Roman" w:cs="Times New Roman"/>
          <w:b/>
          <w:bCs/>
          <w:sz w:val="24"/>
        </w:rPr>
      </w:pPr>
      <w:r w:rsidRPr="00410E04">
        <w:rPr>
          <w:rFonts w:ascii="Times New Roman" w:eastAsia="宋体" w:hAnsi="Times New Roman" w:cs="Times New Roman"/>
          <w:b/>
          <w:bCs/>
          <w:sz w:val="24"/>
        </w:rPr>
        <w:t>适用范围</w:t>
      </w:r>
    </w:p>
    <w:p w14:paraId="61EA81C7" w14:textId="77777777" w:rsidR="00C34E6E" w:rsidRPr="00410E04" w:rsidRDefault="00C34E6E" w:rsidP="00410E04">
      <w:pPr>
        <w:pStyle w:val="ac"/>
        <w:adjustRightInd w:val="0"/>
        <w:snapToGrid w:val="0"/>
        <w:spacing w:afterLines="50" w:after="156" w:line="312" w:lineRule="auto"/>
        <w:ind w:firstLine="480"/>
        <w:rPr>
          <w:rFonts w:ascii="Times New Roman" w:eastAsia="宋体" w:hAnsi="Times New Roman" w:cs="Times New Roman"/>
          <w:sz w:val="24"/>
          <w:szCs w:val="24"/>
        </w:rPr>
      </w:pPr>
      <w:r w:rsidRPr="00410E04">
        <w:rPr>
          <w:rFonts w:ascii="Times New Roman" w:eastAsia="宋体" w:hAnsi="Times New Roman" w:cs="Times New Roman"/>
          <w:sz w:val="24"/>
        </w:rPr>
        <w:t>适用于</w:t>
      </w:r>
      <w:r w:rsidRPr="00410E04">
        <w:rPr>
          <w:rFonts w:ascii="Times New Roman" w:eastAsia="宋体" w:hAnsi="Times New Roman" w:cs="Times New Roman"/>
          <w:sz w:val="24"/>
          <w:szCs w:val="24"/>
        </w:rPr>
        <w:t>传播媒介蚊虫标本的检测。</w:t>
      </w:r>
    </w:p>
    <w:p w14:paraId="7C81A514" w14:textId="67B1D3AB" w:rsidR="00C34E6E" w:rsidRPr="00410E04" w:rsidRDefault="00C34E6E" w:rsidP="00F77D03">
      <w:pPr>
        <w:pStyle w:val="ac"/>
        <w:numPr>
          <w:ilvl w:val="0"/>
          <w:numId w:val="47"/>
        </w:numPr>
        <w:snapToGrid w:val="0"/>
        <w:spacing w:line="360" w:lineRule="auto"/>
        <w:ind w:left="0" w:firstLineChars="0" w:firstLine="0"/>
        <w:rPr>
          <w:rFonts w:ascii="Times New Roman" w:eastAsia="宋体" w:hAnsi="Times New Roman" w:cs="Times New Roman"/>
          <w:b/>
          <w:bCs/>
          <w:sz w:val="24"/>
        </w:rPr>
      </w:pPr>
      <w:r w:rsidRPr="00410E04">
        <w:rPr>
          <w:rFonts w:ascii="Times New Roman" w:eastAsia="宋体" w:hAnsi="Times New Roman" w:cs="Times New Roman"/>
          <w:b/>
          <w:bCs/>
          <w:sz w:val="24"/>
        </w:rPr>
        <w:t>检测的环境条件</w:t>
      </w:r>
    </w:p>
    <w:p w14:paraId="14A6DECA" w14:textId="77777777" w:rsidR="00C34E6E" w:rsidRPr="00410E04" w:rsidRDefault="00C34E6E" w:rsidP="00410E04">
      <w:pPr>
        <w:pStyle w:val="ac"/>
        <w:adjustRightInd w:val="0"/>
        <w:snapToGrid w:val="0"/>
        <w:spacing w:afterLines="50" w:after="156" w:line="312" w:lineRule="auto"/>
        <w:ind w:firstLine="480"/>
        <w:rPr>
          <w:rFonts w:ascii="Times New Roman" w:eastAsia="宋体" w:hAnsi="Times New Roman" w:cs="Times New Roman"/>
          <w:sz w:val="24"/>
          <w:szCs w:val="24"/>
        </w:rPr>
      </w:pPr>
      <w:r w:rsidRPr="00410E04">
        <w:rPr>
          <w:rFonts w:ascii="Times New Roman" w:eastAsia="宋体" w:hAnsi="Times New Roman" w:cs="Times New Roman"/>
          <w:sz w:val="24"/>
          <w:szCs w:val="24"/>
        </w:rPr>
        <w:t>在标本中提取蚊媒病毒</w:t>
      </w:r>
      <w:r w:rsidRPr="00410E04">
        <w:rPr>
          <w:rFonts w:ascii="Times New Roman" w:eastAsia="宋体" w:hAnsi="Times New Roman" w:cs="Times New Roman"/>
          <w:sz w:val="24"/>
          <w:szCs w:val="24"/>
        </w:rPr>
        <w:t>RNA</w:t>
      </w:r>
      <w:r w:rsidRPr="00410E04">
        <w:rPr>
          <w:rFonts w:ascii="Times New Roman" w:eastAsia="宋体" w:hAnsi="Times New Roman" w:cs="Times New Roman"/>
          <w:sz w:val="24"/>
          <w:szCs w:val="24"/>
        </w:rPr>
        <w:t>的实验要求在</w:t>
      </w:r>
      <w:r w:rsidRPr="00410E04">
        <w:rPr>
          <w:rFonts w:ascii="Times New Roman" w:eastAsia="宋体" w:hAnsi="Times New Roman" w:cs="Times New Roman"/>
          <w:sz w:val="24"/>
          <w:szCs w:val="24"/>
        </w:rPr>
        <w:t>BSL-2</w:t>
      </w:r>
      <w:r w:rsidRPr="00410E04">
        <w:rPr>
          <w:rFonts w:ascii="Times New Roman" w:eastAsia="宋体" w:hAnsi="Times New Roman" w:cs="Times New Roman"/>
          <w:sz w:val="24"/>
          <w:szCs w:val="24"/>
        </w:rPr>
        <w:t>实验室操作，</w:t>
      </w:r>
      <w:r w:rsidRPr="00410E04">
        <w:rPr>
          <w:rFonts w:ascii="Times New Roman" w:eastAsia="宋体" w:hAnsi="Times New Roman" w:cs="Times New Roman"/>
          <w:sz w:val="24"/>
          <w:szCs w:val="24"/>
        </w:rPr>
        <w:t>PCR</w:t>
      </w:r>
      <w:r w:rsidRPr="00410E04">
        <w:rPr>
          <w:rFonts w:ascii="Times New Roman" w:eastAsia="宋体" w:hAnsi="Times New Roman" w:cs="Times New Roman"/>
          <w:sz w:val="24"/>
          <w:szCs w:val="24"/>
        </w:rPr>
        <w:t>检测在专门</w:t>
      </w:r>
      <w:r w:rsidRPr="00410E04">
        <w:rPr>
          <w:rFonts w:ascii="Times New Roman" w:eastAsia="宋体" w:hAnsi="Times New Roman" w:cs="Times New Roman"/>
          <w:sz w:val="24"/>
          <w:szCs w:val="24"/>
        </w:rPr>
        <w:t>PCR</w:t>
      </w:r>
      <w:r w:rsidRPr="00410E04">
        <w:rPr>
          <w:rFonts w:ascii="Times New Roman" w:eastAsia="宋体" w:hAnsi="Times New Roman" w:cs="Times New Roman"/>
          <w:sz w:val="24"/>
          <w:szCs w:val="24"/>
        </w:rPr>
        <w:t>室或区域操作。</w:t>
      </w:r>
    </w:p>
    <w:p w14:paraId="60BD9BDC" w14:textId="2C6CB58B" w:rsidR="00C34E6E" w:rsidRPr="00410E04" w:rsidRDefault="00C34E6E" w:rsidP="00410E04">
      <w:pPr>
        <w:pStyle w:val="ac"/>
        <w:numPr>
          <w:ilvl w:val="0"/>
          <w:numId w:val="47"/>
        </w:numPr>
        <w:snapToGrid w:val="0"/>
        <w:spacing w:line="360" w:lineRule="auto"/>
        <w:ind w:left="0" w:firstLineChars="0" w:firstLine="0"/>
        <w:rPr>
          <w:rFonts w:ascii="Times New Roman" w:eastAsia="宋体" w:hAnsi="Times New Roman" w:cs="Times New Roman"/>
          <w:b/>
          <w:bCs/>
          <w:sz w:val="24"/>
        </w:rPr>
      </w:pPr>
      <w:r w:rsidRPr="00410E04">
        <w:rPr>
          <w:rFonts w:ascii="Times New Roman" w:eastAsia="宋体" w:hAnsi="Times New Roman" w:cs="Times New Roman"/>
          <w:b/>
          <w:bCs/>
          <w:sz w:val="24"/>
        </w:rPr>
        <w:t>实验步骤</w:t>
      </w:r>
    </w:p>
    <w:p w14:paraId="651134C4" w14:textId="77777777" w:rsidR="00C34E6E" w:rsidRPr="00410E04" w:rsidRDefault="00C34E6E" w:rsidP="00410E04">
      <w:pPr>
        <w:adjustRightInd w:val="0"/>
        <w:snapToGrid w:val="0"/>
        <w:spacing w:afterLines="50" w:after="156" w:line="312" w:lineRule="auto"/>
        <w:ind w:left="1" w:hanging="1"/>
        <w:rPr>
          <w:rFonts w:ascii="Times New Roman" w:eastAsia="宋体" w:hAnsi="Times New Roman" w:cs="Times New Roman"/>
          <w:sz w:val="24"/>
          <w:szCs w:val="24"/>
        </w:rPr>
      </w:pPr>
      <w:r w:rsidRPr="00410E04">
        <w:rPr>
          <w:rFonts w:ascii="Times New Roman" w:eastAsia="宋体" w:hAnsi="Times New Roman" w:cs="Times New Roman"/>
          <w:sz w:val="24"/>
          <w:szCs w:val="24"/>
        </w:rPr>
        <w:t>4.1</w:t>
      </w:r>
      <w:r w:rsidRPr="00410E04">
        <w:rPr>
          <w:rFonts w:ascii="Times New Roman" w:eastAsia="宋体" w:hAnsi="Times New Roman" w:cs="Times New Roman"/>
          <w:sz w:val="24"/>
          <w:szCs w:val="24"/>
        </w:rPr>
        <w:t>实验准备</w:t>
      </w:r>
    </w:p>
    <w:p w14:paraId="602227FB" w14:textId="77777777" w:rsidR="00C34E6E" w:rsidRPr="00410E04" w:rsidRDefault="00C34E6E" w:rsidP="00410E04">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4.1.1</w:t>
      </w:r>
      <w:r w:rsidRPr="00410E04">
        <w:rPr>
          <w:rFonts w:ascii="Times New Roman" w:eastAsia="宋体" w:hAnsi="Times New Roman" w:cs="Times New Roman"/>
          <w:sz w:val="24"/>
          <w:szCs w:val="24"/>
        </w:rPr>
        <w:t>在标本中提取蚊虫病毒</w:t>
      </w:r>
      <w:r w:rsidRPr="00410E04">
        <w:rPr>
          <w:rFonts w:ascii="Times New Roman" w:eastAsia="宋体" w:hAnsi="Times New Roman" w:cs="Times New Roman"/>
          <w:sz w:val="24"/>
          <w:szCs w:val="24"/>
        </w:rPr>
        <w:t>RNA</w:t>
      </w:r>
      <w:r w:rsidRPr="00410E04">
        <w:rPr>
          <w:rFonts w:ascii="Times New Roman" w:eastAsia="宋体" w:hAnsi="Times New Roman" w:cs="Times New Roman"/>
          <w:sz w:val="24"/>
          <w:szCs w:val="24"/>
        </w:rPr>
        <w:t>要求在</w:t>
      </w:r>
      <w:r w:rsidRPr="00410E04">
        <w:rPr>
          <w:rFonts w:ascii="Times New Roman" w:eastAsia="宋体" w:hAnsi="Times New Roman" w:cs="Times New Roman"/>
          <w:sz w:val="24"/>
          <w:szCs w:val="24"/>
        </w:rPr>
        <w:t>BSL-2</w:t>
      </w:r>
      <w:r w:rsidRPr="00410E04">
        <w:rPr>
          <w:rFonts w:ascii="Times New Roman" w:eastAsia="宋体" w:hAnsi="Times New Roman" w:cs="Times New Roman"/>
          <w:sz w:val="24"/>
          <w:szCs w:val="24"/>
        </w:rPr>
        <w:t>实验室，</w:t>
      </w:r>
      <w:r w:rsidRPr="00410E04">
        <w:rPr>
          <w:rFonts w:ascii="Times New Roman" w:eastAsia="宋体" w:hAnsi="Times New Roman" w:cs="Times New Roman"/>
          <w:sz w:val="24"/>
          <w:szCs w:val="24"/>
        </w:rPr>
        <w:t>PCR</w:t>
      </w:r>
      <w:r w:rsidRPr="00410E04">
        <w:rPr>
          <w:rFonts w:ascii="Times New Roman" w:eastAsia="宋体" w:hAnsi="Times New Roman" w:cs="Times New Roman"/>
          <w:sz w:val="24"/>
          <w:szCs w:val="24"/>
        </w:rPr>
        <w:t>检测在综合实验室独立区域或专门</w:t>
      </w:r>
      <w:r w:rsidRPr="00410E04">
        <w:rPr>
          <w:rFonts w:ascii="Times New Roman" w:eastAsia="宋体" w:hAnsi="Times New Roman" w:cs="Times New Roman"/>
          <w:sz w:val="24"/>
          <w:szCs w:val="24"/>
        </w:rPr>
        <w:t>PCR</w:t>
      </w:r>
      <w:r w:rsidRPr="00410E04">
        <w:rPr>
          <w:rFonts w:ascii="Times New Roman" w:eastAsia="宋体" w:hAnsi="Times New Roman" w:cs="Times New Roman"/>
          <w:sz w:val="24"/>
          <w:szCs w:val="24"/>
        </w:rPr>
        <w:t>室操作。</w:t>
      </w:r>
    </w:p>
    <w:p w14:paraId="1964ADCA" w14:textId="604F137E" w:rsidR="00C34E6E" w:rsidRPr="00410E04" w:rsidRDefault="00C34E6E" w:rsidP="00410E04">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4.1.2</w:t>
      </w:r>
      <w:r w:rsidRPr="00410E04">
        <w:rPr>
          <w:rFonts w:ascii="Times New Roman" w:eastAsia="宋体" w:hAnsi="Times New Roman" w:cs="Times New Roman"/>
          <w:sz w:val="24"/>
          <w:szCs w:val="24"/>
        </w:rPr>
        <w:t>进入实验场所之前，要事先准备好所需试剂</w:t>
      </w:r>
      <w:r w:rsidR="00894043" w:rsidRPr="00410E04">
        <w:rPr>
          <w:rFonts w:ascii="Times New Roman" w:eastAsia="宋体" w:hAnsi="Times New Roman" w:cs="Times New Roman"/>
          <w:sz w:val="24"/>
          <w:szCs w:val="24"/>
        </w:rPr>
        <w:t>和</w:t>
      </w:r>
      <w:r w:rsidRPr="00410E04">
        <w:rPr>
          <w:rFonts w:ascii="Times New Roman" w:eastAsia="宋体" w:hAnsi="Times New Roman" w:cs="Times New Roman"/>
          <w:sz w:val="24"/>
          <w:szCs w:val="24"/>
        </w:rPr>
        <w:t>标本。预约实验场所，并看前一位实验者是否已经清场。</w:t>
      </w:r>
    </w:p>
    <w:p w14:paraId="466BDD8C" w14:textId="77777777" w:rsidR="00C34E6E" w:rsidRPr="00410E04" w:rsidRDefault="00C34E6E" w:rsidP="00410E04">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4.2 RNeasy Mini Kit</w:t>
      </w:r>
      <w:r w:rsidRPr="00410E04">
        <w:rPr>
          <w:rFonts w:ascii="Times New Roman" w:eastAsia="宋体" w:hAnsi="Times New Roman" w:cs="Times New Roman"/>
          <w:sz w:val="24"/>
          <w:szCs w:val="24"/>
        </w:rPr>
        <w:t>提取蚊虫标本病毒</w:t>
      </w:r>
      <w:r w:rsidRPr="00410E04">
        <w:rPr>
          <w:rFonts w:ascii="Times New Roman" w:eastAsia="宋体" w:hAnsi="Times New Roman" w:cs="Times New Roman"/>
          <w:sz w:val="24"/>
          <w:szCs w:val="24"/>
        </w:rPr>
        <w:t>RNA</w:t>
      </w:r>
    </w:p>
    <w:p w14:paraId="331F226C" w14:textId="50DC0014" w:rsidR="00C34E6E" w:rsidRPr="00410E04" w:rsidRDefault="00C34E6E" w:rsidP="00410E04">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4.2.1 </w:t>
      </w:r>
      <w:r w:rsidRPr="00410E04">
        <w:rPr>
          <w:rFonts w:ascii="Times New Roman" w:eastAsia="宋体" w:hAnsi="Times New Roman" w:cs="Times New Roman"/>
          <w:sz w:val="24"/>
          <w:szCs w:val="24"/>
        </w:rPr>
        <w:t>从</w:t>
      </w:r>
      <w:r w:rsidRPr="00410E04">
        <w:rPr>
          <w:rFonts w:ascii="Times New Roman" w:eastAsia="宋体" w:hAnsi="Times New Roman" w:cs="Times New Roman"/>
          <w:sz w:val="24"/>
          <w:szCs w:val="24"/>
        </w:rPr>
        <w:t>Kit</w:t>
      </w:r>
      <w:r w:rsidRPr="00410E04">
        <w:rPr>
          <w:rFonts w:ascii="Times New Roman" w:eastAsia="宋体" w:hAnsi="Times New Roman" w:cs="Times New Roman"/>
          <w:sz w:val="24"/>
          <w:szCs w:val="24"/>
        </w:rPr>
        <w:t>中取出</w:t>
      </w:r>
      <w:r w:rsidRPr="00410E04">
        <w:rPr>
          <w:rFonts w:ascii="Times New Roman" w:eastAsia="宋体" w:hAnsi="Times New Roman" w:cs="Times New Roman"/>
          <w:sz w:val="24"/>
          <w:szCs w:val="24"/>
        </w:rPr>
        <w:t>RLT</w:t>
      </w:r>
      <w:r w:rsidRPr="00410E04">
        <w:rPr>
          <w:rFonts w:ascii="Times New Roman" w:eastAsia="宋体" w:hAnsi="Times New Roman" w:cs="Times New Roman"/>
          <w:sz w:val="24"/>
          <w:szCs w:val="24"/>
        </w:rPr>
        <w:t>液，根据标本数量分装适量</w:t>
      </w:r>
      <w:r w:rsidRPr="00410E04">
        <w:rPr>
          <w:rFonts w:ascii="Times New Roman" w:eastAsia="宋体" w:hAnsi="Times New Roman" w:cs="Times New Roman"/>
          <w:sz w:val="24"/>
          <w:szCs w:val="24"/>
        </w:rPr>
        <w:t>RLT</w:t>
      </w:r>
      <w:proofErr w:type="gramStart"/>
      <w:r w:rsidRPr="00410E04">
        <w:rPr>
          <w:rFonts w:ascii="Times New Roman" w:eastAsia="宋体" w:hAnsi="Times New Roman" w:cs="Times New Roman"/>
          <w:sz w:val="24"/>
          <w:szCs w:val="24"/>
        </w:rPr>
        <w:t>液按照</w:t>
      </w:r>
      <w:proofErr w:type="gramEnd"/>
      <w:r w:rsidRPr="00410E04">
        <w:rPr>
          <w:rFonts w:ascii="Times New Roman" w:eastAsia="宋体" w:hAnsi="Times New Roman" w:cs="Times New Roman"/>
          <w:sz w:val="24"/>
          <w:szCs w:val="24"/>
        </w:rPr>
        <w:t>1</w:t>
      </w:r>
      <w:r w:rsidR="00232321">
        <w:rPr>
          <w:rFonts w:ascii="Times New Roman" w:eastAsia="宋体" w:hAnsi="Times New Roman" w:cs="Times New Roman" w:hint="eastAsia"/>
          <w:sz w:val="24"/>
          <w:szCs w:val="24"/>
        </w:rPr>
        <w:t>:</w:t>
      </w:r>
      <w:r w:rsidRPr="00410E04">
        <w:rPr>
          <w:rFonts w:ascii="Times New Roman" w:eastAsia="宋体" w:hAnsi="Times New Roman" w:cs="Times New Roman"/>
          <w:sz w:val="24"/>
          <w:szCs w:val="24"/>
        </w:rPr>
        <w:t>100</w:t>
      </w:r>
      <w:r w:rsidRPr="00410E04">
        <w:rPr>
          <w:rFonts w:ascii="Times New Roman" w:eastAsia="宋体" w:hAnsi="Times New Roman" w:cs="Times New Roman"/>
          <w:sz w:val="24"/>
          <w:szCs w:val="24"/>
        </w:rPr>
        <w:t>体积比分别加入</w:t>
      </w:r>
      <w:r w:rsidRPr="00410E04">
        <w:rPr>
          <w:rFonts w:ascii="Times New Roman" w:eastAsia="宋体" w:hAnsi="Times New Roman" w:cs="Times New Roman"/>
          <w:sz w:val="24"/>
          <w:szCs w:val="24"/>
        </w:rPr>
        <w:t>β-</w:t>
      </w:r>
      <w:r w:rsidRPr="00410E04">
        <w:rPr>
          <w:rFonts w:ascii="Times New Roman" w:eastAsia="宋体" w:hAnsi="Times New Roman" w:cs="Times New Roman"/>
          <w:sz w:val="24"/>
          <w:szCs w:val="24"/>
        </w:rPr>
        <w:t>巯基乙醇，分装</w:t>
      </w:r>
      <w:proofErr w:type="gramStart"/>
      <w:r w:rsidRPr="00410E04">
        <w:rPr>
          <w:rFonts w:ascii="Times New Roman" w:eastAsia="宋体" w:hAnsi="Times New Roman" w:cs="Times New Roman"/>
          <w:sz w:val="24"/>
          <w:szCs w:val="24"/>
        </w:rPr>
        <w:t>至相应</w:t>
      </w:r>
      <w:proofErr w:type="gramEnd"/>
      <w:r w:rsidRPr="00410E04">
        <w:rPr>
          <w:rFonts w:ascii="Times New Roman" w:eastAsia="宋体" w:hAnsi="Times New Roman" w:cs="Times New Roman"/>
          <w:sz w:val="24"/>
          <w:szCs w:val="24"/>
        </w:rPr>
        <w:t>的预先标记好的微量离心管中，每管</w:t>
      </w:r>
      <w:r w:rsidRPr="00410E04">
        <w:rPr>
          <w:rFonts w:ascii="Times New Roman" w:eastAsia="宋体" w:hAnsi="Times New Roman" w:cs="Times New Roman"/>
          <w:sz w:val="24"/>
          <w:szCs w:val="24"/>
        </w:rPr>
        <w:t>600µL</w:t>
      </w:r>
      <w:r w:rsidRPr="00410E04">
        <w:rPr>
          <w:rFonts w:ascii="Times New Roman" w:eastAsia="宋体" w:hAnsi="Times New Roman" w:cs="Times New Roman"/>
          <w:sz w:val="24"/>
          <w:szCs w:val="24"/>
        </w:rPr>
        <w:t>。</w:t>
      </w:r>
    </w:p>
    <w:p w14:paraId="4C78458D" w14:textId="77777777" w:rsidR="00C34E6E" w:rsidRPr="00410E04" w:rsidRDefault="00C34E6E" w:rsidP="00410E04">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4.2.2 </w:t>
      </w:r>
      <w:r w:rsidRPr="00410E04">
        <w:rPr>
          <w:rFonts w:ascii="Times New Roman" w:eastAsia="宋体" w:hAnsi="Times New Roman" w:cs="Times New Roman"/>
          <w:sz w:val="24"/>
          <w:szCs w:val="24"/>
        </w:rPr>
        <w:t>将</w:t>
      </w:r>
      <w:r w:rsidRPr="00410E04">
        <w:rPr>
          <w:rFonts w:ascii="Times New Roman" w:eastAsia="宋体" w:hAnsi="Times New Roman" w:cs="Times New Roman"/>
          <w:sz w:val="24"/>
          <w:szCs w:val="24"/>
        </w:rPr>
        <w:t>150 µl</w:t>
      </w:r>
      <w:r w:rsidRPr="00410E04">
        <w:rPr>
          <w:rFonts w:ascii="Times New Roman" w:eastAsia="宋体" w:hAnsi="Times New Roman" w:cs="Times New Roman"/>
          <w:sz w:val="24"/>
          <w:szCs w:val="24"/>
        </w:rPr>
        <w:t>组织研磨混悬液分别加入相应的</w:t>
      </w:r>
      <w:r w:rsidRPr="00410E04">
        <w:rPr>
          <w:rFonts w:ascii="Times New Roman" w:eastAsia="宋体" w:hAnsi="Times New Roman" w:cs="Times New Roman"/>
          <w:sz w:val="24"/>
          <w:szCs w:val="24"/>
        </w:rPr>
        <w:t>RLT</w:t>
      </w:r>
      <w:r w:rsidRPr="00410E04">
        <w:rPr>
          <w:rFonts w:ascii="Times New Roman" w:eastAsia="宋体" w:hAnsi="Times New Roman" w:cs="Times New Roman"/>
          <w:sz w:val="24"/>
          <w:szCs w:val="24"/>
        </w:rPr>
        <w:t>液管中，充分混匀。</w:t>
      </w:r>
    </w:p>
    <w:p w14:paraId="3D111487" w14:textId="77777777" w:rsidR="00C34E6E" w:rsidRPr="00410E04" w:rsidRDefault="00C34E6E" w:rsidP="00410E04">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4.2.3 </w:t>
      </w:r>
      <w:r w:rsidRPr="00410E04">
        <w:rPr>
          <w:rFonts w:ascii="Times New Roman" w:eastAsia="宋体" w:hAnsi="Times New Roman" w:cs="Times New Roman"/>
          <w:sz w:val="24"/>
          <w:szCs w:val="24"/>
        </w:rPr>
        <w:t>混匀后依次加入</w:t>
      </w:r>
      <w:r w:rsidRPr="00410E04">
        <w:rPr>
          <w:rFonts w:ascii="Times New Roman" w:eastAsia="宋体" w:hAnsi="Times New Roman" w:cs="Times New Roman"/>
          <w:sz w:val="24"/>
          <w:szCs w:val="24"/>
        </w:rPr>
        <w:t>750µl 70</w:t>
      </w:r>
      <w:r w:rsidRPr="00410E04">
        <w:rPr>
          <w:rFonts w:ascii="Times New Roman" w:eastAsia="宋体" w:hAnsi="Times New Roman" w:cs="Times New Roman"/>
          <w:sz w:val="24"/>
          <w:szCs w:val="24"/>
        </w:rPr>
        <w:t>％的乙醇，充分混匀。</w:t>
      </w:r>
    </w:p>
    <w:p w14:paraId="534D64DF" w14:textId="4E2A91E4" w:rsidR="00C34E6E" w:rsidRPr="00410E04" w:rsidRDefault="00C34E6E" w:rsidP="00410E04">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4.2.4 </w:t>
      </w:r>
      <w:r w:rsidRPr="00410E04">
        <w:rPr>
          <w:rFonts w:ascii="Times New Roman" w:eastAsia="宋体" w:hAnsi="Times New Roman" w:cs="Times New Roman"/>
          <w:sz w:val="24"/>
          <w:szCs w:val="24"/>
        </w:rPr>
        <w:t>从</w:t>
      </w:r>
      <w:r w:rsidRPr="00410E04">
        <w:rPr>
          <w:rFonts w:ascii="Times New Roman" w:eastAsia="宋体" w:hAnsi="Times New Roman" w:cs="Times New Roman"/>
          <w:sz w:val="24"/>
          <w:szCs w:val="24"/>
        </w:rPr>
        <w:t>Kit</w:t>
      </w:r>
      <w:r w:rsidRPr="00410E04">
        <w:rPr>
          <w:rFonts w:ascii="Times New Roman" w:eastAsia="宋体" w:hAnsi="Times New Roman" w:cs="Times New Roman"/>
          <w:sz w:val="24"/>
          <w:szCs w:val="24"/>
        </w:rPr>
        <w:t>中取出带收集管的滤柱，打开包装将其做好标记。取步骤</w:t>
      </w:r>
      <w:r w:rsidR="00894043" w:rsidRPr="00410E04">
        <w:rPr>
          <w:rFonts w:ascii="Times New Roman" w:eastAsia="宋体" w:hAnsi="Times New Roman" w:cs="Times New Roman"/>
          <w:sz w:val="24"/>
          <w:szCs w:val="24"/>
        </w:rPr>
        <w:t>4.2.3</w:t>
      </w:r>
      <w:r w:rsidRPr="00410E04">
        <w:rPr>
          <w:rFonts w:ascii="Times New Roman" w:eastAsia="宋体" w:hAnsi="Times New Roman" w:cs="Times New Roman"/>
          <w:sz w:val="24"/>
          <w:szCs w:val="24"/>
        </w:rPr>
        <w:t>中的混合液</w:t>
      </w:r>
      <w:r w:rsidRPr="00410E04">
        <w:rPr>
          <w:rFonts w:ascii="Times New Roman" w:eastAsia="宋体" w:hAnsi="Times New Roman" w:cs="Times New Roman"/>
          <w:sz w:val="24"/>
          <w:szCs w:val="24"/>
        </w:rPr>
        <w:t>750µl</w:t>
      </w:r>
      <w:r w:rsidRPr="00410E04">
        <w:rPr>
          <w:rFonts w:ascii="Times New Roman" w:eastAsia="宋体" w:hAnsi="Times New Roman" w:cs="Times New Roman"/>
          <w:sz w:val="24"/>
          <w:szCs w:val="24"/>
        </w:rPr>
        <w:t>加入</w:t>
      </w:r>
      <w:proofErr w:type="gramStart"/>
      <w:r w:rsidRPr="00410E04">
        <w:rPr>
          <w:rFonts w:ascii="Times New Roman" w:eastAsia="宋体" w:hAnsi="Times New Roman" w:cs="Times New Roman"/>
          <w:sz w:val="24"/>
          <w:szCs w:val="24"/>
        </w:rPr>
        <w:t>滤</w:t>
      </w:r>
      <w:proofErr w:type="gramEnd"/>
      <w:r w:rsidRPr="00410E04">
        <w:rPr>
          <w:rFonts w:ascii="Times New Roman" w:eastAsia="宋体" w:hAnsi="Times New Roman" w:cs="Times New Roman"/>
          <w:sz w:val="24"/>
          <w:szCs w:val="24"/>
        </w:rPr>
        <w:t>柱中，</w:t>
      </w:r>
      <w:r w:rsidRPr="00410E04">
        <w:rPr>
          <w:rFonts w:ascii="Times New Roman" w:eastAsia="宋体" w:hAnsi="Times New Roman" w:cs="Times New Roman"/>
          <w:sz w:val="24"/>
          <w:szCs w:val="24"/>
        </w:rPr>
        <w:t>12000rpm</w:t>
      </w:r>
      <w:r w:rsidRPr="00410E04">
        <w:rPr>
          <w:rFonts w:ascii="Times New Roman" w:eastAsia="宋体" w:hAnsi="Times New Roman" w:cs="Times New Roman"/>
          <w:sz w:val="24"/>
          <w:szCs w:val="24"/>
        </w:rPr>
        <w:t>，离心</w:t>
      </w:r>
      <w:r w:rsidRPr="00410E04">
        <w:rPr>
          <w:rFonts w:ascii="Times New Roman" w:eastAsia="宋体" w:hAnsi="Times New Roman" w:cs="Times New Roman"/>
          <w:sz w:val="24"/>
          <w:szCs w:val="24"/>
        </w:rPr>
        <w:t>15s</w:t>
      </w:r>
      <w:r w:rsidRPr="00410E04">
        <w:rPr>
          <w:rFonts w:ascii="Times New Roman" w:eastAsia="宋体" w:hAnsi="Times New Roman" w:cs="Times New Roman"/>
          <w:sz w:val="24"/>
          <w:szCs w:val="24"/>
        </w:rPr>
        <w:t>，弃收集管中的离心液。</w:t>
      </w:r>
    </w:p>
    <w:p w14:paraId="5B239314" w14:textId="5956DC99" w:rsidR="00C34E6E" w:rsidRPr="00410E04" w:rsidRDefault="00C34E6E" w:rsidP="00410E04">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4.2.5 </w:t>
      </w:r>
      <w:proofErr w:type="gramStart"/>
      <w:r w:rsidRPr="00410E04">
        <w:rPr>
          <w:rFonts w:ascii="Times New Roman" w:eastAsia="宋体" w:hAnsi="Times New Roman" w:cs="Times New Roman"/>
          <w:sz w:val="24"/>
          <w:szCs w:val="24"/>
        </w:rPr>
        <w:t>滤柱仍</w:t>
      </w:r>
      <w:proofErr w:type="gramEnd"/>
      <w:r w:rsidRPr="00410E04">
        <w:rPr>
          <w:rFonts w:ascii="Times New Roman" w:eastAsia="宋体" w:hAnsi="Times New Roman" w:cs="Times New Roman"/>
          <w:sz w:val="24"/>
          <w:szCs w:val="24"/>
        </w:rPr>
        <w:t>放回收集管上，将步骤</w:t>
      </w:r>
      <w:r w:rsidR="00894043" w:rsidRPr="00410E04">
        <w:rPr>
          <w:rFonts w:ascii="Times New Roman" w:eastAsia="宋体" w:hAnsi="Times New Roman" w:cs="Times New Roman"/>
          <w:sz w:val="24"/>
          <w:szCs w:val="24"/>
        </w:rPr>
        <w:t>4.2.3</w:t>
      </w:r>
      <w:r w:rsidRPr="00410E04">
        <w:rPr>
          <w:rFonts w:ascii="Times New Roman" w:eastAsia="宋体" w:hAnsi="Times New Roman" w:cs="Times New Roman"/>
          <w:sz w:val="24"/>
          <w:szCs w:val="24"/>
        </w:rPr>
        <w:t>剩余的混合液全部转入</w:t>
      </w:r>
      <w:proofErr w:type="gramStart"/>
      <w:r w:rsidRPr="00410E04">
        <w:rPr>
          <w:rFonts w:ascii="Times New Roman" w:eastAsia="宋体" w:hAnsi="Times New Roman" w:cs="Times New Roman"/>
          <w:sz w:val="24"/>
          <w:szCs w:val="24"/>
        </w:rPr>
        <w:t>滤</w:t>
      </w:r>
      <w:proofErr w:type="gramEnd"/>
      <w:r w:rsidRPr="00410E04">
        <w:rPr>
          <w:rFonts w:ascii="Times New Roman" w:eastAsia="宋体" w:hAnsi="Times New Roman" w:cs="Times New Roman"/>
          <w:sz w:val="24"/>
          <w:szCs w:val="24"/>
        </w:rPr>
        <w:t>柱中，</w:t>
      </w:r>
      <w:r w:rsidRPr="00410E04">
        <w:rPr>
          <w:rFonts w:ascii="Times New Roman" w:eastAsia="宋体" w:hAnsi="Times New Roman" w:cs="Times New Roman"/>
          <w:sz w:val="24"/>
          <w:szCs w:val="24"/>
        </w:rPr>
        <w:t>12000rpm</w:t>
      </w:r>
      <w:r w:rsidRPr="00410E04">
        <w:rPr>
          <w:rFonts w:ascii="Times New Roman" w:eastAsia="宋体" w:hAnsi="Times New Roman" w:cs="Times New Roman"/>
          <w:sz w:val="24"/>
          <w:szCs w:val="24"/>
        </w:rPr>
        <w:t>，离心</w:t>
      </w:r>
      <w:r w:rsidRPr="00410E04">
        <w:rPr>
          <w:rFonts w:ascii="Times New Roman" w:eastAsia="宋体" w:hAnsi="Times New Roman" w:cs="Times New Roman"/>
          <w:sz w:val="24"/>
          <w:szCs w:val="24"/>
        </w:rPr>
        <w:t>15s</w:t>
      </w:r>
      <w:r w:rsidRPr="00410E04">
        <w:rPr>
          <w:rFonts w:ascii="Times New Roman" w:eastAsia="宋体" w:hAnsi="Times New Roman" w:cs="Times New Roman"/>
          <w:sz w:val="24"/>
          <w:szCs w:val="24"/>
        </w:rPr>
        <w:t>，弃离心液</w:t>
      </w:r>
      <w:r w:rsidR="00416FC6">
        <w:rPr>
          <w:rFonts w:ascii="Times New Roman" w:eastAsia="宋体" w:hAnsi="Times New Roman" w:cs="Times New Roman" w:hint="eastAsia"/>
          <w:sz w:val="24"/>
          <w:szCs w:val="24"/>
        </w:rPr>
        <w:t>。</w:t>
      </w:r>
    </w:p>
    <w:p w14:paraId="7ECE5ED2" w14:textId="77777777" w:rsidR="00C34E6E" w:rsidRPr="00410E04" w:rsidRDefault="00C34E6E" w:rsidP="00410E04">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4.2.6 </w:t>
      </w:r>
      <w:proofErr w:type="gramStart"/>
      <w:r w:rsidRPr="00410E04">
        <w:rPr>
          <w:rFonts w:ascii="Times New Roman" w:eastAsia="宋体" w:hAnsi="Times New Roman" w:cs="Times New Roman"/>
          <w:sz w:val="24"/>
          <w:szCs w:val="24"/>
        </w:rPr>
        <w:t>于滤柱中</w:t>
      </w:r>
      <w:proofErr w:type="gramEnd"/>
      <w:r w:rsidRPr="00410E04">
        <w:rPr>
          <w:rFonts w:ascii="Times New Roman" w:eastAsia="宋体" w:hAnsi="Times New Roman" w:cs="Times New Roman"/>
          <w:sz w:val="24"/>
          <w:szCs w:val="24"/>
        </w:rPr>
        <w:t>加入</w:t>
      </w:r>
      <w:r w:rsidRPr="00410E04">
        <w:rPr>
          <w:rFonts w:ascii="Times New Roman" w:eastAsia="宋体" w:hAnsi="Times New Roman" w:cs="Times New Roman"/>
          <w:sz w:val="24"/>
          <w:szCs w:val="24"/>
        </w:rPr>
        <w:t>700µl Wash Buffer RW1</w:t>
      </w:r>
      <w:r w:rsidRPr="00410E04">
        <w:rPr>
          <w:rFonts w:ascii="Times New Roman" w:eastAsia="宋体" w:hAnsi="Times New Roman" w:cs="Times New Roman"/>
          <w:sz w:val="24"/>
          <w:szCs w:val="24"/>
        </w:rPr>
        <w:t>液，</w:t>
      </w:r>
      <w:r w:rsidRPr="00410E04">
        <w:rPr>
          <w:rFonts w:ascii="Times New Roman" w:eastAsia="宋体" w:hAnsi="Times New Roman" w:cs="Times New Roman"/>
          <w:sz w:val="24"/>
          <w:szCs w:val="24"/>
        </w:rPr>
        <w:t>12000rpm</w:t>
      </w:r>
      <w:r w:rsidRPr="00410E04">
        <w:rPr>
          <w:rFonts w:ascii="Times New Roman" w:eastAsia="宋体" w:hAnsi="Times New Roman" w:cs="Times New Roman"/>
          <w:sz w:val="24"/>
          <w:szCs w:val="24"/>
        </w:rPr>
        <w:t>，离心</w:t>
      </w:r>
      <w:r w:rsidRPr="00410E04">
        <w:rPr>
          <w:rFonts w:ascii="Times New Roman" w:eastAsia="宋体" w:hAnsi="Times New Roman" w:cs="Times New Roman"/>
          <w:sz w:val="24"/>
          <w:szCs w:val="24"/>
        </w:rPr>
        <w:t>15s</w:t>
      </w:r>
      <w:r w:rsidRPr="00410E04">
        <w:rPr>
          <w:rFonts w:ascii="Times New Roman" w:eastAsia="宋体" w:hAnsi="Times New Roman" w:cs="Times New Roman"/>
          <w:sz w:val="24"/>
          <w:szCs w:val="24"/>
        </w:rPr>
        <w:t>。</w:t>
      </w:r>
    </w:p>
    <w:p w14:paraId="4E18A875" w14:textId="77777777" w:rsidR="00C34E6E" w:rsidRPr="00410E04" w:rsidRDefault="00C34E6E" w:rsidP="00410E04">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4.2.7 </w:t>
      </w:r>
      <w:r w:rsidRPr="00410E04">
        <w:rPr>
          <w:rFonts w:ascii="Times New Roman" w:eastAsia="宋体" w:hAnsi="Times New Roman" w:cs="Times New Roman"/>
          <w:sz w:val="24"/>
          <w:szCs w:val="24"/>
        </w:rPr>
        <w:t>从</w:t>
      </w:r>
      <w:r w:rsidRPr="00410E04">
        <w:rPr>
          <w:rFonts w:ascii="Times New Roman" w:eastAsia="宋体" w:hAnsi="Times New Roman" w:cs="Times New Roman"/>
          <w:sz w:val="24"/>
          <w:szCs w:val="24"/>
        </w:rPr>
        <w:t>QIAGEN RNeasy Mini Kit</w:t>
      </w:r>
      <w:r w:rsidRPr="00410E04">
        <w:rPr>
          <w:rFonts w:ascii="Times New Roman" w:eastAsia="宋体" w:hAnsi="Times New Roman" w:cs="Times New Roman"/>
          <w:sz w:val="24"/>
          <w:szCs w:val="24"/>
        </w:rPr>
        <w:t>中取一支干净的</w:t>
      </w:r>
      <w:r w:rsidRPr="00410E04">
        <w:rPr>
          <w:rFonts w:ascii="Times New Roman" w:eastAsia="宋体" w:hAnsi="Times New Roman" w:cs="Times New Roman"/>
          <w:sz w:val="24"/>
          <w:szCs w:val="24"/>
        </w:rPr>
        <w:t>2mL</w:t>
      </w:r>
      <w:r w:rsidRPr="00410E04">
        <w:rPr>
          <w:rFonts w:ascii="Times New Roman" w:eastAsia="宋体" w:hAnsi="Times New Roman" w:cs="Times New Roman"/>
          <w:sz w:val="24"/>
          <w:szCs w:val="24"/>
        </w:rPr>
        <w:t>收集管，将离心后的</w:t>
      </w:r>
      <w:proofErr w:type="gramStart"/>
      <w:r w:rsidRPr="00410E04">
        <w:rPr>
          <w:rFonts w:ascii="Times New Roman" w:eastAsia="宋体" w:hAnsi="Times New Roman" w:cs="Times New Roman"/>
          <w:sz w:val="24"/>
          <w:szCs w:val="24"/>
        </w:rPr>
        <w:t>滤</w:t>
      </w:r>
      <w:r w:rsidRPr="00410E04">
        <w:rPr>
          <w:rFonts w:ascii="Times New Roman" w:eastAsia="宋体" w:hAnsi="Times New Roman" w:cs="Times New Roman"/>
          <w:sz w:val="24"/>
          <w:szCs w:val="24"/>
        </w:rPr>
        <w:lastRenderedPageBreak/>
        <w:t>柱移</w:t>
      </w:r>
      <w:proofErr w:type="gramEnd"/>
      <w:r w:rsidRPr="00410E04">
        <w:rPr>
          <w:rFonts w:ascii="Times New Roman" w:eastAsia="宋体" w:hAnsi="Times New Roman" w:cs="Times New Roman"/>
          <w:sz w:val="24"/>
          <w:szCs w:val="24"/>
        </w:rPr>
        <w:t>到新的收集管上，加入</w:t>
      </w:r>
      <w:r w:rsidRPr="00410E04">
        <w:rPr>
          <w:rFonts w:ascii="Times New Roman" w:eastAsia="宋体" w:hAnsi="Times New Roman" w:cs="Times New Roman"/>
          <w:sz w:val="24"/>
          <w:szCs w:val="24"/>
        </w:rPr>
        <w:t>500µl Wash Buffer RPE</w:t>
      </w:r>
      <w:r w:rsidRPr="00410E04">
        <w:rPr>
          <w:rFonts w:ascii="Times New Roman" w:eastAsia="宋体" w:hAnsi="Times New Roman" w:cs="Times New Roman"/>
          <w:sz w:val="24"/>
          <w:szCs w:val="24"/>
        </w:rPr>
        <w:t>液，</w:t>
      </w:r>
      <w:r w:rsidRPr="00410E04">
        <w:rPr>
          <w:rFonts w:ascii="Times New Roman" w:eastAsia="宋体" w:hAnsi="Times New Roman" w:cs="Times New Roman"/>
          <w:sz w:val="24"/>
          <w:szCs w:val="24"/>
        </w:rPr>
        <w:t>12000rpm</w:t>
      </w:r>
      <w:r w:rsidRPr="00410E04">
        <w:rPr>
          <w:rFonts w:ascii="Times New Roman" w:eastAsia="宋体" w:hAnsi="Times New Roman" w:cs="Times New Roman"/>
          <w:sz w:val="24"/>
          <w:szCs w:val="24"/>
        </w:rPr>
        <w:t>，离心</w:t>
      </w:r>
      <w:r w:rsidRPr="00410E04">
        <w:rPr>
          <w:rFonts w:ascii="Times New Roman" w:eastAsia="宋体" w:hAnsi="Times New Roman" w:cs="Times New Roman"/>
          <w:sz w:val="24"/>
          <w:szCs w:val="24"/>
        </w:rPr>
        <w:t>15s</w:t>
      </w:r>
      <w:r w:rsidRPr="00410E04">
        <w:rPr>
          <w:rFonts w:ascii="Times New Roman" w:eastAsia="宋体" w:hAnsi="Times New Roman" w:cs="Times New Roman"/>
          <w:sz w:val="24"/>
          <w:szCs w:val="24"/>
        </w:rPr>
        <w:t>。</w:t>
      </w:r>
    </w:p>
    <w:p w14:paraId="2303683F" w14:textId="77777777" w:rsidR="00C34E6E" w:rsidRPr="00410E04" w:rsidRDefault="00C34E6E" w:rsidP="00410E04">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4.2.8 </w:t>
      </w:r>
      <w:r w:rsidRPr="00410E04">
        <w:rPr>
          <w:rFonts w:ascii="Times New Roman" w:eastAsia="宋体" w:hAnsi="Times New Roman" w:cs="Times New Roman"/>
          <w:sz w:val="24"/>
          <w:szCs w:val="24"/>
        </w:rPr>
        <w:t>弃收集管中的离心液，再于</w:t>
      </w:r>
      <w:proofErr w:type="gramStart"/>
      <w:r w:rsidRPr="00410E04">
        <w:rPr>
          <w:rFonts w:ascii="Times New Roman" w:eastAsia="宋体" w:hAnsi="Times New Roman" w:cs="Times New Roman"/>
          <w:sz w:val="24"/>
          <w:szCs w:val="24"/>
        </w:rPr>
        <w:t>滤</w:t>
      </w:r>
      <w:proofErr w:type="gramEnd"/>
      <w:r w:rsidRPr="00410E04">
        <w:rPr>
          <w:rFonts w:ascii="Times New Roman" w:eastAsia="宋体" w:hAnsi="Times New Roman" w:cs="Times New Roman"/>
          <w:sz w:val="24"/>
          <w:szCs w:val="24"/>
        </w:rPr>
        <w:t>柱中加入</w:t>
      </w:r>
      <w:r w:rsidRPr="00410E04">
        <w:rPr>
          <w:rFonts w:ascii="Times New Roman" w:eastAsia="宋体" w:hAnsi="Times New Roman" w:cs="Times New Roman"/>
          <w:sz w:val="24"/>
          <w:szCs w:val="24"/>
        </w:rPr>
        <w:t>500µl Wash Buffer RPE</w:t>
      </w:r>
      <w:r w:rsidRPr="00410E04">
        <w:rPr>
          <w:rFonts w:ascii="Times New Roman" w:eastAsia="宋体" w:hAnsi="Times New Roman" w:cs="Times New Roman"/>
          <w:sz w:val="24"/>
          <w:szCs w:val="24"/>
        </w:rPr>
        <w:t>液，</w:t>
      </w:r>
      <w:r w:rsidRPr="00410E04">
        <w:rPr>
          <w:rFonts w:ascii="Times New Roman" w:eastAsia="宋体" w:hAnsi="Times New Roman" w:cs="Times New Roman"/>
          <w:sz w:val="24"/>
          <w:szCs w:val="24"/>
        </w:rPr>
        <w:t>13000</w:t>
      </w:r>
      <w:r w:rsidRPr="00410E04">
        <w:rPr>
          <w:rFonts w:ascii="Times New Roman" w:eastAsia="宋体" w:hAnsi="Times New Roman" w:cs="Times New Roman"/>
          <w:sz w:val="24"/>
          <w:szCs w:val="24"/>
        </w:rPr>
        <w:t>～</w:t>
      </w:r>
      <w:r w:rsidRPr="00410E04">
        <w:rPr>
          <w:rFonts w:ascii="Times New Roman" w:eastAsia="宋体" w:hAnsi="Times New Roman" w:cs="Times New Roman"/>
          <w:sz w:val="24"/>
          <w:szCs w:val="24"/>
        </w:rPr>
        <w:t>14000rpm</w:t>
      </w:r>
      <w:r w:rsidRPr="00410E04">
        <w:rPr>
          <w:rFonts w:ascii="Times New Roman" w:eastAsia="宋体" w:hAnsi="Times New Roman" w:cs="Times New Roman"/>
          <w:sz w:val="24"/>
          <w:szCs w:val="24"/>
        </w:rPr>
        <w:t>，离心</w:t>
      </w:r>
      <w:r w:rsidRPr="00410E04">
        <w:rPr>
          <w:rFonts w:ascii="Times New Roman" w:eastAsia="宋体" w:hAnsi="Times New Roman" w:cs="Times New Roman"/>
          <w:sz w:val="24"/>
          <w:szCs w:val="24"/>
        </w:rPr>
        <w:t>2min</w:t>
      </w:r>
      <w:r w:rsidRPr="00410E04">
        <w:rPr>
          <w:rFonts w:ascii="Times New Roman" w:eastAsia="宋体" w:hAnsi="Times New Roman" w:cs="Times New Roman"/>
          <w:sz w:val="24"/>
          <w:szCs w:val="24"/>
        </w:rPr>
        <w:t>。</w:t>
      </w:r>
    </w:p>
    <w:p w14:paraId="54C30743" w14:textId="77777777" w:rsidR="00C34E6E" w:rsidRPr="00410E04" w:rsidRDefault="00C34E6E" w:rsidP="00410E04">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4.2.9 </w:t>
      </w:r>
      <w:r w:rsidRPr="00410E04">
        <w:rPr>
          <w:rFonts w:ascii="Times New Roman" w:eastAsia="宋体" w:hAnsi="Times New Roman" w:cs="Times New Roman"/>
          <w:sz w:val="24"/>
          <w:szCs w:val="24"/>
        </w:rPr>
        <w:t>将</w:t>
      </w:r>
      <w:proofErr w:type="gramStart"/>
      <w:r w:rsidRPr="00410E04">
        <w:rPr>
          <w:rFonts w:ascii="Times New Roman" w:eastAsia="宋体" w:hAnsi="Times New Roman" w:cs="Times New Roman"/>
          <w:sz w:val="24"/>
          <w:szCs w:val="24"/>
        </w:rPr>
        <w:t>滤柱移</w:t>
      </w:r>
      <w:proofErr w:type="gramEnd"/>
      <w:r w:rsidRPr="00410E04">
        <w:rPr>
          <w:rFonts w:ascii="Times New Roman" w:eastAsia="宋体" w:hAnsi="Times New Roman" w:cs="Times New Roman"/>
          <w:sz w:val="24"/>
          <w:szCs w:val="24"/>
        </w:rPr>
        <w:t>到一个无</w:t>
      </w:r>
      <w:r w:rsidRPr="00410E04">
        <w:rPr>
          <w:rFonts w:ascii="Times New Roman" w:eastAsia="宋体" w:hAnsi="Times New Roman" w:cs="Times New Roman"/>
          <w:sz w:val="24"/>
          <w:szCs w:val="24"/>
        </w:rPr>
        <w:t>RNA</w:t>
      </w:r>
      <w:r w:rsidRPr="00410E04">
        <w:rPr>
          <w:rFonts w:ascii="Times New Roman" w:eastAsia="宋体" w:hAnsi="Times New Roman" w:cs="Times New Roman"/>
          <w:sz w:val="24"/>
          <w:szCs w:val="24"/>
        </w:rPr>
        <w:t>酶的干净的</w:t>
      </w:r>
      <w:r w:rsidRPr="00410E04">
        <w:rPr>
          <w:rFonts w:ascii="Times New Roman" w:eastAsia="宋体" w:hAnsi="Times New Roman" w:cs="Times New Roman"/>
          <w:sz w:val="24"/>
          <w:szCs w:val="24"/>
        </w:rPr>
        <w:t xml:space="preserve">1.5mL </w:t>
      </w:r>
      <w:proofErr w:type="spellStart"/>
      <w:r w:rsidRPr="00410E04">
        <w:rPr>
          <w:rFonts w:ascii="Times New Roman" w:eastAsia="宋体" w:hAnsi="Times New Roman" w:cs="Times New Roman"/>
          <w:sz w:val="24"/>
          <w:szCs w:val="24"/>
        </w:rPr>
        <w:t>eppendorf</w:t>
      </w:r>
      <w:proofErr w:type="spellEnd"/>
      <w:r w:rsidRPr="00410E04">
        <w:rPr>
          <w:rFonts w:ascii="Times New Roman" w:eastAsia="宋体" w:hAnsi="Times New Roman" w:cs="Times New Roman"/>
          <w:sz w:val="24"/>
          <w:szCs w:val="24"/>
        </w:rPr>
        <w:t>管上，</w:t>
      </w:r>
      <w:proofErr w:type="gramStart"/>
      <w:r w:rsidRPr="00410E04">
        <w:rPr>
          <w:rFonts w:ascii="Times New Roman" w:eastAsia="宋体" w:hAnsi="Times New Roman" w:cs="Times New Roman"/>
          <w:sz w:val="24"/>
          <w:szCs w:val="24"/>
        </w:rPr>
        <w:t>向滤柱中</w:t>
      </w:r>
      <w:proofErr w:type="gramEnd"/>
      <w:r w:rsidRPr="00410E04">
        <w:rPr>
          <w:rFonts w:ascii="Times New Roman" w:eastAsia="宋体" w:hAnsi="Times New Roman" w:cs="Times New Roman"/>
          <w:sz w:val="24"/>
          <w:szCs w:val="24"/>
        </w:rPr>
        <w:t>加入</w:t>
      </w:r>
      <w:r w:rsidRPr="00410E04">
        <w:rPr>
          <w:rFonts w:ascii="Times New Roman" w:eastAsia="宋体" w:hAnsi="Times New Roman" w:cs="Times New Roman"/>
          <w:sz w:val="24"/>
          <w:szCs w:val="24"/>
        </w:rPr>
        <w:t>30</w:t>
      </w:r>
      <w:r w:rsidRPr="00410E04">
        <w:rPr>
          <w:rFonts w:ascii="Times New Roman" w:eastAsia="宋体" w:hAnsi="Times New Roman" w:cs="Times New Roman"/>
          <w:sz w:val="24"/>
          <w:szCs w:val="24"/>
        </w:rPr>
        <w:t>～</w:t>
      </w:r>
      <w:r w:rsidRPr="00410E04">
        <w:rPr>
          <w:rFonts w:ascii="Times New Roman" w:eastAsia="宋体" w:hAnsi="Times New Roman" w:cs="Times New Roman"/>
          <w:sz w:val="24"/>
          <w:szCs w:val="24"/>
        </w:rPr>
        <w:t>50µl</w:t>
      </w:r>
      <w:r w:rsidRPr="00410E04">
        <w:rPr>
          <w:rFonts w:ascii="Times New Roman" w:eastAsia="宋体" w:hAnsi="Times New Roman" w:cs="Times New Roman"/>
          <w:sz w:val="24"/>
          <w:szCs w:val="24"/>
        </w:rPr>
        <w:t>的</w:t>
      </w:r>
      <w:r w:rsidRPr="00410E04">
        <w:rPr>
          <w:rFonts w:ascii="Times New Roman" w:eastAsia="宋体" w:hAnsi="Times New Roman" w:cs="Times New Roman"/>
          <w:sz w:val="24"/>
          <w:szCs w:val="24"/>
        </w:rPr>
        <w:t>RNase-free Water,</w:t>
      </w:r>
      <w:r w:rsidRPr="00410E04">
        <w:rPr>
          <w:rFonts w:ascii="Times New Roman" w:eastAsia="宋体" w:hAnsi="Times New Roman" w:cs="Times New Roman"/>
          <w:sz w:val="24"/>
          <w:szCs w:val="24"/>
        </w:rPr>
        <w:t>室温静置</w:t>
      </w:r>
      <w:r w:rsidRPr="00410E04">
        <w:rPr>
          <w:rFonts w:ascii="Times New Roman" w:eastAsia="宋体" w:hAnsi="Times New Roman" w:cs="Times New Roman"/>
          <w:sz w:val="24"/>
          <w:szCs w:val="24"/>
        </w:rPr>
        <w:t>1</w:t>
      </w:r>
      <w:r w:rsidRPr="00410E04">
        <w:rPr>
          <w:rFonts w:ascii="Times New Roman" w:eastAsia="宋体" w:hAnsi="Times New Roman" w:cs="Times New Roman"/>
          <w:sz w:val="24"/>
          <w:szCs w:val="24"/>
        </w:rPr>
        <w:t>～</w:t>
      </w:r>
      <w:r w:rsidRPr="00410E04">
        <w:rPr>
          <w:rFonts w:ascii="Times New Roman" w:eastAsia="宋体" w:hAnsi="Times New Roman" w:cs="Times New Roman"/>
          <w:sz w:val="24"/>
          <w:szCs w:val="24"/>
        </w:rPr>
        <w:t>3min</w:t>
      </w:r>
      <w:r w:rsidRPr="00410E04">
        <w:rPr>
          <w:rFonts w:ascii="Times New Roman" w:eastAsia="宋体" w:hAnsi="Times New Roman" w:cs="Times New Roman"/>
          <w:sz w:val="24"/>
          <w:szCs w:val="24"/>
        </w:rPr>
        <w:t>。</w:t>
      </w:r>
    </w:p>
    <w:p w14:paraId="58FA6F07" w14:textId="68E7BCF6" w:rsidR="00C34E6E" w:rsidRPr="00410E04" w:rsidRDefault="00C34E6E" w:rsidP="00410E04">
      <w:pPr>
        <w:adjustRightInd w:val="0"/>
        <w:snapToGrid w:val="0"/>
        <w:spacing w:afterLines="50" w:after="156" w:line="312" w:lineRule="auto"/>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4.2.10 </w:t>
      </w:r>
      <w:r w:rsidR="00894043" w:rsidRPr="00410E04">
        <w:rPr>
          <w:rFonts w:ascii="Times New Roman" w:eastAsia="宋体" w:hAnsi="Times New Roman" w:cs="Times New Roman"/>
          <w:sz w:val="24"/>
          <w:szCs w:val="24"/>
        </w:rPr>
        <w:t>离心机</w:t>
      </w:r>
      <w:r w:rsidRPr="00410E04">
        <w:rPr>
          <w:rFonts w:ascii="Times New Roman" w:eastAsia="宋体" w:hAnsi="Times New Roman" w:cs="Times New Roman"/>
          <w:sz w:val="24"/>
          <w:szCs w:val="24"/>
        </w:rPr>
        <w:t>12000rpm</w:t>
      </w:r>
      <w:r w:rsidRPr="00410E04">
        <w:rPr>
          <w:rFonts w:ascii="Times New Roman" w:eastAsia="宋体" w:hAnsi="Times New Roman" w:cs="Times New Roman"/>
          <w:sz w:val="24"/>
          <w:szCs w:val="24"/>
        </w:rPr>
        <w:t>，离心</w:t>
      </w:r>
      <w:r w:rsidRPr="00410E04">
        <w:rPr>
          <w:rFonts w:ascii="Times New Roman" w:eastAsia="宋体" w:hAnsi="Times New Roman" w:cs="Times New Roman"/>
          <w:sz w:val="24"/>
          <w:szCs w:val="24"/>
        </w:rPr>
        <w:t>1min</w:t>
      </w:r>
      <w:r w:rsidRPr="00410E04">
        <w:rPr>
          <w:rFonts w:ascii="Times New Roman" w:eastAsia="宋体" w:hAnsi="Times New Roman" w:cs="Times New Roman"/>
          <w:sz w:val="24"/>
          <w:szCs w:val="24"/>
        </w:rPr>
        <w:t>，离心液即为</w:t>
      </w:r>
      <w:r w:rsidR="00AC1F05">
        <w:rPr>
          <w:rFonts w:ascii="Times New Roman" w:eastAsia="宋体" w:hAnsi="Times New Roman" w:cs="Times New Roman" w:hint="eastAsia"/>
          <w:sz w:val="24"/>
          <w:szCs w:val="24"/>
        </w:rPr>
        <w:t>待检</w:t>
      </w:r>
      <w:r w:rsidRPr="00410E04">
        <w:rPr>
          <w:rFonts w:ascii="Times New Roman" w:eastAsia="宋体" w:hAnsi="Times New Roman" w:cs="Times New Roman"/>
          <w:sz w:val="24"/>
          <w:szCs w:val="24"/>
        </w:rPr>
        <w:t>RNA</w:t>
      </w:r>
      <w:r w:rsidRPr="00410E04">
        <w:rPr>
          <w:rFonts w:ascii="Times New Roman" w:eastAsia="宋体" w:hAnsi="Times New Roman" w:cs="Times New Roman"/>
          <w:sz w:val="24"/>
          <w:szCs w:val="24"/>
        </w:rPr>
        <w:t>，立即检测或</w:t>
      </w:r>
      <w:r w:rsidRPr="00410E04">
        <w:rPr>
          <w:rFonts w:ascii="Times New Roman" w:eastAsia="宋体" w:hAnsi="Times New Roman" w:cs="Times New Roman"/>
          <w:sz w:val="24"/>
          <w:szCs w:val="24"/>
        </w:rPr>
        <w:t>-70℃</w:t>
      </w:r>
      <w:r w:rsidRPr="00410E04">
        <w:rPr>
          <w:rFonts w:ascii="Times New Roman" w:eastAsia="宋体" w:hAnsi="Times New Roman" w:cs="Times New Roman"/>
          <w:sz w:val="24"/>
          <w:szCs w:val="24"/>
        </w:rPr>
        <w:t>以下保存。</w:t>
      </w:r>
    </w:p>
    <w:p w14:paraId="1A8249A5" w14:textId="77777777" w:rsidR="00C34E6E" w:rsidRPr="00410E04" w:rsidRDefault="00C34E6E" w:rsidP="00410E04">
      <w:pPr>
        <w:adjustRightInd w:val="0"/>
        <w:snapToGrid w:val="0"/>
        <w:spacing w:afterLines="50" w:after="156" w:line="312" w:lineRule="auto"/>
        <w:ind w:left="1" w:hanging="1"/>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4.3 </w:t>
      </w:r>
      <w:r w:rsidRPr="00410E04">
        <w:rPr>
          <w:rFonts w:ascii="Times New Roman" w:eastAsia="宋体" w:hAnsi="Times New Roman" w:cs="Times New Roman"/>
          <w:sz w:val="24"/>
          <w:szCs w:val="24"/>
        </w:rPr>
        <w:t>常规半套式</w:t>
      </w:r>
      <w:r w:rsidRPr="00410E04">
        <w:rPr>
          <w:rFonts w:ascii="Times New Roman" w:eastAsia="宋体" w:hAnsi="Times New Roman" w:cs="Times New Roman"/>
          <w:sz w:val="24"/>
          <w:szCs w:val="24"/>
        </w:rPr>
        <w:t>RT-PCR</w:t>
      </w:r>
      <w:r w:rsidRPr="00410E04">
        <w:rPr>
          <w:rFonts w:ascii="Times New Roman" w:eastAsia="宋体" w:hAnsi="Times New Roman" w:cs="Times New Roman"/>
          <w:sz w:val="24"/>
          <w:szCs w:val="24"/>
        </w:rPr>
        <w:t>方法</w:t>
      </w:r>
    </w:p>
    <w:p w14:paraId="134FFA36" w14:textId="77777777" w:rsidR="00C34E6E" w:rsidRPr="00410E04" w:rsidRDefault="00C34E6E" w:rsidP="00410E04">
      <w:pPr>
        <w:adjustRightInd w:val="0"/>
        <w:snapToGrid w:val="0"/>
        <w:spacing w:afterLines="50" w:after="156" w:line="312" w:lineRule="auto"/>
        <w:rPr>
          <w:rFonts w:ascii="Times New Roman" w:eastAsia="宋体" w:hAnsi="Times New Roman" w:cs="Times New Roman"/>
          <w:kern w:val="0"/>
          <w:sz w:val="24"/>
        </w:rPr>
      </w:pPr>
      <w:r w:rsidRPr="00410E04">
        <w:rPr>
          <w:rFonts w:ascii="Times New Roman" w:eastAsia="宋体" w:hAnsi="Times New Roman" w:cs="Times New Roman"/>
          <w:kern w:val="0"/>
          <w:sz w:val="24"/>
        </w:rPr>
        <w:t>4.3.1</w:t>
      </w:r>
      <w:r w:rsidRPr="00410E04">
        <w:rPr>
          <w:rFonts w:ascii="Times New Roman" w:eastAsia="宋体" w:hAnsi="Times New Roman" w:cs="Times New Roman"/>
          <w:sz w:val="24"/>
          <w:szCs w:val="24"/>
        </w:rPr>
        <w:t>逆转</w:t>
      </w:r>
      <w:r w:rsidRPr="00410E04">
        <w:rPr>
          <w:rFonts w:ascii="Times New Roman" w:eastAsia="宋体" w:hAnsi="Times New Roman" w:cs="Times New Roman"/>
          <w:kern w:val="0"/>
          <w:sz w:val="24"/>
        </w:rPr>
        <w:t>录合成</w:t>
      </w:r>
      <w:r w:rsidRPr="00410E04">
        <w:rPr>
          <w:rFonts w:ascii="Times New Roman" w:eastAsia="宋体" w:hAnsi="Times New Roman" w:cs="Times New Roman"/>
          <w:kern w:val="0"/>
          <w:sz w:val="24"/>
        </w:rPr>
        <w:t>cDNA</w:t>
      </w:r>
    </w:p>
    <w:p w14:paraId="7E3EB717" w14:textId="5AA93970" w:rsidR="00C34E6E" w:rsidRPr="00410E04" w:rsidRDefault="00AC1F05" w:rsidP="00410E04">
      <w:pPr>
        <w:widowControl/>
        <w:adjustRightInd w:val="0"/>
        <w:snapToGrid w:val="0"/>
        <w:spacing w:afterLines="50" w:after="156" w:line="360" w:lineRule="auto"/>
        <w:ind w:firstLineChars="200" w:firstLine="480"/>
        <w:rPr>
          <w:rFonts w:ascii="Times New Roman" w:eastAsia="宋体" w:hAnsi="Times New Roman" w:cs="Times New Roman"/>
          <w:kern w:val="0"/>
          <w:sz w:val="24"/>
        </w:rPr>
      </w:pPr>
      <w:r>
        <w:rPr>
          <w:rFonts w:ascii="Times New Roman" w:eastAsia="宋体" w:hAnsi="Times New Roman" w:cs="Times New Roman" w:hint="eastAsia"/>
          <w:kern w:val="0"/>
          <w:sz w:val="24"/>
        </w:rPr>
        <w:t>待检</w:t>
      </w:r>
      <w:r w:rsidR="00C34E6E" w:rsidRPr="00410E04">
        <w:rPr>
          <w:rFonts w:ascii="Times New Roman" w:eastAsia="宋体" w:hAnsi="Times New Roman" w:cs="Times New Roman"/>
          <w:kern w:val="0"/>
          <w:sz w:val="24"/>
        </w:rPr>
        <w:t>RNA</w:t>
      </w:r>
      <w:r w:rsidR="00C34E6E" w:rsidRPr="00410E04">
        <w:rPr>
          <w:rFonts w:ascii="Times New Roman" w:eastAsia="宋体" w:hAnsi="Times New Roman" w:cs="Times New Roman"/>
          <w:kern w:val="0"/>
          <w:sz w:val="24"/>
        </w:rPr>
        <w:t>提取物使用</w:t>
      </w:r>
      <w:proofErr w:type="spellStart"/>
      <w:r w:rsidR="00C34E6E" w:rsidRPr="00410E04">
        <w:rPr>
          <w:rFonts w:ascii="Times New Roman" w:eastAsia="宋体" w:hAnsi="Times New Roman" w:cs="Times New Roman"/>
          <w:kern w:val="0"/>
          <w:sz w:val="24"/>
        </w:rPr>
        <w:t>QuantiNova</w:t>
      </w:r>
      <w:r w:rsidR="00C34E6E" w:rsidRPr="00410E04">
        <w:rPr>
          <w:rFonts w:ascii="Times New Roman" w:eastAsia="宋体" w:hAnsi="Times New Roman" w:cs="Times New Roman"/>
          <w:kern w:val="0"/>
          <w:sz w:val="24"/>
          <w:vertAlign w:val="superscript"/>
        </w:rPr>
        <w:t>TM</w:t>
      </w:r>
      <w:proofErr w:type="spellEnd"/>
      <w:r w:rsidR="00C34E6E" w:rsidRPr="00410E04">
        <w:rPr>
          <w:rFonts w:ascii="Times New Roman" w:eastAsia="宋体" w:hAnsi="Times New Roman" w:cs="Times New Roman"/>
          <w:kern w:val="0"/>
          <w:sz w:val="24"/>
          <w:vertAlign w:val="superscript"/>
        </w:rPr>
        <w:t xml:space="preserve"> </w:t>
      </w:r>
      <w:proofErr w:type="spellStart"/>
      <w:r w:rsidR="00C34E6E" w:rsidRPr="00410E04">
        <w:rPr>
          <w:rFonts w:ascii="Times New Roman" w:eastAsia="宋体" w:hAnsi="Times New Roman" w:cs="Times New Roman"/>
          <w:kern w:val="0"/>
          <w:sz w:val="24"/>
        </w:rPr>
        <w:t>Rererse</w:t>
      </w:r>
      <w:proofErr w:type="spellEnd"/>
      <w:r w:rsidR="00C34E6E" w:rsidRPr="00410E04">
        <w:rPr>
          <w:rFonts w:ascii="Times New Roman" w:eastAsia="宋体" w:hAnsi="Times New Roman" w:cs="Times New Roman"/>
          <w:kern w:val="0"/>
          <w:sz w:val="24"/>
        </w:rPr>
        <w:t xml:space="preserve"> Transcription Kit </w:t>
      </w:r>
      <w:r w:rsidR="00C34E6E" w:rsidRPr="00410E04">
        <w:rPr>
          <w:rFonts w:ascii="Times New Roman" w:eastAsia="宋体" w:hAnsi="Times New Roman" w:cs="Times New Roman"/>
          <w:kern w:val="0"/>
          <w:sz w:val="24"/>
        </w:rPr>
        <w:t>获取</w:t>
      </w:r>
      <w:r w:rsidR="00C34E6E" w:rsidRPr="00410E04">
        <w:rPr>
          <w:rFonts w:ascii="Times New Roman" w:eastAsia="宋体" w:hAnsi="Times New Roman" w:cs="Times New Roman"/>
          <w:kern w:val="0"/>
          <w:sz w:val="24"/>
        </w:rPr>
        <w:t>cDNA</w:t>
      </w:r>
      <w:r w:rsidR="00C34E6E" w:rsidRPr="00410E04">
        <w:rPr>
          <w:rFonts w:ascii="Times New Roman" w:eastAsia="宋体" w:hAnsi="Times New Roman" w:cs="Times New Roman"/>
          <w:kern w:val="0"/>
          <w:sz w:val="24"/>
        </w:rPr>
        <w:t>。</w:t>
      </w:r>
    </w:p>
    <w:p w14:paraId="4702E684" w14:textId="77777777" w:rsidR="00C34E6E" w:rsidRPr="00410E04" w:rsidRDefault="00C34E6E" w:rsidP="00410E04">
      <w:pPr>
        <w:adjustRightInd w:val="0"/>
        <w:snapToGrid w:val="0"/>
        <w:spacing w:afterLines="50" w:after="156" w:line="312" w:lineRule="auto"/>
        <w:rPr>
          <w:rFonts w:ascii="Times New Roman" w:eastAsia="宋体" w:hAnsi="Times New Roman" w:cs="Times New Roman"/>
          <w:kern w:val="0"/>
          <w:sz w:val="24"/>
        </w:rPr>
      </w:pPr>
      <w:r w:rsidRPr="00410E04">
        <w:rPr>
          <w:rFonts w:ascii="Times New Roman" w:eastAsia="宋体" w:hAnsi="Times New Roman" w:cs="Times New Roman"/>
          <w:kern w:val="0"/>
          <w:sz w:val="24"/>
        </w:rPr>
        <w:t>4.3.1.1</w:t>
      </w:r>
      <w:r w:rsidRPr="00410E04">
        <w:rPr>
          <w:rFonts w:ascii="Times New Roman" w:eastAsia="宋体" w:hAnsi="Times New Roman" w:cs="Times New Roman"/>
          <w:kern w:val="0"/>
          <w:sz w:val="24"/>
        </w:rPr>
        <w:t>将</w:t>
      </w:r>
      <w:r w:rsidRPr="00410E04">
        <w:rPr>
          <w:rFonts w:ascii="Times New Roman" w:eastAsia="宋体" w:hAnsi="Times New Roman" w:cs="Times New Roman"/>
          <w:sz w:val="24"/>
          <w:szCs w:val="24"/>
        </w:rPr>
        <w:t>RNA</w:t>
      </w:r>
      <w:r w:rsidRPr="00410E04">
        <w:rPr>
          <w:rFonts w:ascii="Times New Roman" w:eastAsia="宋体" w:hAnsi="Times New Roman" w:cs="Times New Roman"/>
          <w:kern w:val="0"/>
          <w:sz w:val="24"/>
        </w:rPr>
        <w:t>模板和试剂盒中的</w:t>
      </w:r>
      <w:r w:rsidRPr="00410E04">
        <w:rPr>
          <w:rFonts w:ascii="Times New Roman" w:eastAsia="宋体" w:hAnsi="Times New Roman" w:cs="Times New Roman"/>
          <w:kern w:val="0"/>
          <w:sz w:val="24"/>
        </w:rPr>
        <w:t>gDNA Removal Mix</w:t>
      </w:r>
      <w:r w:rsidRPr="00410E04">
        <w:rPr>
          <w:rFonts w:ascii="Times New Roman" w:eastAsia="宋体" w:hAnsi="Times New Roman" w:cs="Times New Roman"/>
          <w:kern w:val="0"/>
          <w:sz w:val="24"/>
        </w:rPr>
        <w:t>、</w:t>
      </w:r>
      <w:r w:rsidRPr="00410E04">
        <w:rPr>
          <w:rFonts w:ascii="Times New Roman" w:eastAsia="宋体" w:hAnsi="Times New Roman" w:cs="Times New Roman"/>
          <w:kern w:val="0"/>
          <w:sz w:val="24"/>
        </w:rPr>
        <w:t>Reverse Transcription Enzyme</w:t>
      </w:r>
      <w:r w:rsidRPr="00410E04">
        <w:rPr>
          <w:rFonts w:ascii="Times New Roman" w:eastAsia="宋体" w:hAnsi="Times New Roman" w:cs="Times New Roman"/>
          <w:kern w:val="0"/>
          <w:sz w:val="24"/>
        </w:rPr>
        <w:t>置于冰上溶解备用，</w:t>
      </w:r>
      <w:r w:rsidRPr="00410E04">
        <w:rPr>
          <w:rFonts w:ascii="Times New Roman" w:eastAsia="宋体" w:hAnsi="Times New Roman" w:cs="Times New Roman"/>
          <w:kern w:val="0"/>
          <w:sz w:val="24"/>
        </w:rPr>
        <w:t>Reverse Transcription Mix</w:t>
      </w:r>
      <w:r w:rsidRPr="00410E04">
        <w:rPr>
          <w:rFonts w:ascii="Times New Roman" w:eastAsia="宋体" w:hAnsi="Times New Roman" w:cs="Times New Roman"/>
          <w:kern w:val="0"/>
          <w:sz w:val="24"/>
        </w:rPr>
        <w:t>、</w:t>
      </w:r>
      <w:r w:rsidRPr="00410E04">
        <w:rPr>
          <w:rFonts w:ascii="Times New Roman" w:eastAsia="宋体" w:hAnsi="Times New Roman" w:cs="Times New Roman"/>
          <w:kern w:val="0"/>
          <w:sz w:val="24"/>
        </w:rPr>
        <w:t>RNase-free water</w:t>
      </w:r>
      <w:r w:rsidRPr="00410E04">
        <w:rPr>
          <w:rFonts w:ascii="Times New Roman" w:eastAsia="宋体" w:hAnsi="Times New Roman" w:cs="Times New Roman"/>
          <w:kern w:val="0"/>
          <w:sz w:val="24"/>
        </w:rPr>
        <w:t>室温溶解备用。</w:t>
      </w:r>
    </w:p>
    <w:p w14:paraId="555224DA" w14:textId="77777777" w:rsidR="00C34E6E" w:rsidRPr="00410E04" w:rsidRDefault="00C34E6E" w:rsidP="00410E04">
      <w:pPr>
        <w:adjustRightInd w:val="0"/>
        <w:snapToGrid w:val="0"/>
        <w:spacing w:afterLines="50" w:after="156" w:line="312" w:lineRule="auto"/>
        <w:rPr>
          <w:rFonts w:ascii="Times New Roman" w:eastAsia="宋体" w:hAnsi="Times New Roman" w:cs="Times New Roman"/>
          <w:kern w:val="0"/>
          <w:sz w:val="24"/>
        </w:rPr>
      </w:pPr>
      <w:r w:rsidRPr="00410E04">
        <w:rPr>
          <w:rFonts w:ascii="Times New Roman" w:eastAsia="宋体" w:hAnsi="Times New Roman" w:cs="Times New Roman"/>
          <w:kern w:val="0"/>
          <w:sz w:val="24"/>
        </w:rPr>
        <w:t>4.3.1.2</w:t>
      </w:r>
      <w:r w:rsidRPr="00410E04">
        <w:rPr>
          <w:rFonts w:ascii="Times New Roman" w:eastAsia="宋体" w:hAnsi="Times New Roman" w:cs="Times New Roman"/>
          <w:sz w:val="24"/>
          <w:szCs w:val="24"/>
        </w:rPr>
        <w:t>根据</w:t>
      </w:r>
      <w:r w:rsidRPr="00410E04">
        <w:rPr>
          <w:rFonts w:ascii="Times New Roman" w:eastAsia="宋体" w:hAnsi="Times New Roman" w:cs="Times New Roman"/>
          <w:kern w:val="0"/>
          <w:sz w:val="24"/>
        </w:rPr>
        <w:t>试剂盒说明，在</w:t>
      </w:r>
      <w:r w:rsidRPr="00410E04">
        <w:rPr>
          <w:rFonts w:ascii="Times New Roman" w:eastAsia="宋体" w:hAnsi="Times New Roman" w:cs="Times New Roman"/>
          <w:kern w:val="0"/>
          <w:sz w:val="24"/>
        </w:rPr>
        <w:t>0.2 ml</w:t>
      </w:r>
      <w:r w:rsidRPr="00410E04">
        <w:rPr>
          <w:rFonts w:ascii="Times New Roman" w:eastAsia="宋体" w:hAnsi="Times New Roman" w:cs="Times New Roman"/>
          <w:kern w:val="0"/>
          <w:sz w:val="24"/>
        </w:rPr>
        <w:t>无核酸酶</w:t>
      </w:r>
      <w:r w:rsidRPr="00410E04">
        <w:rPr>
          <w:rFonts w:ascii="Times New Roman" w:eastAsia="宋体" w:hAnsi="Times New Roman" w:cs="Times New Roman"/>
          <w:kern w:val="0"/>
          <w:sz w:val="24"/>
        </w:rPr>
        <w:t>PCR</w:t>
      </w:r>
      <w:r w:rsidRPr="00410E04">
        <w:rPr>
          <w:rFonts w:ascii="Times New Roman" w:eastAsia="宋体" w:hAnsi="Times New Roman" w:cs="Times New Roman"/>
          <w:kern w:val="0"/>
          <w:sz w:val="24"/>
        </w:rPr>
        <w:t>管中配置去除基因组</w:t>
      </w:r>
      <w:r w:rsidRPr="00410E04">
        <w:rPr>
          <w:rFonts w:ascii="Times New Roman" w:eastAsia="宋体" w:hAnsi="Times New Roman" w:cs="Times New Roman"/>
          <w:kern w:val="0"/>
          <w:sz w:val="24"/>
        </w:rPr>
        <w:t>DNA</w:t>
      </w:r>
      <w:r w:rsidRPr="00410E04">
        <w:rPr>
          <w:rFonts w:ascii="Times New Roman" w:eastAsia="宋体" w:hAnsi="Times New Roman" w:cs="Times New Roman"/>
          <w:kern w:val="0"/>
          <w:sz w:val="24"/>
        </w:rPr>
        <w:t>反应体系（</w:t>
      </w:r>
      <w:r w:rsidRPr="00410E04">
        <w:rPr>
          <w:rFonts w:ascii="Times New Roman" w:eastAsia="宋体" w:hAnsi="Times New Roman" w:cs="Times New Roman"/>
          <w:kern w:val="0"/>
          <w:sz w:val="24"/>
        </w:rPr>
        <w:t>15 µl</w:t>
      </w:r>
      <w:r w:rsidRPr="00410E04">
        <w:rPr>
          <w:rFonts w:ascii="Times New Roman" w:eastAsia="宋体" w:hAnsi="Times New Roman" w:cs="Times New Roman"/>
          <w:kern w:val="0"/>
          <w:sz w:val="24"/>
        </w:rPr>
        <w:t>）。</w:t>
      </w:r>
    </w:p>
    <w:p w14:paraId="4B5CA34D" w14:textId="77777777" w:rsidR="00C34E6E" w:rsidRPr="00410E04" w:rsidRDefault="00C34E6E" w:rsidP="00410E04">
      <w:pPr>
        <w:adjustRightInd w:val="0"/>
        <w:snapToGrid w:val="0"/>
        <w:spacing w:afterLines="50" w:after="156" w:line="312" w:lineRule="auto"/>
        <w:rPr>
          <w:rFonts w:ascii="Times New Roman" w:eastAsia="宋体" w:hAnsi="Times New Roman" w:cs="Times New Roman"/>
          <w:kern w:val="0"/>
          <w:sz w:val="24"/>
        </w:rPr>
      </w:pPr>
      <w:r w:rsidRPr="00410E04">
        <w:rPr>
          <w:rFonts w:ascii="Times New Roman" w:eastAsia="宋体" w:hAnsi="Times New Roman" w:cs="Times New Roman"/>
          <w:kern w:val="0"/>
          <w:sz w:val="24"/>
        </w:rPr>
        <w:t>4.3.1.3 45℃</w:t>
      </w:r>
      <w:r w:rsidRPr="00410E04">
        <w:rPr>
          <w:rFonts w:ascii="Times New Roman" w:eastAsia="宋体" w:hAnsi="Times New Roman" w:cs="Times New Roman"/>
          <w:sz w:val="24"/>
          <w:szCs w:val="24"/>
        </w:rPr>
        <w:t>孵育</w:t>
      </w:r>
      <w:r w:rsidRPr="00410E04">
        <w:rPr>
          <w:rFonts w:ascii="Times New Roman" w:eastAsia="宋体" w:hAnsi="Times New Roman" w:cs="Times New Roman"/>
          <w:kern w:val="0"/>
          <w:sz w:val="24"/>
        </w:rPr>
        <w:t>2 min</w:t>
      </w:r>
      <w:r w:rsidRPr="00410E04">
        <w:rPr>
          <w:rFonts w:ascii="Times New Roman" w:eastAsia="宋体" w:hAnsi="Times New Roman" w:cs="Times New Roman"/>
          <w:kern w:val="0"/>
          <w:sz w:val="24"/>
        </w:rPr>
        <w:t>，马上转移至冰上或冷藏，去除基因组</w:t>
      </w:r>
      <w:r w:rsidRPr="00410E04">
        <w:rPr>
          <w:rFonts w:ascii="Times New Roman" w:eastAsia="宋体" w:hAnsi="Times New Roman" w:cs="Times New Roman"/>
          <w:kern w:val="0"/>
          <w:sz w:val="24"/>
        </w:rPr>
        <w:t>DNA</w:t>
      </w:r>
      <w:r w:rsidRPr="00410E04">
        <w:rPr>
          <w:rFonts w:ascii="Times New Roman" w:eastAsia="宋体" w:hAnsi="Times New Roman" w:cs="Times New Roman"/>
          <w:kern w:val="0"/>
          <w:sz w:val="24"/>
        </w:rPr>
        <w:t>后的总</w:t>
      </w:r>
      <w:r w:rsidRPr="00410E04">
        <w:rPr>
          <w:rFonts w:ascii="Times New Roman" w:eastAsia="宋体" w:hAnsi="Times New Roman" w:cs="Times New Roman"/>
          <w:kern w:val="0"/>
          <w:sz w:val="24"/>
        </w:rPr>
        <w:t>RNA</w:t>
      </w:r>
      <w:r w:rsidRPr="00410E04">
        <w:rPr>
          <w:rFonts w:ascii="Times New Roman" w:eastAsia="宋体" w:hAnsi="Times New Roman" w:cs="Times New Roman"/>
          <w:kern w:val="0"/>
          <w:sz w:val="24"/>
        </w:rPr>
        <w:t>直接用于反转录。</w:t>
      </w:r>
    </w:p>
    <w:p w14:paraId="3BF18E39" w14:textId="77777777" w:rsidR="00C34E6E" w:rsidRPr="00410E04" w:rsidRDefault="00C34E6E" w:rsidP="00410E04">
      <w:pPr>
        <w:adjustRightInd w:val="0"/>
        <w:snapToGrid w:val="0"/>
        <w:spacing w:afterLines="50" w:after="156" w:line="312" w:lineRule="auto"/>
        <w:rPr>
          <w:rFonts w:ascii="Times New Roman" w:eastAsia="宋体" w:hAnsi="Times New Roman" w:cs="Times New Roman"/>
          <w:kern w:val="0"/>
          <w:sz w:val="24"/>
        </w:rPr>
      </w:pPr>
      <w:r w:rsidRPr="00410E04">
        <w:rPr>
          <w:rFonts w:ascii="Times New Roman" w:eastAsia="宋体" w:hAnsi="Times New Roman" w:cs="Times New Roman"/>
          <w:kern w:val="0"/>
          <w:sz w:val="24"/>
        </w:rPr>
        <w:t xml:space="preserve">4.3.1.4 </w:t>
      </w:r>
      <w:r w:rsidRPr="00410E04">
        <w:rPr>
          <w:rFonts w:ascii="Times New Roman" w:eastAsia="宋体" w:hAnsi="Times New Roman" w:cs="Times New Roman"/>
          <w:kern w:val="0"/>
          <w:sz w:val="24"/>
        </w:rPr>
        <w:t>在</w:t>
      </w:r>
      <w:r w:rsidRPr="00410E04">
        <w:rPr>
          <w:rFonts w:ascii="Times New Roman" w:eastAsia="宋体" w:hAnsi="Times New Roman" w:cs="Times New Roman"/>
          <w:sz w:val="24"/>
          <w:szCs w:val="24"/>
        </w:rPr>
        <w:t>上述</w:t>
      </w:r>
      <w:r w:rsidRPr="00410E04">
        <w:rPr>
          <w:rFonts w:ascii="Times New Roman" w:eastAsia="宋体" w:hAnsi="Times New Roman" w:cs="Times New Roman"/>
          <w:kern w:val="0"/>
          <w:sz w:val="24"/>
        </w:rPr>
        <w:t>反应液中加入</w:t>
      </w:r>
      <w:r w:rsidRPr="00410E04">
        <w:rPr>
          <w:rFonts w:ascii="Times New Roman" w:eastAsia="宋体" w:hAnsi="Times New Roman" w:cs="Times New Roman"/>
          <w:kern w:val="0"/>
          <w:sz w:val="24"/>
        </w:rPr>
        <w:t>Reverse Transcription Enzyme</w:t>
      </w:r>
      <w:r w:rsidRPr="00410E04">
        <w:rPr>
          <w:rFonts w:ascii="Times New Roman" w:eastAsia="宋体" w:hAnsi="Times New Roman" w:cs="Times New Roman"/>
          <w:kern w:val="0"/>
          <w:sz w:val="24"/>
        </w:rPr>
        <w:t>和</w:t>
      </w:r>
      <w:r w:rsidRPr="00410E04">
        <w:rPr>
          <w:rFonts w:ascii="Times New Roman" w:eastAsia="宋体" w:hAnsi="Times New Roman" w:cs="Times New Roman"/>
          <w:kern w:val="0"/>
          <w:sz w:val="24"/>
        </w:rPr>
        <w:t>Reverse Transcription Mix</w:t>
      </w:r>
      <w:r w:rsidRPr="00410E04">
        <w:rPr>
          <w:rFonts w:ascii="Times New Roman" w:eastAsia="宋体" w:hAnsi="Times New Roman" w:cs="Times New Roman"/>
          <w:kern w:val="0"/>
          <w:sz w:val="24"/>
        </w:rPr>
        <w:t>，混匀，瞬时离心，</w:t>
      </w:r>
      <w:r w:rsidRPr="00410E04">
        <w:rPr>
          <w:rFonts w:ascii="Times New Roman" w:eastAsia="宋体" w:hAnsi="Times New Roman" w:cs="Times New Roman"/>
          <w:kern w:val="0"/>
          <w:sz w:val="24"/>
        </w:rPr>
        <w:t>25℃</w:t>
      </w:r>
      <w:r w:rsidRPr="00410E04">
        <w:rPr>
          <w:rFonts w:ascii="Times New Roman" w:eastAsia="宋体" w:hAnsi="Times New Roman" w:cs="Times New Roman"/>
          <w:kern w:val="0"/>
          <w:sz w:val="24"/>
        </w:rPr>
        <w:t>孵育</w:t>
      </w:r>
      <w:r w:rsidRPr="00410E04">
        <w:rPr>
          <w:rFonts w:ascii="Times New Roman" w:eastAsia="宋体" w:hAnsi="Times New Roman" w:cs="Times New Roman"/>
          <w:kern w:val="0"/>
          <w:sz w:val="24"/>
        </w:rPr>
        <w:t>3 min</w:t>
      </w:r>
      <w:r w:rsidRPr="00410E04">
        <w:rPr>
          <w:rFonts w:ascii="Times New Roman" w:eastAsia="宋体" w:hAnsi="Times New Roman" w:cs="Times New Roman"/>
          <w:kern w:val="0"/>
          <w:sz w:val="24"/>
        </w:rPr>
        <w:t>，</w:t>
      </w:r>
      <w:r w:rsidRPr="00410E04">
        <w:rPr>
          <w:rFonts w:ascii="Times New Roman" w:eastAsia="宋体" w:hAnsi="Times New Roman" w:cs="Times New Roman"/>
          <w:kern w:val="0"/>
          <w:sz w:val="24"/>
        </w:rPr>
        <w:t>45℃</w:t>
      </w:r>
      <w:r w:rsidRPr="00410E04">
        <w:rPr>
          <w:rFonts w:ascii="Times New Roman" w:eastAsia="宋体" w:hAnsi="Times New Roman" w:cs="Times New Roman"/>
          <w:kern w:val="0"/>
          <w:sz w:val="24"/>
        </w:rPr>
        <w:t>孵育</w:t>
      </w:r>
      <w:r w:rsidRPr="00410E04">
        <w:rPr>
          <w:rFonts w:ascii="Times New Roman" w:eastAsia="宋体" w:hAnsi="Times New Roman" w:cs="Times New Roman"/>
          <w:kern w:val="0"/>
          <w:sz w:val="24"/>
        </w:rPr>
        <w:t>10 min</w:t>
      </w:r>
      <w:r w:rsidRPr="00410E04">
        <w:rPr>
          <w:rFonts w:ascii="Times New Roman" w:eastAsia="宋体" w:hAnsi="Times New Roman" w:cs="Times New Roman"/>
          <w:kern w:val="0"/>
          <w:sz w:val="24"/>
        </w:rPr>
        <w:t>，</w:t>
      </w:r>
      <w:r w:rsidRPr="00410E04">
        <w:rPr>
          <w:rFonts w:ascii="Times New Roman" w:eastAsia="宋体" w:hAnsi="Times New Roman" w:cs="Times New Roman"/>
          <w:kern w:val="0"/>
          <w:sz w:val="24"/>
        </w:rPr>
        <w:t>85℃</w:t>
      </w:r>
      <w:r w:rsidRPr="00410E04">
        <w:rPr>
          <w:rFonts w:ascii="Times New Roman" w:eastAsia="宋体" w:hAnsi="Times New Roman" w:cs="Times New Roman"/>
          <w:kern w:val="0"/>
          <w:sz w:val="24"/>
        </w:rPr>
        <w:t>孵育</w:t>
      </w:r>
      <w:r w:rsidRPr="00410E04">
        <w:rPr>
          <w:rFonts w:ascii="Times New Roman" w:eastAsia="宋体" w:hAnsi="Times New Roman" w:cs="Times New Roman"/>
          <w:kern w:val="0"/>
          <w:sz w:val="24"/>
        </w:rPr>
        <w:t>5 min</w:t>
      </w:r>
      <w:r w:rsidRPr="00410E04">
        <w:rPr>
          <w:rFonts w:ascii="Times New Roman" w:eastAsia="宋体" w:hAnsi="Times New Roman" w:cs="Times New Roman"/>
          <w:kern w:val="0"/>
          <w:sz w:val="24"/>
        </w:rPr>
        <w:t>，</w:t>
      </w:r>
      <w:r w:rsidRPr="00410E04">
        <w:rPr>
          <w:rFonts w:ascii="Times New Roman" w:eastAsia="宋体" w:hAnsi="Times New Roman" w:cs="Times New Roman"/>
          <w:kern w:val="0"/>
          <w:sz w:val="24"/>
        </w:rPr>
        <w:t>cDNA</w:t>
      </w:r>
      <w:r w:rsidRPr="00410E04">
        <w:rPr>
          <w:rFonts w:ascii="Times New Roman" w:eastAsia="宋体" w:hAnsi="Times New Roman" w:cs="Times New Roman"/>
          <w:kern w:val="0"/>
          <w:sz w:val="24"/>
        </w:rPr>
        <w:t>置于冰上或</w:t>
      </w:r>
      <w:r w:rsidRPr="00410E04">
        <w:rPr>
          <w:rFonts w:ascii="Times New Roman" w:eastAsia="宋体" w:hAnsi="Times New Roman" w:cs="Times New Roman"/>
          <w:kern w:val="0"/>
          <w:sz w:val="24"/>
        </w:rPr>
        <w:t>-20℃</w:t>
      </w:r>
      <w:r w:rsidRPr="00410E04">
        <w:rPr>
          <w:rFonts w:ascii="Times New Roman" w:eastAsia="宋体" w:hAnsi="Times New Roman" w:cs="Times New Roman"/>
          <w:kern w:val="0"/>
          <w:sz w:val="24"/>
        </w:rPr>
        <w:t>冷藏备用，用于后续</w:t>
      </w:r>
      <w:r w:rsidRPr="00410E04">
        <w:rPr>
          <w:rFonts w:ascii="Times New Roman" w:eastAsia="宋体" w:hAnsi="Times New Roman" w:cs="Times New Roman"/>
          <w:kern w:val="0"/>
          <w:sz w:val="24"/>
        </w:rPr>
        <w:t>PCR</w:t>
      </w:r>
      <w:r w:rsidRPr="00410E04">
        <w:rPr>
          <w:rFonts w:ascii="Times New Roman" w:eastAsia="宋体" w:hAnsi="Times New Roman" w:cs="Times New Roman"/>
          <w:kern w:val="0"/>
          <w:sz w:val="24"/>
        </w:rPr>
        <w:t>扩增。</w:t>
      </w:r>
    </w:p>
    <w:p w14:paraId="3CEA04F6" w14:textId="77777777" w:rsidR="00C34E6E" w:rsidRPr="00410E04" w:rsidRDefault="00C34E6E" w:rsidP="00410E04">
      <w:pPr>
        <w:adjustRightInd w:val="0"/>
        <w:snapToGrid w:val="0"/>
        <w:spacing w:afterLines="50" w:after="156" w:line="312" w:lineRule="auto"/>
        <w:rPr>
          <w:rFonts w:ascii="Times New Roman" w:eastAsia="宋体" w:hAnsi="Times New Roman" w:cs="Times New Roman"/>
          <w:kern w:val="0"/>
          <w:sz w:val="24"/>
        </w:rPr>
      </w:pPr>
      <w:r w:rsidRPr="00410E04">
        <w:rPr>
          <w:rFonts w:ascii="Times New Roman" w:eastAsia="宋体" w:hAnsi="Times New Roman" w:cs="Times New Roman"/>
          <w:kern w:val="0"/>
          <w:sz w:val="24"/>
        </w:rPr>
        <w:t xml:space="preserve">4.3.2 </w:t>
      </w:r>
      <w:r w:rsidRPr="00410E04">
        <w:rPr>
          <w:rFonts w:ascii="Times New Roman" w:eastAsia="宋体" w:hAnsi="Times New Roman" w:cs="Times New Roman"/>
          <w:kern w:val="0"/>
          <w:sz w:val="24"/>
        </w:rPr>
        <w:t>登革、乙型脑炎、西尼罗、黄热病毒核酸</w:t>
      </w:r>
      <w:r w:rsidRPr="00410E04">
        <w:rPr>
          <w:rFonts w:ascii="Times New Roman" w:eastAsia="宋体" w:hAnsi="Times New Roman" w:cs="Times New Roman"/>
          <w:kern w:val="0"/>
          <w:sz w:val="24"/>
        </w:rPr>
        <w:t>PCR</w:t>
      </w:r>
      <w:r w:rsidRPr="00410E04">
        <w:rPr>
          <w:rFonts w:ascii="Times New Roman" w:eastAsia="宋体" w:hAnsi="Times New Roman" w:cs="Times New Roman"/>
          <w:kern w:val="0"/>
          <w:sz w:val="24"/>
        </w:rPr>
        <w:t>扩增</w:t>
      </w:r>
    </w:p>
    <w:p w14:paraId="78CD2C8D" w14:textId="77777777" w:rsidR="00C34E6E" w:rsidRPr="00410E04" w:rsidRDefault="00C34E6E" w:rsidP="00410E04">
      <w:pPr>
        <w:adjustRightInd w:val="0"/>
        <w:snapToGrid w:val="0"/>
        <w:spacing w:afterLines="50" w:after="156" w:line="312" w:lineRule="auto"/>
        <w:rPr>
          <w:rFonts w:ascii="Times New Roman" w:eastAsia="宋体" w:hAnsi="Times New Roman" w:cs="Times New Roman"/>
          <w:kern w:val="0"/>
          <w:sz w:val="24"/>
        </w:rPr>
      </w:pPr>
      <w:r w:rsidRPr="00410E04">
        <w:rPr>
          <w:rFonts w:ascii="Times New Roman" w:eastAsia="宋体" w:hAnsi="Times New Roman" w:cs="Times New Roman"/>
          <w:kern w:val="0"/>
          <w:sz w:val="24"/>
        </w:rPr>
        <w:t>4.3.2.1</w:t>
      </w:r>
      <w:r w:rsidRPr="00410E04">
        <w:rPr>
          <w:rFonts w:ascii="Times New Roman" w:eastAsia="宋体" w:hAnsi="Times New Roman" w:cs="Times New Roman"/>
          <w:kern w:val="0"/>
          <w:sz w:val="24"/>
        </w:rPr>
        <w:t>引物：引物序列见下表</w:t>
      </w:r>
    </w:p>
    <w:tbl>
      <w:tblPr>
        <w:tblW w:w="5754" w:type="dxa"/>
        <w:jc w:val="center"/>
        <w:tblLayout w:type="fixed"/>
        <w:tblLook w:val="0000" w:firstRow="0" w:lastRow="0" w:firstColumn="0" w:lastColumn="0" w:noHBand="0" w:noVBand="0"/>
      </w:tblPr>
      <w:tblGrid>
        <w:gridCol w:w="1525"/>
        <w:gridCol w:w="1525"/>
        <w:gridCol w:w="2704"/>
      </w:tblGrid>
      <w:tr w:rsidR="0057433B" w:rsidRPr="00410E04" w14:paraId="3CA8EC7B" w14:textId="77777777" w:rsidTr="0057433B">
        <w:trPr>
          <w:trHeight w:val="226"/>
          <w:jc w:val="center"/>
        </w:trPr>
        <w:tc>
          <w:tcPr>
            <w:tcW w:w="1525" w:type="dxa"/>
            <w:tcBorders>
              <w:top w:val="single" w:sz="4" w:space="0" w:color="auto"/>
              <w:bottom w:val="single" w:sz="4" w:space="0" w:color="auto"/>
            </w:tcBorders>
          </w:tcPr>
          <w:p w14:paraId="72331F98" w14:textId="77777777" w:rsidR="00C34E6E" w:rsidRPr="00410E04" w:rsidRDefault="00C34E6E" w:rsidP="0057433B">
            <w:pPr>
              <w:pStyle w:val="Default"/>
              <w:spacing w:line="360" w:lineRule="auto"/>
              <w:rPr>
                <w:rFonts w:ascii="Times New Roman" w:hAnsi="Times New Roman" w:cs="Times New Roman"/>
                <w:b/>
                <w:bCs/>
                <w:color w:val="auto"/>
                <w:sz w:val="21"/>
                <w:szCs w:val="21"/>
              </w:rPr>
            </w:pPr>
          </w:p>
        </w:tc>
        <w:tc>
          <w:tcPr>
            <w:tcW w:w="1525" w:type="dxa"/>
            <w:tcBorders>
              <w:top w:val="single" w:sz="4" w:space="0" w:color="auto"/>
              <w:bottom w:val="single" w:sz="4" w:space="0" w:color="auto"/>
            </w:tcBorders>
          </w:tcPr>
          <w:p w14:paraId="2E500C85" w14:textId="77777777" w:rsidR="00C34E6E" w:rsidRPr="00410E04" w:rsidRDefault="00C34E6E" w:rsidP="0057433B">
            <w:pPr>
              <w:pStyle w:val="Default"/>
              <w:spacing w:line="360" w:lineRule="auto"/>
              <w:rPr>
                <w:rFonts w:ascii="Times New Roman" w:hAnsi="Times New Roman" w:cs="Times New Roman"/>
                <w:color w:val="auto"/>
                <w:sz w:val="21"/>
                <w:szCs w:val="21"/>
              </w:rPr>
            </w:pPr>
            <w:r w:rsidRPr="00410E04">
              <w:rPr>
                <w:rFonts w:ascii="Times New Roman" w:hAnsi="Times New Roman" w:cs="Times New Roman"/>
                <w:b/>
                <w:bCs/>
                <w:color w:val="auto"/>
                <w:sz w:val="21"/>
                <w:szCs w:val="21"/>
              </w:rPr>
              <w:t>引物</w:t>
            </w:r>
          </w:p>
        </w:tc>
        <w:tc>
          <w:tcPr>
            <w:tcW w:w="2704" w:type="dxa"/>
            <w:tcBorders>
              <w:top w:val="single" w:sz="4" w:space="0" w:color="auto"/>
              <w:bottom w:val="single" w:sz="4" w:space="0" w:color="auto"/>
            </w:tcBorders>
          </w:tcPr>
          <w:p w14:paraId="4FFD1F5C" w14:textId="77777777" w:rsidR="00C34E6E" w:rsidRPr="00410E04" w:rsidRDefault="00C34E6E" w:rsidP="0057433B">
            <w:pPr>
              <w:pStyle w:val="Default"/>
              <w:spacing w:line="360" w:lineRule="auto"/>
              <w:rPr>
                <w:rFonts w:ascii="Times New Roman" w:hAnsi="Times New Roman" w:cs="Times New Roman"/>
                <w:color w:val="auto"/>
                <w:sz w:val="21"/>
                <w:szCs w:val="21"/>
              </w:rPr>
            </w:pPr>
            <w:r w:rsidRPr="00410E04">
              <w:rPr>
                <w:rFonts w:ascii="Times New Roman" w:hAnsi="Times New Roman" w:cs="Times New Roman"/>
                <w:b/>
                <w:bCs/>
                <w:color w:val="auto"/>
                <w:sz w:val="21"/>
                <w:szCs w:val="21"/>
              </w:rPr>
              <w:t>片段大小（</w:t>
            </w:r>
            <w:r w:rsidRPr="00410E04">
              <w:rPr>
                <w:rFonts w:ascii="Times New Roman" w:hAnsi="Times New Roman" w:cs="Times New Roman"/>
                <w:b/>
                <w:bCs/>
                <w:color w:val="auto"/>
                <w:sz w:val="21"/>
                <w:szCs w:val="21"/>
              </w:rPr>
              <w:t>bp</w:t>
            </w:r>
            <w:r w:rsidRPr="00410E04">
              <w:rPr>
                <w:rFonts w:ascii="Times New Roman" w:hAnsi="Times New Roman" w:cs="Times New Roman"/>
                <w:b/>
                <w:bCs/>
                <w:color w:val="auto"/>
                <w:sz w:val="21"/>
                <w:szCs w:val="21"/>
              </w:rPr>
              <w:t>）</w:t>
            </w:r>
          </w:p>
        </w:tc>
      </w:tr>
      <w:tr w:rsidR="0057433B" w:rsidRPr="00410E04" w14:paraId="72E31405" w14:textId="77777777" w:rsidTr="0057433B">
        <w:trPr>
          <w:trHeight w:val="101"/>
          <w:jc w:val="center"/>
        </w:trPr>
        <w:tc>
          <w:tcPr>
            <w:tcW w:w="1525" w:type="dxa"/>
            <w:vMerge w:val="restart"/>
            <w:tcBorders>
              <w:top w:val="single" w:sz="4" w:space="0" w:color="auto"/>
            </w:tcBorders>
          </w:tcPr>
          <w:p w14:paraId="3784FF47" w14:textId="77777777" w:rsidR="00C34E6E" w:rsidRPr="00410E04" w:rsidRDefault="00C34E6E" w:rsidP="0057433B">
            <w:pPr>
              <w:pStyle w:val="Default"/>
              <w:spacing w:line="360" w:lineRule="auto"/>
              <w:rPr>
                <w:rFonts w:ascii="Times New Roman" w:hAnsi="Times New Roman" w:cs="Times New Roman"/>
                <w:color w:val="auto"/>
                <w:sz w:val="21"/>
                <w:szCs w:val="21"/>
              </w:rPr>
            </w:pPr>
            <w:r w:rsidRPr="00410E04">
              <w:rPr>
                <w:rFonts w:ascii="Times New Roman" w:hAnsi="Times New Roman" w:cs="Times New Roman"/>
                <w:color w:val="auto"/>
                <w:sz w:val="21"/>
                <w:szCs w:val="21"/>
              </w:rPr>
              <w:t>第</w:t>
            </w:r>
            <w:r w:rsidRPr="00410E04">
              <w:rPr>
                <w:rFonts w:ascii="Times New Roman" w:hAnsi="Times New Roman" w:cs="Times New Roman"/>
                <w:color w:val="auto"/>
                <w:sz w:val="21"/>
                <w:szCs w:val="21"/>
              </w:rPr>
              <w:t>1</w:t>
            </w:r>
            <w:r w:rsidRPr="00410E04">
              <w:rPr>
                <w:rFonts w:ascii="Times New Roman" w:hAnsi="Times New Roman" w:cs="Times New Roman"/>
                <w:color w:val="auto"/>
                <w:sz w:val="21"/>
                <w:szCs w:val="21"/>
              </w:rPr>
              <w:t>轮引物</w:t>
            </w:r>
          </w:p>
        </w:tc>
        <w:tc>
          <w:tcPr>
            <w:tcW w:w="1525" w:type="dxa"/>
            <w:tcBorders>
              <w:top w:val="single" w:sz="4" w:space="0" w:color="auto"/>
            </w:tcBorders>
          </w:tcPr>
          <w:p w14:paraId="04422369" w14:textId="77777777" w:rsidR="00C34E6E" w:rsidRPr="00410E04" w:rsidRDefault="00C34E6E" w:rsidP="0057433B">
            <w:pPr>
              <w:pStyle w:val="Default"/>
              <w:spacing w:line="360" w:lineRule="auto"/>
              <w:rPr>
                <w:rFonts w:ascii="Times New Roman" w:hAnsi="Times New Roman" w:cs="Times New Roman"/>
                <w:color w:val="auto"/>
                <w:sz w:val="21"/>
                <w:szCs w:val="21"/>
              </w:rPr>
            </w:pPr>
            <w:r w:rsidRPr="00410E04">
              <w:rPr>
                <w:rFonts w:ascii="Times New Roman" w:hAnsi="Times New Roman" w:cs="Times New Roman"/>
                <w:color w:val="auto"/>
                <w:sz w:val="21"/>
                <w:szCs w:val="21"/>
              </w:rPr>
              <w:t>XF-F1</w:t>
            </w:r>
          </w:p>
        </w:tc>
        <w:tc>
          <w:tcPr>
            <w:tcW w:w="2704" w:type="dxa"/>
            <w:vMerge w:val="restart"/>
            <w:tcBorders>
              <w:top w:val="single" w:sz="4" w:space="0" w:color="auto"/>
            </w:tcBorders>
            <w:vAlign w:val="center"/>
          </w:tcPr>
          <w:p w14:paraId="785513BC" w14:textId="77777777" w:rsidR="00C34E6E" w:rsidRPr="00410E04" w:rsidRDefault="00C34E6E" w:rsidP="0057433B">
            <w:pPr>
              <w:pStyle w:val="Default"/>
              <w:spacing w:line="360" w:lineRule="auto"/>
              <w:jc w:val="center"/>
              <w:rPr>
                <w:rFonts w:ascii="Times New Roman" w:hAnsi="Times New Roman" w:cs="Times New Roman"/>
                <w:color w:val="auto"/>
                <w:sz w:val="21"/>
                <w:szCs w:val="21"/>
              </w:rPr>
            </w:pPr>
            <w:r w:rsidRPr="00410E04">
              <w:rPr>
                <w:rFonts w:ascii="Times New Roman" w:hAnsi="Times New Roman" w:cs="Times New Roman"/>
                <w:color w:val="auto"/>
                <w:sz w:val="21"/>
                <w:szCs w:val="21"/>
              </w:rPr>
              <w:t>263</w:t>
            </w:r>
          </w:p>
        </w:tc>
      </w:tr>
      <w:tr w:rsidR="0057433B" w:rsidRPr="00410E04" w14:paraId="1BD4A814" w14:textId="77777777" w:rsidTr="0057433B">
        <w:trPr>
          <w:trHeight w:val="101"/>
          <w:jc w:val="center"/>
        </w:trPr>
        <w:tc>
          <w:tcPr>
            <w:tcW w:w="1525" w:type="dxa"/>
            <w:vMerge/>
          </w:tcPr>
          <w:p w14:paraId="0C84066B" w14:textId="77777777" w:rsidR="00C34E6E" w:rsidRPr="00410E04" w:rsidRDefault="00C34E6E" w:rsidP="0057433B">
            <w:pPr>
              <w:pStyle w:val="Default"/>
              <w:spacing w:line="360" w:lineRule="auto"/>
              <w:rPr>
                <w:rFonts w:ascii="Times New Roman" w:hAnsi="Times New Roman" w:cs="Times New Roman"/>
                <w:color w:val="auto"/>
                <w:sz w:val="21"/>
                <w:szCs w:val="21"/>
              </w:rPr>
            </w:pPr>
          </w:p>
        </w:tc>
        <w:tc>
          <w:tcPr>
            <w:tcW w:w="1525" w:type="dxa"/>
          </w:tcPr>
          <w:p w14:paraId="3FF7016D" w14:textId="77777777" w:rsidR="00C34E6E" w:rsidRPr="00410E04" w:rsidRDefault="00C34E6E" w:rsidP="0057433B">
            <w:pPr>
              <w:pStyle w:val="Default"/>
              <w:spacing w:line="360" w:lineRule="auto"/>
              <w:rPr>
                <w:rFonts w:ascii="Times New Roman" w:hAnsi="Times New Roman" w:cs="Times New Roman"/>
                <w:color w:val="auto"/>
                <w:sz w:val="21"/>
                <w:szCs w:val="21"/>
              </w:rPr>
            </w:pPr>
            <w:r w:rsidRPr="00410E04">
              <w:rPr>
                <w:rFonts w:ascii="Times New Roman" w:hAnsi="Times New Roman" w:cs="Times New Roman"/>
                <w:color w:val="auto"/>
                <w:sz w:val="21"/>
                <w:szCs w:val="21"/>
              </w:rPr>
              <w:t>XF-R</w:t>
            </w:r>
          </w:p>
        </w:tc>
        <w:tc>
          <w:tcPr>
            <w:tcW w:w="2704" w:type="dxa"/>
            <w:vMerge/>
            <w:vAlign w:val="center"/>
          </w:tcPr>
          <w:p w14:paraId="01FE822D" w14:textId="77777777" w:rsidR="00C34E6E" w:rsidRPr="00410E04" w:rsidRDefault="00C34E6E" w:rsidP="0057433B">
            <w:pPr>
              <w:pStyle w:val="Default"/>
              <w:spacing w:line="360" w:lineRule="auto"/>
              <w:jc w:val="center"/>
              <w:rPr>
                <w:rFonts w:ascii="Times New Roman" w:hAnsi="Times New Roman" w:cs="Times New Roman"/>
                <w:color w:val="auto"/>
                <w:sz w:val="21"/>
                <w:szCs w:val="21"/>
              </w:rPr>
            </w:pPr>
          </w:p>
        </w:tc>
      </w:tr>
      <w:tr w:rsidR="0057433B" w:rsidRPr="00410E04" w14:paraId="08FD6706" w14:textId="77777777" w:rsidTr="0057433B">
        <w:trPr>
          <w:trHeight w:val="101"/>
          <w:jc w:val="center"/>
        </w:trPr>
        <w:tc>
          <w:tcPr>
            <w:tcW w:w="1525" w:type="dxa"/>
            <w:vMerge w:val="restart"/>
          </w:tcPr>
          <w:p w14:paraId="4840D5CB" w14:textId="77777777" w:rsidR="00C34E6E" w:rsidRPr="00410E04" w:rsidRDefault="00C34E6E" w:rsidP="0057433B">
            <w:pPr>
              <w:pStyle w:val="Default"/>
              <w:spacing w:line="360" w:lineRule="auto"/>
              <w:rPr>
                <w:rFonts w:ascii="Times New Roman" w:hAnsi="Times New Roman" w:cs="Times New Roman"/>
                <w:color w:val="auto"/>
                <w:sz w:val="21"/>
                <w:szCs w:val="21"/>
              </w:rPr>
            </w:pPr>
            <w:r w:rsidRPr="00410E04">
              <w:rPr>
                <w:rFonts w:ascii="Times New Roman" w:hAnsi="Times New Roman" w:cs="Times New Roman"/>
                <w:color w:val="auto"/>
                <w:sz w:val="21"/>
                <w:szCs w:val="21"/>
              </w:rPr>
              <w:t>第</w:t>
            </w:r>
            <w:r w:rsidRPr="00410E04">
              <w:rPr>
                <w:rFonts w:ascii="Times New Roman" w:hAnsi="Times New Roman" w:cs="Times New Roman"/>
                <w:color w:val="auto"/>
                <w:sz w:val="21"/>
                <w:szCs w:val="21"/>
              </w:rPr>
              <w:t>2</w:t>
            </w:r>
            <w:r w:rsidRPr="00410E04">
              <w:rPr>
                <w:rFonts w:ascii="Times New Roman" w:hAnsi="Times New Roman" w:cs="Times New Roman"/>
                <w:color w:val="auto"/>
                <w:sz w:val="21"/>
                <w:szCs w:val="21"/>
              </w:rPr>
              <w:t>轮引物</w:t>
            </w:r>
          </w:p>
        </w:tc>
        <w:tc>
          <w:tcPr>
            <w:tcW w:w="1525" w:type="dxa"/>
          </w:tcPr>
          <w:p w14:paraId="7A56A502" w14:textId="77777777" w:rsidR="00C34E6E" w:rsidRPr="00410E04" w:rsidRDefault="00C34E6E" w:rsidP="0057433B">
            <w:pPr>
              <w:pStyle w:val="Default"/>
              <w:spacing w:line="360" w:lineRule="auto"/>
              <w:rPr>
                <w:rFonts w:ascii="Times New Roman" w:hAnsi="Times New Roman" w:cs="Times New Roman"/>
                <w:color w:val="auto"/>
                <w:sz w:val="21"/>
                <w:szCs w:val="21"/>
              </w:rPr>
            </w:pPr>
            <w:r w:rsidRPr="00410E04">
              <w:rPr>
                <w:rFonts w:ascii="Times New Roman" w:hAnsi="Times New Roman" w:cs="Times New Roman"/>
                <w:color w:val="auto"/>
                <w:sz w:val="21"/>
                <w:szCs w:val="21"/>
              </w:rPr>
              <w:t>XF-F2</w:t>
            </w:r>
          </w:p>
        </w:tc>
        <w:tc>
          <w:tcPr>
            <w:tcW w:w="2704" w:type="dxa"/>
            <w:vMerge w:val="restart"/>
            <w:vAlign w:val="center"/>
          </w:tcPr>
          <w:p w14:paraId="69053CE1" w14:textId="77777777" w:rsidR="00C34E6E" w:rsidRPr="00410E04" w:rsidRDefault="00C34E6E" w:rsidP="0057433B">
            <w:pPr>
              <w:pStyle w:val="Default"/>
              <w:spacing w:line="360" w:lineRule="auto"/>
              <w:jc w:val="center"/>
              <w:rPr>
                <w:rFonts w:ascii="Times New Roman" w:hAnsi="Times New Roman" w:cs="Times New Roman"/>
                <w:color w:val="auto"/>
                <w:sz w:val="21"/>
                <w:szCs w:val="21"/>
              </w:rPr>
            </w:pPr>
            <w:r w:rsidRPr="00410E04">
              <w:rPr>
                <w:rFonts w:ascii="Times New Roman" w:hAnsi="Times New Roman" w:cs="Times New Roman"/>
                <w:color w:val="auto"/>
                <w:sz w:val="21"/>
                <w:szCs w:val="21"/>
              </w:rPr>
              <w:t>215</w:t>
            </w:r>
          </w:p>
        </w:tc>
      </w:tr>
      <w:tr w:rsidR="0057433B" w:rsidRPr="00410E04" w14:paraId="078120F8" w14:textId="77777777" w:rsidTr="0057433B">
        <w:trPr>
          <w:trHeight w:val="101"/>
          <w:jc w:val="center"/>
        </w:trPr>
        <w:tc>
          <w:tcPr>
            <w:tcW w:w="1525" w:type="dxa"/>
            <w:vMerge/>
            <w:tcBorders>
              <w:bottom w:val="single" w:sz="4" w:space="0" w:color="auto"/>
            </w:tcBorders>
          </w:tcPr>
          <w:p w14:paraId="7C65F824" w14:textId="77777777" w:rsidR="00C34E6E" w:rsidRPr="00410E04" w:rsidRDefault="00C34E6E" w:rsidP="0057433B">
            <w:pPr>
              <w:pStyle w:val="Default"/>
              <w:spacing w:line="360" w:lineRule="auto"/>
              <w:rPr>
                <w:rFonts w:ascii="Times New Roman" w:hAnsi="Times New Roman" w:cs="Times New Roman"/>
                <w:color w:val="auto"/>
                <w:sz w:val="21"/>
                <w:szCs w:val="21"/>
              </w:rPr>
            </w:pPr>
          </w:p>
        </w:tc>
        <w:tc>
          <w:tcPr>
            <w:tcW w:w="1525" w:type="dxa"/>
            <w:tcBorders>
              <w:bottom w:val="single" w:sz="4" w:space="0" w:color="auto"/>
            </w:tcBorders>
          </w:tcPr>
          <w:p w14:paraId="6EED684C" w14:textId="77777777" w:rsidR="00C34E6E" w:rsidRPr="00410E04" w:rsidRDefault="00C34E6E" w:rsidP="0057433B">
            <w:pPr>
              <w:pStyle w:val="Default"/>
              <w:spacing w:line="360" w:lineRule="auto"/>
              <w:rPr>
                <w:rFonts w:ascii="Times New Roman" w:hAnsi="Times New Roman" w:cs="Times New Roman"/>
                <w:color w:val="auto"/>
                <w:sz w:val="21"/>
                <w:szCs w:val="21"/>
              </w:rPr>
            </w:pPr>
            <w:r w:rsidRPr="00410E04">
              <w:rPr>
                <w:rFonts w:ascii="Times New Roman" w:hAnsi="Times New Roman" w:cs="Times New Roman"/>
                <w:color w:val="auto"/>
                <w:sz w:val="21"/>
                <w:szCs w:val="21"/>
              </w:rPr>
              <w:t>XF-R</w:t>
            </w:r>
          </w:p>
        </w:tc>
        <w:tc>
          <w:tcPr>
            <w:tcW w:w="2704" w:type="dxa"/>
            <w:vMerge/>
            <w:tcBorders>
              <w:bottom w:val="single" w:sz="4" w:space="0" w:color="auto"/>
            </w:tcBorders>
          </w:tcPr>
          <w:p w14:paraId="24C7291E" w14:textId="77777777" w:rsidR="00C34E6E" w:rsidRPr="00410E04" w:rsidRDefault="00C34E6E" w:rsidP="0057433B">
            <w:pPr>
              <w:pStyle w:val="Default"/>
              <w:spacing w:line="360" w:lineRule="auto"/>
              <w:rPr>
                <w:rFonts w:ascii="Times New Roman" w:hAnsi="Times New Roman" w:cs="Times New Roman"/>
                <w:color w:val="auto"/>
                <w:sz w:val="21"/>
                <w:szCs w:val="21"/>
              </w:rPr>
            </w:pPr>
          </w:p>
        </w:tc>
      </w:tr>
    </w:tbl>
    <w:p w14:paraId="4BA3BB87" w14:textId="77777777" w:rsidR="00FD1E0C" w:rsidRDefault="00FD1E0C" w:rsidP="00410E04">
      <w:pPr>
        <w:adjustRightInd w:val="0"/>
        <w:snapToGrid w:val="0"/>
        <w:spacing w:afterLines="50" w:after="156" w:line="312" w:lineRule="auto"/>
        <w:rPr>
          <w:rFonts w:ascii="Times New Roman" w:eastAsia="宋体" w:hAnsi="Times New Roman" w:cs="Times New Roman"/>
          <w:kern w:val="0"/>
          <w:sz w:val="24"/>
        </w:rPr>
      </w:pPr>
    </w:p>
    <w:p w14:paraId="7FDA7EFD" w14:textId="41B4AED3" w:rsidR="00C34E6E" w:rsidRPr="00410E04" w:rsidRDefault="00C34E6E" w:rsidP="00410E04">
      <w:pPr>
        <w:adjustRightInd w:val="0"/>
        <w:snapToGrid w:val="0"/>
        <w:spacing w:afterLines="50" w:after="156" w:line="312" w:lineRule="auto"/>
        <w:rPr>
          <w:rFonts w:ascii="Times New Roman" w:eastAsia="宋体" w:hAnsi="Times New Roman" w:cs="Times New Roman"/>
          <w:kern w:val="0"/>
          <w:sz w:val="24"/>
        </w:rPr>
      </w:pPr>
      <w:r w:rsidRPr="00410E04">
        <w:rPr>
          <w:rFonts w:ascii="Times New Roman" w:eastAsia="宋体" w:hAnsi="Times New Roman" w:cs="Times New Roman"/>
          <w:kern w:val="0"/>
          <w:sz w:val="24"/>
        </w:rPr>
        <w:lastRenderedPageBreak/>
        <w:t xml:space="preserve">4.3.2.2 </w:t>
      </w:r>
      <w:r w:rsidRPr="00410E04">
        <w:rPr>
          <w:rFonts w:ascii="Times New Roman" w:eastAsia="宋体" w:hAnsi="Times New Roman" w:cs="Times New Roman"/>
          <w:sz w:val="24"/>
          <w:szCs w:val="24"/>
        </w:rPr>
        <w:t>PCR</w:t>
      </w:r>
      <w:r w:rsidRPr="00410E04">
        <w:rPr>
          <w:rFonts w:ascii="Times New Roman" w:eastAsia="宋体" w:hAnsi="Times New Roman" w:cs="Times New Roman"/>
          <w:kern w:val="0"/>
          <w:sz w:val="24"/>
        </w:rPr>
        <w:t>扩增</w:t>
      </w:r>
    </w:p>
    <w:p w14:paraId="7C46B940" w14:textId="1D34857A" w:rsidR="00C34E6E" w:rsidRPr="00410E04" w:rsidRDefault="00C34E6E" w:rsidP="00410E04">
      <w:pPr>
        <w:pStyle w:val="ac"/>
        <w:adjustRightInd w:val="0"/>
        <w:snapToGrid w:val="0"/>
        <w:spacing w:afterLines="50" w:after="156" w:line="312" w:lineRule="auto"/>
        <w:ind w:firstLineChars="0"/>
        <w:rPr>
          <w:rFonts w:ascii="Times New Roman" w:eastAsia="宋体" w:hAnsi="Times New Roman" w:cs="Times New Roman"/>
          <w:sz w:val="24"/>
        </w:rPr>
      </w:pPr>
      <w:r w:rsidRPr="00410E04">
        <w:rPr>
          <w:rFonts w:ascii="Times New Roman" w:eastAsia="宋体" w:hAnsi="Times New Roman" w:cs="Times New Roman"/>
          <w:sz w:val="24"/>
        </w:rPr>
        <w:t>根据实验室内所使用病毒核酸</w:t>
      </w:r>
      <w:r w:rsidRPr="00410E04">
        <w:rPr>
          <w:rFonts w:ascii="Times New Roman" w:eastAsia="宋体" w:hAnsi="Times New Roman" w:cs="Times New Roman"/>
          <w:sz w:val="24"/>
        </w:rPr>
        <w:t>PCR</w:t>
      </w:r>
      <w:r w:rsidRPr="00410E04">
        <w:rPr>
          <w:rFonts w:ascii="Times New Roman" w:eastAsia="宋体" w:hAnsi="Times New Roman" w:cs="Times New Roman"/>
          <w:sz w:val="24"/>
        </w:rPr>
        <w:t>扩增试剂盒特点，正向引物</w:t>
      </w:r>
      <w:r w:rsidRPr="00410E04">
        <w:rPr>
          <w:rFonts w:ascii="Times New Roman" w:eastAsia="宋体" w:hAnsi="Times New Roman" w:cs="Times New Roman"/>
          <w:sz w:val="24"/>
        </w:rPr>
        <w:t>XF-F1</w:t>
      </w:r>
      <w:r w:rsidRPr="00410E04">
        <w:rPr>
          <w:rFonts w:ascii="Times New Roman" w:eastAsia="宋体" w:hAnsi="Times New Roman" w:cs="Times New Roman"/>
          <w:sz w:val="24"/>
        </w:rPr>
        <w:t>和反向引物</w:t>
      </w:r>
      <w:r w:rsidRPr="00410E04">
        <w:rPr>
          <w:rFonts w:ascii="Times New Roman" w:eastAsia="宋体" w:hAnsi="Times New Roman" w:cs="Times New Roman"/>
          <w:sz w:val="24"/>
        </w:rPr>
        <w:t>XF-R</w:t>
      </w:r>
      <w:r w:rsidRPr="00410E04">
        <w:rPr>
          <w:rFonts w:ascii="Times New Roman" w:eastAsia="宋体" w:hAnsi="Times New Roman" w:cs="Times New Roman"/>
          <w:sz w:val="24"/>
        </w:rPr>
        <w:t>配置第一轮</w:t>
      </w:r>
      <w:r w:rsidRPr="00410E04">
        <w:rPr>
          <w:rFonts w:ascii="Times New Roman" w:eastAsia="宋体" w:hAnsi="Times New Roman" w:cs="Times New Roman"/>
          <w:sz w:val="24"/>
        </w:rPr>
        <w:t>PCR</w:t>
      </w:r>
      <w:r w:rsidRPr="00410E04">
        <w:rPr>
          <w:rFonts w:ascii="Times New Roman" w:eastAsia="宋体" w:hAnsi="Times New Roman" w:cs="Times New Roman"/>
          <w:sz w:val="24"/>
        </w:rPr>
        <w:t>体系，进行第一轮</w:t>
      </w:r>
      <w:r w:rsidRPr="00410E04">
        <w:rPr>
          <w:rFonts w:ascii="Times New Roman" w:eastAsia="宋体" w:hAnsi="Times New Roman" w:cs="Times New Roman"/>
          <w:sz w:val="24"/>
        </w:rPr>
        <w:t>PCR</w:t>
      </w:r>
      <w:r w:rsidRPr="00410E04">
        <w:rPr>
          <w:rFonts w:ascii="Times New Roman" w:eastAsia="宋体" w:hAnsi="Times New Roman" w:cs="Times New Roman"/>
          <w:sz w:val="24"/>
        </w:rPr>
        <w:t>扩增。推荐反应条件为：</w:t>
      </w:r>
      <w:r w:rsidRPr="00410E04">
        <w:rPr>
          <w:rFonts w:ascii="Times New Roman" w:eastAsia="宋体" w:hAnsi="Times New Roman" w:cs="Times New Roman"/>
          <w:sz w:val="24"/>
        </w:rPr>
        <w:t>95℃</w:t>
      </w:r>
      <w:r w:rsidRPr="00410E04">
        <w:rPr>
          <w:rFonts w:ascii="Times New Roman" w:eastAsia="宋体" w:hAnsi="Times New Roman" w:cs="Times New Roman"/>
          <w:sz w:val="24"/>
        </w:rPr>
        <w:t>预变性</w:t>
      </w:r>
      <w:r w:rsidRPr="00410E04">
        <w:rPr>
          <w:rFonts w:ascii="Times New Roman" w:eastAsia="宋体" w:hAnsi="Times New Roman" w:cs="Times New Roman"/>
          <w:sz w:val="24"/>
        </w:rPr>
        <w:t>2</w:t>
      </w:r>
      <w:r w:rsidRPr="00410E04">
        <w:rPr>
          <w:rFonts w:ascii="Times New Roman" w:eastAsia="宋体" w:hAnsi="Times New Roman" w:cs="Times New Roman"/>
          <w:sz w:val="24"/>
        </w:rPr>
        <w:t>分钟，然后</w:t>
      </w:r>
      <w:r w:rsidRPr="00410E04">
        <w:rPr>
          <w:rFonts w:ascii="Times New Roman" w:eastAsia="宋体" w:hAnsi="Times New Roman" w:cs="Times New Roman"/>
          <w:sz w:val="24"/>
        </w:rPr>
        <w:t>95℃</w:t>
      </w:r>
      <w:r w:rsidRPr="00410E04">
        <w:rPr>
          <w:rFonts w:ascii="Times New Roman" w:eastAsia="宋体" w:hAnsi="Times New Roman" w:cs="Times New Roman"/>
          <w:sz w:val="24"/>
        </w:rPr>
        <w:t>变性</w:t>
      </w:r>
      <w:r w:rsidRPr="00410E04">
        <w:rPr>
          <w:rFonts w:ascii="Times New Roman" w:eastAsia="宋体" w:hAnsi="Times New Roman" w:cs="Times New Roman"/>
          <w:sz w:val="24"/>
        </w:rPr>
        <w:t>1</w:t>
      </w:r>
      <w:r w:rsidRPr="00410E04">
        <w:rPr>
          <w:rFonts w:ascii="Times New Roman" w:eastAsia="宋体" w:hAnsi="Times New Roman" w:cs="Times New Roman"/>
          <w:sz w:val="24"/>
        </w:rPr>
        <w:t>分钟，</w:t>
      </w:r>
      <w:r w:rsidRPr="00410E04">
        <w:rPr>
          <w:rFonts w:ascii="Times New Roman" w:eastAsia="宋体" w:hAnsi="Times New Roman" w:cs="Times New Roman"/>
          <w:sz w:val="24"/>
        </w:rPr>
        <w:t>52℃</w:t>
      </w:r>
      <w:r w:rsidRPr="00410E04">
        <w:rPr>
          <w:rFonts w:ascii="Times New Roman" w:eastAsia="宋体" w:hAnsi="Times New Roman" w:cs="Times New Roman"/>
          <w:sz w:val="24"/>
        </w:rPr>
        <w:t>退火</w:t>
      </w:r>
      <w:r w:rsidRPr="00410E04">
        <w:rPr>
          <w:rFonts w:ascii="Times New Roman" w:eastAsia="宋体" w:hAnsi="Times New Roman" w:cs="Times New Roman"/>
          <w:sz w:val="24"/>
        </w:rPr>
        <w:t>1</w:t>
      </w:r>
      <w:r w:rsidRPr="00410E04">
        <w:rPr>
          <w:rFonts w:ascii="Times New Roman" w:eastAsia="宋体" w:hAnsi="Times New Roman" w:cs="Times New Roman"/>
          <w:sz w:val="24"/>
        </w:rPr>
        <w:t>分钟，</w:t>
      </w:r>
      <w:r w:rsidRPr="00410E04">
        <w:rPr>
          <w:rFonts w:ascii="Times New Roman" w:eastAsia="宋体" w:hAnsi="Times New Roman" w:cs="Times New Roman"/>
          <w:sz w:val="24"/>
        </w:rPr>
        <w:t>72℃</w:t>
      </w:r>
      <w:r w:rsidRPr="00410E04">
        <w:rPr>
          <w:rFonts w:ascii="Times New Roman" w:eastAsia="宋体" w:hAnsi="Times New Roman" w:cs="Times New Roman"/>
          <w:sz w:val="24"/>
        </w:rPr>
        <w:t>延伸</w:t>
      </w:r>
      <w:r w:rsidRPr="00410E04">
        <w:rPr>
          <w:rFonts w:ascii="Times New Roman" w:eastAsia="宋体" w:hAnsi="Times New Roman" w:cs="Times New Roman"/>
          <w:sz w:val="24"/>
        </w:rPr>
        <w:t>10</w:t>
      </w:r>
      <w:r w:rsidRPr="00410E04">
        <w:rPr>
          <w:rFonts w:ascii="Times New Roman" w:eastAsia="宋体" w:hAnsi="Times New Roman" w:cs="Times New Roman"/>
          <w:sz w:val="24"/>
        </w:rPr>
        <w:t>秒，反应</w:t>
      </w:r>
      <w:r w:rsidRPr="00410E04">
        <w:rPr>
          <w:rFonts w:ascii="Times New Roman" w:eastAsia="宋体" w:hAnsi="Times New Roman" w:cs="Times New Roman"/>
          <w:sz w:val="24"/>
        </w:rPr>
        <w:t>30</w:t>
      </w:r>
      <w:r w:rsidRPr="00410E04">
        <w:rPr>
          <w:rFonts w:ascii="Times New Roman" w:eastAsia="宋体" w:hAnsi="Times New Roman" w:cs="Times New Roman"/>
          <w:sz w:val="24"/>
        </w:rPr>
        <w:t>循环，最后</w:t>
      </w:r>
      <w:r w:rsidRPr="00410E04">
        <w:rPr>
          <w:rFonts w:ascii="Times New Roman" w:eastAsia="宋体" w:hAnsi="Times New Roman" w:cs="Times New Roman"/>
          <w:sz w:val="24"/>
        </w:rPr>
        <w:t>72℃</w:t>
      </w:r>
      <w:r w:rsidRPr="00410E04">
        <w:rPr>
          <w:rFonts w:ascii="Times New Roman" w:eastAsia="宋体" w:hAnsi="Times New Roman" w:cs="Times New Roman"/>
          <w:sz w:val="24"/>
        </w:rPr>
        <w:t>延伸</w:t>
      </w:r>
      <w:r w:rsidRPr="00410E04">
        <w:rPr>
          <w:rFonts w:ascii="Times New Roman" w:eastAsia="宋体" w:hAnsi="Times New Roman" w:cs="Times New Roman"/>
          <w:sz w:val="24"/>
        </w:rPr>
        <w:t>5</w:t>
      </w:r>
      <w:r w:rsidRPr="00410E04">
        <w:rPr>
          <w:rFonts w:ascii="Times New Roman" w:eastAsia="宋体" w:hAnsi="Times New Roman" w:cs="Times New Roman"/>
          <w:sz w:val="24"/>
        </w:rPr>
        <w:t>分钟。</w:t>
      </w:r>
    </w:p>
    <w:p w14:paraId="403DCA81" w14:textId="77777777" w:rsidR="00C34E6E" w:rsidRPr="00410E04" w:rsidRDefault="00C34E6E" w:rsidP="00410E04">
      <w:pPr>
        <w:pStyle w:val="ac"/>
        <w:adjustRightInd w:val="0"/>
        <w:snapToGrid w:val="0"/>
        <w:spacing w:afterLines="50" w:after="156" w:line="312" w:lineRule="auto"/>
        <w:ind w:firstLineChars="0"/>
        <w:rPr>
          <w:rFonts w:ascii="Times New Roman" w:eastAsia="宋体" w:hAnsi="Times New Roman" w:cs="Times New Roman"/>
          <w:sz w:val="24"/>
        </w:rPr>
      </w:pPr>
      <w:r w:rsidRPr="00410E04">
        <w:rPr>
          <w:rFonts w:ascii="Times New Roman" w:eastAsia="宋体" w:hAnsi="Times New Roman" w:cs="Times New Roman"/>
          <w:sz w:val="24"/>
        </w:rPr>
        <w:t>第二轮分型</w:t>
      </w:r>
      <w:r w:rsidRPr="00410E04">
        <w:rPr>
          <w:rFonts w:ascii="Times New Roman" w:eastAsia="宋体" w:hAnsi="Times New Roman" w:cs="Times New Roman"/>
          <w:sz w:val="24"/>
        </w:rPr>
        <w:t>PCR</w:t>
      </w:r>
      <w:r w:rsidRPr="00410E04">
        <w:rPr>
          <w:rFonts w:ascii="Times New Roman" w:eastAsia="宋体" w:hAnsi="Times New Roman" w:cs="Times New Roman"/>
          <w:sz w:val="24"/>
        </w:rPr>
        <w:t>扩增体系配置采用正向引物</w:t>
      </w:r>
      <w:r w:rsidRPr="00410E04">
        <w:rPr>
          <w:rFonts w:ascii="Times New Roman" w:eastAsia="宋体" w:hAnsi="Times New Roman" w:cs="Times New Roman"/>
          <w:sz w:val="24"/>
        </w:rPr>
        <w:t>XF-F2</w:t>
      </w:r>
      <w:r w:rsidRPr="00410E04">
        <w:rPr>
          <w:rFonts w:ascii="Times New Roman" w:eastAsia="宋体" w:hAnsi="Times New Roman" w:cs="Times New Roman"/>
          <w:sz w:val="24"/>
        </w:rPr>
        <w:t>与反向引物</w:t>
      </w:r>
      <w:r w:rsidRPr="00410E04">
        <w:rPr>
          <w:rFonts w:ascii="Times New Roman" w:eastAsia="宋体" w:hAnsi="Times New Roman" w:cs="Times New Roman"/>
          <w:sz w:val="24"/>
        </w:rPr>
        <w:t>XF-R</w:t>
      </w:r>
      <w:r w:rsidRPr="00410E04">
        <w:rPr>
          <w:rFonts w:ascii="Times New Roman" w:eastAsia="宋体" w:hAnsi="Times New Roman" w:cs="Times New Roman"/>
          <w:sz w:val="24"/>
        </w:rPr>
        <w:t>。推荐反应条件为：</w:t>
      </w:r>
      <w:r w:rsidRPr="00410E04">
        <w:rPr>
          <w:rFonts w:ascii="Times New Roman" w:eastAsia="宋体" w:hAnsi="Times New Roman" w:cs="Times New Roman"/>
          <w:sz w:val="24"/>
        </w:rPr>
        <w:t>95℃</w:t>
      </w:r>
      <w:r w:rsidRPr="00410E04">
        <w:rPr>
          <w:rFonts w:ascii="Times New Roman" w:eastAsia="宋体" w:hAnsi="Times New Roman" w:cs="Times New Roman"/>
          <w:sz w:val="24"/>
        </w:rPr>
        <w:t>预变性</w:t>
      </w:r>
      <w:r w:rsidRPr="00410E04">
        <w:rPr>
          <w:rFonts w:ascii="Times New Roman" w:eastAsia="宋体" w:hAnsi="Times New Roman" w:cs="Times New Roman"/>
          <w:sz w:val="24"/>
        </w:rPr>
        <w:t>2</w:t>
      </w:r>
      <w:r w:rsidRPr="00410E04">
        <w:rPr>
          <w:rFonts w:ascii="Times New Roman" w:eastAsia="宋体" w:hAnsi="Times New Roman" w:cs="Times New Roman"/>
          <w:sz w:val="24"/>
        </w:rPr>
        <w:t>分钟，</w:t>
      </w:r>
      <w:r w:rsidRPr="00410E04">
        <w:rPr>
          <w:rFonts w:ascii="Times New Roman" w:eastAsia="宋体" w:hAnsi="Times New Roman" w:cs="Times New Roman"/>
          <w:sz w:val="24"/>
        </w:rPr>
        <w:t>95℃</w:t>
      </w:r>
      <w:r w:rsidRPr="00410E04">
        <w:rPr>
          <w:rFonts w:ascii="Times New Roman" w:eastAsia="宋体" w:hAnsi="Times New Roman" w:cs="Times New Roman"/>
          <w:sz w:val="24"/>
        </w:rPr>
        <w:t>变性</w:t>
      </w:r>
      <w:r w:rsidRPr="00410E04">
        <w:rPr>
          <w:rFonts w:ascii="Times New Roman" w:eastAsia="宋体" w:hAnsi="Times New Roman" w:cs="Times New Roman"/>
          <w:sz w:val="24"/>
        </w:rPr>
        <w:t>1</w:t>
      </w:r>
      <w:r w:rsidRPr="00410E04">
        <w:rPr>
          <w:rFonts w:ascii="Times New Roman" w:eastAsia="宋体" w:hAnsi="Times New Roman" w:cs="Times New Roman"/>
          <w:sz w:val="24"/>
        </w:rPr>
        <w:t>分钟，</w:t>
      </w:r>
      <w:r w:rsidRPr="00410E04">
        <w:rPr>
          <w:rFonts w:ascii="Times New Roman" w:eastAsia="宋体" w:hAnsi="Times New Roman" w:cs="Times New Roman"/>
          <w:sz w:val="24"/>
        </w:rPr>
        <w:t>54℃</w:t>
      </w:r>
      <w:r w:rsidRPr="00410E04">
        <w:rPr>
          <w:rFonts w:ascii="Times New Roman" w:eastAsia="宋体" w:hAnsi="Times New Roman" w:cs="Times New Roman"/>
          <w:sz w:val="24"/>
        </w:rPr>
        <w:t>退火</w:t>
      </w:r>
      <w:r w:rsidRPr="00410E04">
        <w:rPr>
          <w:rFonts w:ascii="Times New Roman" w:eastAsia="宋体" w:hAnsi="Times New Roman" w:cs="Times New Roman"/>
          <w:sz w:val="24"/>
        </w:rPr>
        <w:t>1</w:t>
      </w:r>
      <w:r w:rsidRPr="00410E04">
        <w:rPr>
          <w:rFonts w:ascii="Times New Roman" w:eastAsia="宋体" w:hAnsi="Times New Roman" w:cs="Times New Roman"/>
          <w:sz w:val="24"/>
        </w:rPr>
        <w:t>分钟，</w:t>
      </w:r>
      <w:r w:rsidRPr="00410E04">
        <w:rPr>
          <w:rFonts w:ascii="Times New Roman" w:eastAsia="宋体" w:hAnsi="Times New Roman" w:cs="Times New Roman"/>
          <w:sz w:val="24"/>
        </w:rPr>
        <w:t>72℃</w:t>
      </w:r>
      <w:r w:rsidRPr="00410E04">
        <w:rPr>
          <w:rFonts w:ascii="Times New Roman" w:eastAsia="宋体" w:hAnsi="Times New Roman" w:cs="Times New Roman"/>
          <w:sz w:val="24"/>
        </w:rPr>
        <w:t>延伸</w:t>
      </w:r>
      <w:r w:rsidRPr="00410E04">
        <w:rPr>
          <w:rFonts w:ascii="Times New Roman" w:eastAsia="宋体" w:hAnsi="Times New Roman" w:cs="Times New Roman"/>
          <w:sz w:val="24"/>
        </w:rPr>
        <w:t>10</w:t>
      </w:r>
      <w:r w:rsidRPr="00410E04">
        <w:rPr>
          <w:rFonts w:ascii="Times New Roman" w:eastAsia="宋体" w:hAnsi="Times New Roman" w:cs="Times New Roman"/>
          <w:sz w:val="24"/>
        </w:rPr>
        <w:t>秒，反应</w:t>
      </w:r>
      <w:r w:rsidRPr="00410E04">
        <w:rPr>
          <w:rFonts w:ascii="Times New Roman" w:eastAsia="宋体" w:hAnsi="Times New Roman" w:cs="Times New Roman"/>
          <w:sz w:val="24"/>
        </w:rPr>
        <w:t>30</w:t>
      </w:r>
      <w:r w:rsidRPr="00410E04">
        <w:rPr>
          <w:rFonts w:ascii="Times New Roman" w:eastAsia="宋体" w:hAnsi="Times New Roman" w:cs="Times New Roman"/>
          <w:sz w:val="24"/>
        </w:rPr>
        <w:t>循环，最后</w:t>
      </w:r>
      <w:r w:rsidRPr="00410E04">
        <w:rPr>
          <w:rFonts w:ascii="Times New Roman" w:eastAsia="宋体" w:hAnsi="Times New Roman" w:cs="Times New Roman"/>
          <w:sz w:val="24"/>
        </w:rPr>
        <w:t>72℃</w:t>
      </w:r>
      <w:r w:rsidRPr="00410E04">
        <w:rPr>
          <w:rFonts w:ascii="Times New Roman" w:eastAsia="宋体" w:hAnsi="Times New Roman" w:cs="Times New Roman"/>
          <w:sz w:val="24"/>
        </w:rPr>
        <w:t>延伸</w:t>
      </w:r>
      <w:r w:rsidRPr="00410E04">
        <w:rPr>
          <w:rFonts w:ascii="Times New Roman" w:eastAsia="宋体" w:hAnsi="Times New Roman" w:cs="Times New Roman"/>
          <w:sz w:val="24"/>
        </w:rPr>
        <w:t>5</w:t>
      </w:r>
      <w:r w:rsidRPr="00410E04">
        <w:rPr>
          <w:rFonts w:ascii="Times New Roman" w:eastAsia="宋体" w:hAnsi="Times New Roman" w:cs="Times New Roman"/>
          <w:sz w:val="24"/>
        </w:rPr>
        <w:t>分钟。</w:t>
      </w:r>
    </w:p>
    <w:p w14:paraId="1D8E9341" w14:textId="70DF8D80" w:rsidR="00C34E6E" w:rsidRPr="00410E04" w:rsidRDefault="00C34E6E" w:rsidP="00410E04">
      <w:pPr>
        <w:adjustRightInd w:val="0"/>
        <w:snapToGrid w:val="0"/>
        <w:spacing w:afterLines="50" w:after="156" w:line="312" w:lineRule="auto"/>
        <w:rPr>
          <w:rFonts w:ascii="Times New Roman" w:eastAsia="宋体" w:hAnsi="Times New Roman" w:cs="Times New Roman"/>
          <w:kern w:val="0"/>
          <w:sz w:val="24"/>
        </w:rPr>
      </w:pPr>
      <w:r w:rsidRPr="00410E04">
        <w:rPr>
          <w:rFonts w:ascii="Times New Roman" w:eastAsia="宋体" w:hAnsi="Times New Roman" w:cs="Times New Roman"/>
          <w:kern w:val="0"/>
          <w:sz w:val="24"/>
        </w:rPr>
        <w:t>4.3.2.3 1%</w:t>
      </w:r>
      <w:r w:rsidRPr="00410E04">
        <w:rPr>
          <w:rFonts w:ascii="Times New Roman" w:eastAsia="宋体" w:hAnsi="Times New Roman" w:cs="Times New Roman"/>
          <w:kern w:val="0"/>
          <w:sz w:val="24"/>
        </w:rPr>
        <w:t>浓度琼脂糖电泳分析，确定是否含有病毒。</w:t>
      </w:r>
    </w:p>
    <w:p w14:paraId="01B3D6AB" w14:textId="77777777" w:rsidR="00C34E6E" w:rsidRPr="00410E04" w:rsidRDefault="00C34E6E" w:rsidP="00410E04">
      <w:pPr>
        <w:adjustRightInd w:val="0"/>
        <w:snapToGrid w:val="0"/>
        <w:spacing w:afterLines="50" w:after="156" w:line="312" w:lineRule="auto"/>
        <w:rPr>
          <w:rFonts w:ascii="Times New Roman" w:eastAsia="宋体" w:hAnsi="Times New Roman" w:cs="Times New Roman"/>
          <w:kern w:val="0"/>
          <w:sz w:val="24"/>
        </w:rPr>
      </w:pPr>
      <w:r w:rsidRPr="00410E04">
        <w:rPr>
          <w:rFonts w:ascii="Times New Roman" w:eastAsia="宋体" w:hAnsi="Times New Roman" w:cs="Times New Roman"/>
          <w:kern w:val="0"/>
          <w:sz w:val="24"/>
        </w:rPr>
        <w:t xml:space="preserve">4.3.2.4 </w:t>
      </w:r>
      <w:r w:rsidRPr="00410E04">
        <w:rPr>
          <w:rFonts w:ascii="Times New Roman" w:eastAsia="宋体" w:hAnsi="Times New Roman" w:cs="Times New Roman"/>
          <w:kern w:val="0"/>
          <w:sz w:val="24"/>
        </w:rPr>
        <w:t>结果判读</w:t>
      </w:r>
    </w:p>
    <w:p w14:paraId="6B3F1E7B" w14:textId="77777777" w:rsidR="00C34E6E" w:rsidRPr="00410E04" w:rsidRDefault="00C34E6E" w:rsidP="00410E04">
      <w:pPr>
        <w:pStyle w:val="ac"/>
        <w:adjustRightInd w:val="0"/>
        <w:snapToGrid w:val="0"/>
        <w:spacing w:afterLines="50" w:after="156" w:line="312" w:lineRule="auto"/>
        <w:ind w:firstLineChars="0"/>
        <w:rPr>
          <w:rFonts w:ascii="Times New Roman" w:eastAsia="宋体" w:hAnsi="Times New Roman" w:cs="Times New Roman"/>
          <w:sz w:val="24"/>
        </w:rPr>
      </w:pPr>
      <w:r w:rsidRPr="00410E04">
        <w:rPr>
          <w:rFonts w:ascii="Times New Roman" w:eastAsia="宋体" w:hAnsi="Times New Roman" w:cs="Times New Roman"/>
          <w:sz w:val="24"/>
        </w:rPr>
        <w:t>阳性：第</w:t>
      </w:r>
      <w:r w:rsidRPr="00410E04">
        <w:rPr>
          <w:rFonts w:ascii="Times New Roman" w:eastAsia="宋体" w:hAnsi="Times New Roman" w:cs="Times New Roman"/>
          <w:sz w:val="24"/>
        </w:rPr>
        <w:t>2</w:t>
      </w:r>
      <w:r w:rsidRPr="00410E04">
        <w:rPr>
          <w:rFonts w:ascii="Times New Roman" w:eastAsia="宋体" w:hAnsi="Times New Roman" w:cs="Times New Roman"/>
          <w:sz w:val="24"/>
        </w:rPr>
        <w:t>轮电泳显示</w:t>
      </w:r>
      <w:r w:rsidRPr="00410E04">
        <w:rPr>
          <w:rFonts w:ascii="Times New Roman" w:eastAsia="宋体" w:hAnsi="Times New Roman" w:cs="Times New Roman"/>
          <w:sz w:val="24"/>
        </w:rPr>
        <w:t>215bp</w:t>
      </w:r>
      <w:r w:rsidRPr="00410E04">
        <w:rPr>
          <w:rFonts w:ascii="Times New Roman" w:eastAsia="宋体" w:hAnsi="Times New Roman" w:cs="Times New Roman"/>
          <w:sz w:val="24"/>
        </w:rPr>
        <w:t>的</w:t>
      </w:r>
      <w:r w:rsidRPr="00410E04">
        <w:rPr>
          <w:rFonts w:ascii="Times New Roman" w:eastAsia="宋体" w:hAnsi="Times New Roman" w:cs="Times New Roman"/>
          <w:sz w:val="24"/>
        </w:rPr>
        <w:t>DNA</w:t>
      </w:r>
      <w:r w:rsidRPr="00410E04">
        <w:rPr>
          <w:rFonts w:ascii="Times New Roman" w:eastAsia="宋体" w:hAnsi="Times New Roman" w:cs="Times New Roman"/>
          <w:sz w:val="24"/>
        </w:rPr>
        <w:t>片段。</w:t>
      </w:r>
    </w:p>
    <w:p w14:paraId="6F815602" w14:textId="77777777" w:rsidR="00C34E6E" w:rsidRPr="00410E04" w:rsidRDefault="00C34E6E" w:rsidP="00410E04">
      <w:pPr>
        <w:pStyle w:val="ac"/>
        <w:adjustRightInd w:val="0"/>
        <w:snapToGrid w:val="0"/>
        <w:spacing w:afterLines="50" w:after="156" w:line="312" w:lineRule="auto"/>
        <w:ind w:firstLineChars="0"/>
        <w:rPr>
          <w:rFonts w:ascii="Times New Roman" w:eastAsia="宋体" w:hAnsi="Times New Roman" w:cs="Times New Roman"/>
          <w:sz w:val="24"/>
        </w:rPr>
      </w:pPr>
      <w:r w:rsidRPr="00410E04">
        <w:rPr>
          <w:rFonts w:ascii="Times New Roman" w:eastAsia="宋体" w:hAnsi="Times New Roman" w:cs="Times New Roman"/>
          <w:sz w:val="24"/>
        </w:rPr>
        <w:t>阴性：无特异性核酸片段扩增。</w:t>
      </w:r>
    </w:p>
    <w:p w14:paraId="4FCD8F46" w14:textId="77777777" w:rsidR="00C34E6E" w:rsidRPr="00410E04" w:rsidRDefault="00C34E6E" w:rsidP="00410E04">
      <w:pPr>
        <w:adjustRightInd w:val="0"/>
        <w:snapToGrid w:val="0"/>
        <w:spacing w:afterLines="50" w:after="156" w:line="312" w:lineRule="auto"/>
        <w:rPr>
          <w:rFonts w:ascii="Times New Roman" w:eastAsia="宋体" w:hAnsi="Times New Roman" w:cs="Times New Roman"/>
          <w:kern w:val="0"/>
          <w:sz w:val="24"/>
        </w:rPr>
      </w:pPr>
      <w:r w:rsidRPr="00410E04">
        <w:rPr>
          <w:rFonts w:ascii="Times New Roman" w:eastAsia="宋体" w:hAnsi="Times New Roman" w:cs="Times New Roman"/>
          <w:kern w:val="0"/>
          <w:sz w:val="24"/>
        </w:rPr>
        <w:t xml:space="preserve">4.3.2.5 </w:t>
      </w:r>
      <w:r w:rsidRPr="00410E04">
        <w:rPr>
          <w:rFonts w:ascii="Times New Roman" w:eastAsia="宋体" w:hAnsi="Times New Roman" w:cs="Times New Roman"/>
          <w:kern w:val="0"/>
          <w:sz w:val="24"/>
        </w:rPr>
        <w:t>意义</w:t>
      </w:r>
    </w:p>
    <w:p w14:paraId="1BFE56B6" w14:textId="77777777" w:rsidR="00C34E6E" w:rsidRPr="00410E04" w:rsidRDefault="00C34E6E" w:rsidP="00410E04">
      <w:pPr>
        <w:pStyle w:val="ac"/>
        <w:adjustRightInd w:val="0"/>
        <w:snapToGrid w:val="0"/>
        <w:spacing w:afterLines="50" w:after="156" w:line="312" w:lineRule="auto"/>
        <w:ind w:firstLineChars="0"/>
        <w:rPr>
          <w:rFonts w:ascii="Times New Roman" w:eastAsia="宋体" w:hAnsi="Times New Roman" w:cs="Times New Roman"/>
          <w:sz w:val="24"/>
        </w:rPr>
      </w:pPr>
      <w:r w:rsidRPr="00410E04">
        <w:rPr>
          <w:rFonts w:ascii="Times New Roman" w:eastAsia="宋体" w:hAnsi="Times New Roman" w:cs="Times New Roman"/>
          <w:sz w:val="24"/>
        </w:rPr>
        <w:t>阳性结果可以确定该蚊虫标本感染有登革、乙型脑炎、西尼罗、黄热病毒，</w:t>
      </w:r>
      <w:proofErr w:type="gramStart"/>
      <w:r w:rsidRPr="00410E04">
        <w:rPr>
          <w:rFonts w:ascii="Times New Roman" w:eastAsia="宋体" w:hAnsi="Times New Roman" w:cs="Times New Roman"/>
          <w:sz w:val="24"/>
        </w:rPr>
        <w:t>可用于蚊媒</w:t>
      </w:r>
      <w:proofErr w:type="gramEnd"/>
      <w:r w:rsidRPr="00410E04">
        <w:rPr>
          <w:rFonts w:ascii="Times New Roman" w:eastAsia="宋体" w:hAnsi="Times New Roman" w:cs="Times New Roman"/>
          <w:sz w:val="24"/>
        </w:rPr>
        <w:t>病毒疫情的早期预警。</w:t>
      </w:r>
    </w:p>
    <w:p w14:paraId="07513546" w14:textId="77777777" w:rsidR="00C34E6E" w:rsidRPr="00410E04" w:rsidRDefault="00C34E6E" w:rsidP="00410E04">
      <w:pPr>
        <w:adjustRightInd w:val="0"/>
        <w:snapToGrid w:val="0"/>
        <w:spacing w:afterLines="50" w:after="156" w:line="312" w:lineRule="auto"/>
        <w:ind w:left="1" w:hanging="1"/>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4.3.3 </w:t>
      </w:r>
      <w:r w:rsidRPr="00410E04">
        <w:rPr>
          <w:rFonts w:ascii="Times New Roman" w:eastAsia="宋体" w:hAnsi="Times New Roman" w:cs="Times New Roman"/>
          <w:sz w:val="24"/>
          <w:szCs w:val="24"/>
        </w:rPr>
        <w:t>辛德毕斯病毒、</w:t>
      </w:r>
      <w:proofErr w:type="gramStart"/>
      <w:r w:rsidRPr="00410E04">
        <w:rPr>
          <w:rFonts w:ascii="Times New Roman" w:eastAsia="宋体" w:hAnsi="Times New Roman" w:cs="Times New Roman"/>
          <w:sz w:val="24"/>
          <w:szCs w:val="24"/>
        </w:rPr>
        <w:t>基孔肯雅</w:t>
      </w:r>
      <w:proofErr w:type="gramEnd"/>
      <w:r w:rsidRPr="00410E04">
        <w:rPr>
          <w:rFonts w:ascii="Times New Roman" w:eastAsia="宋体" w:hAnsi="Times New Roman" w:cs="Times New Roman"/>
          <w:sz w:val="24"/>
          <w:szCs w:val="24"/>
        </w:rPr>
        <w:t>病毒核酸</w:t>
      </w:r>
      <w:r w:rsidRPr="00410E04">
        <w:rPr>
          <w:rFonts w:ascii="Times New Roman" w:eastAsia="宋体" w:hAnsi="Times New Roman" w:cs="Times New Roman"/>
          <w:sz w:val="24"/>
          <w:szCs w:val="24"/>
        </w:rPr>
        <w:t>PCR</w:t>
      </w:r>
      <w:r w:rsidRPr="00410E04">
        <w:rPr>
          <w:rFonts w:ascii="Times New Roman" w:eastAsia="宋体" w:hAnsi="Times New Roman" w:cs="Times New Roman"/>
          <w:sz w:val="24"/>
          <w:szCs w:val="24"/>
        </w:rPr>
        <w:t>扩增</w:t>
      </w:r>
    </w:p>
    <w:p w14:paraId="517577E6" w14:textId="77777777" w:rsidR="00C34E6E" w:rsidRPr="00410E04" w:rsidRDefault="00C34E6E" w:rsidP="00410E04">
      <w:pPr>
        <w:adjustRightInd w:val="0"/>
        <w:snapToGrid w:val="0"/>
        <w:spacing w:afterLines="50" w:after="156" w:line="312" w:lineRule="auto"/>
        <w:ind w:left="1" w:hanging="1"/>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4.3.3.1 </w:t>
      </w:r>
      <w:r w:rsidRPr="00410E04">
        <w:rPr>
          <w:rFonts w:ascii="Times New Roman" w:eastAsia="宋体" w:hAnsi="Times New Roman" w:cs="Times New Roman"/>
          <w:sz w:val="24"/>
          <w:szCs w:val="24"/>
        </w:rPr>
        <w:t>引物：引物序列见下表</w:t>
      </w:r>
    </w:p>
    <w:tbl>
      <w:tblPr>
        <w:tblW w:w="5974" w:type="dxa"/>
        <w:jc w:val="center"/>
        <w:tblLayout w:type="fixed"/>
        <w:tblLook w:val="0000" w:firstRow="0" w:lastRow="0" w:firstColumn="0" w:lastColumn="0" w:noHBand="0" w:noVBand="0"/>
      </w:tblPr>
      <w:tblGrid>
        <w:gridCol w:w="1583"/>
        <w:gridCol w:w="1583"/>
        <w:gridCol w:w="2808"/>
      </w:tblGrid>
      <w:tr w:rsidR="0057433B" w:rsidRPr="00410E04" w14:paraId="654DF29F" w14:textId="77777777" w:rsidTr="0057433B">
        <w:trPr>
          <w:trHeight w:val="249"/>
          <w:jc w:val="center"/>
        </w:trPr>
        <w:tc>
          <w:tcPr>
            <w:tcW w:w="1583" w:type="dxa"/>
            <w:tcBorders>
              <w:top w:val="single" w:sz="4" w:space="0" w:color="auto"/>
              <w:bottom w:val="single" w:sz="4" w:space="0" w:color="auto"/>
            </w:tcBorders>
          </w:tcPr>
          <w:p w14:paraId="2285989C" w14:textId="77777777" w:rsidR="00C34E6E" w:rsidRPr="00410E04" w:rsidRDefault="00C34E6E" w:rsidP="0057433B">
            <w:pPr>
              <w:pStyle w:val="Default"/>
              <w:spacing w:line="360" w:lineRule="auto"/>
              <w:rPr>
                <w:rFonts w:ascii="Times New Roman" w:hAnsi="Times New Roman" w:cs="Times New Roman"/>
                <w:b/>
                <w:bCs/>
                <w:color w:val="auto"/>
                <w:sz w:val="21"/>
                <w:szCs w:val="21"/>
              </w:rPr>
            </w:pPr>
          </w:p>
        </w:tc>
        <w:tc>
          <w:tcPr>
            <w:tcW w:w="1583" w:type="dxa"/>
            <w:tcBorders>
              <w:top w:val="single" w:sz="4" w:space="0" w:color="auto"/>
              <w:bottom w:val="single" w:sz="4" w:space="0" w:color="auto"/>
            </w:tcBorders>
          </w:tcPr>
          <w:p w14:paraId="7A3C5B48" w14:textId="77777777" w:rsidR="00C34E6E" w:rsidRPr="00410E04" w:rsidRDefault="00C34E6E" w:rsidP="0057433B">
            <w:pPr>
              <w:pStyle w:val="Default"/>
              <w:spacing w:line="360" w:lineRule="auto"/>
              <w:rPr>
                <w:rFonts w:ascii="Times New Roman" w:hAnsi="Times New Roman" w:cs="Times New Roman"/>
                <w:color w:val="auto"/>
                <w:sz w:val="21"/>
                <w:szCs w:val="21"/>
              </w:rPr>
            </w:pPr>
            <w:r w:rsidRPr="00410E04">
              <w:rPr>
                <w:rFonts w:ascii="Times New Roman" w:hAnsi="Times New Roman" w:cs="Times New Roman"/>
                <w:b/>
                <w:bCs/>
                <w:color w:val="auto"/>
                <w:sz w:val="21"/>
                <w:szCs w:val="21"/>
              </w:rPr>
              <w:t>引物</w:t>
            </w:r>
          </w:p>
        </w:tc>
        <w:tc>
          <w:tcPr>
            <w:tcW w:w="2808" w:type="dxa"/>
            <w:tcBorders>
              <w:top w:val="single" w:sz="4" w:space="0" w:color="auto"/>
              <w:bottom w:val="single" w:sz="4" w:space="0" w:color="auto"/>
            </w:tcBorders>
          </w:tcPr>
          <w:p w14:paraId="7886C559" w14:textId="77777777" w:rsidR="00C34E6E" w:rsidRPr="00410E04" w:rsidRDefault="00C34E6E" w:rsidP="0057433B">
            <w:pPr>
              <w:pStyle w:val="Default"/>
              <w:spacing w:line="360" w:lineRule="auto"/>
              <w:rPr>
                <w:rFonts w:ascii="Times New Roman" w:hAnsi="Times New Roman" w:cs="Times New Roman"/>
                <w:color w:val="auto"/>
                <w:sz w:val="21"/>
                <w:szCs w:val="21"/>
              </w:rPr>
            </w:pPr>
            <w:r w:rsidRPr="00410E04">
              <w:rPr>
                <w:rFonts w:ascii="Times New Roman" w:hAnsi="Times New Roman" w:cs="Times New Roman"/>
                <w:b/>
                <w:bCs/>
                <w:color w:val="auto"/>
                <w:sz w:val="21"/>
                <w:szCs w:val="21"/>
              </w:rPr>
              <w:t>片段大小（</w:t>
            </w:r>
            <w:r w:rsidRPr="00410E04">
              <w:rPr>
                <w:rFonts w:ascii="Times New Roman" w:hAnsi="Times New Roman" w:cs="Times New Roman"/>
                <w:b/>
                <w:bCs/>
                <w:color w:val="auto"/>
                <w:sz w:val="21"/>
                <w:szCs w:val="21"/>
              </w:rPr>
              <w:t>bp</w:t>
            </w:r>
            <w:r w:rsidRPr="00410E04">
              <w:rPr>
                <w:rFonts w:ascii="Times New Roman" w:hAnsi="Times New Roman" w:cs="Times New Roman"/>
                <w:b/>
                <w:bCs/>
                <w:color w:val="auto"/>
                <w:sz w:val="21"/>
                <w:szCs w:val="21"/>
              </w:rPr>
              <w:t>）</w:t>
            </w:r>
          </w:p>
        </w:tc>
      </w:tr>
      <w:tr w:rsidR="0057433B" w:rsidRPr="00410E04" w14:paraId="1305071B" w14:textId="77777777" w:rsidTr="0057433B">
        <w:trPr>
          <w:trHeight w:val="111"/>
          <w:jc w:val="center"/>
        </w:trPr>
        <w:tc>
          <w:tcPr>
            <w:tcW w:w="1583" w:type="dxa"/>
            <w:vMerge w:val="restart"/>
            <w:tcBorders>
              <w:top w:val="single" w:sz="4" w:space="0" w:color="auto"/>
            </w:tcBorders>
          </w:tcPr>
          <w:p w14:paraId="7A61B15F" w14:textId="77777777" w:rsidR="00C34E6E" w:rsidRPr="00410E04" w:rsidRDefault="00C34E6E" w:rsidP="0057433B">
            <w:pPr>
              <w:pStyle w:val="Default"/>
              <w:spacing w:line="360" w:lineRule="auto"/>
              <w:rPr>
                <w:rFonts w:ascii="Times New Roman" w:hAnsi="Times New Roman" w:cs="Times New Roman"/>
                <w:color w:val="auto"/>
                <w:sz w:val="21"/>
                <w:szCs w:val="21"/>
              </w:rPr>
            </w:pPr>
            <w:r w:rsidRPr="00410E04">
              <w:rPr>
                <w:rFonts w:ascii="Times New Roman" w:hAnsi="Times New Roman" w:cs="Times New Roman"/>
                <w:color w:val="auto"/>
                <w:sz w:val="21"/>
                <w:szCs w:val="21"/>
              </w:rPr>
              <w:t>第</w:t>
            </w:r>
            <w:r w:rsidRPr="00410E04">
              <w:rPr>
                <w:rFonts w:ascii="Times New Roman" w:hAnsi="Times New Roman" w:cs="Times New Roman"/>
                <w:color w:val="auto"/>
                <w:sz w:val="21"/>
                <w:szCs w:val="21"/>
              </w:rPr>
              <w:t>1</w:t>
            </w:r>
            <w:r w:rsidRPr="00410E04">
              <w:rPr>
                <w:rFonts w:ascii="Times New Roman" w:hAnsi="Times New Roman" w:cs="Times New Roman"/>
                <w:color w:val="auto"/>
                <w:sz w:val="21"/>
                <w:szCs w:val="21"/>
              </w:rPr>
              <w:t>轮引物</w:t>
            </w:r>
          </w:p>
        </w:tc>
        <w:tc>
          <w:tcPr>
            <w:tcW w:w="1583" w:type="dxa"/>
            <w:tcBorders>
              <w:top w:val="single" w:sz="4" w:space="0" w:color="auto"/>
            </w:tcBorders>
          </w:tcPr>
          <w:p w14:paraId="10DE9422" w14:textId="77777777" w:rsidR="00C34E6E" w:rsidRPr="00410E04" w:rsidRDefault="00C34E6E" w:rsidP="0057433B">
            <w:pPr>
              <w:pStyle w:val="Default"/>
              <w:spacing w:line="360" w:lineRule="auto"/>
              <w:rPr>
                <w:rFonts w:ascii="Times New Roman" w:hAnsi="Times New Roman" w:cs="Times New Roman"/>
                <w:color w:val="auto"/>
                <w:sz w:val="21"/>
                <w:szCs w:val="21"/>
              </w:rPr>
            </w:pPr>
            <w:r w:rsidRPr="00410E04">
              <w:rPr>
                <w:rFonts w:ascii="Times New Roman" w:hAnsi="Times New Roman" w:cs="Times New Roman"/>
                <w:color w:val="auto"/>
                <w:sz w:val="21"/>
                <w:szCs w:val="21"/>
              </w:rPr>
              <w:t>XA-F1</w:t>
            </w:r>
          </w:p>
        </w:tc>
        <w:tc>
          <w:tcPr>
            <w:tcW w:w="2808" w:type="dxa"/>
            <w:vMerge w:val="restart"/>
            <w:tcBorders>
              <w:top w:val="single" w:sz="4" w:space="0" w:color="auto"/>
            </w:tcBorders>
            <w:vAlign w:val="center"/>
          </w:tcPr>
          <w:p w14:paraId="45E59153" w14:textId="77777777" w:rsidR="00C34E6E" w:rsidRPr="00410E04" w:rsidRDefault="00C34E6E" w:rsidP="0057433B">
            <w:pPr>
              <w:pStyle w:val="Default"/>
              <w:spacing w:line="360" w:lineRule="auto"/>
              <w:jc w:val="center"/>
              <w:rPr>
                <w:rFonts w:ascii="Times New Roman" w:hAnsi="Times New Roman" w:cs="Times New Roman"/>
                <w:color w:val="auto"/>
                <w:sz w:val="21"/>
                <w:szCs w:val="21"/>
              </w:rPr>
            </w:pPr>
            <w:r w:rsidRPr="00410E04">
              <w:rPr>
                <w:rFonts w:ascii="Times New Roman" w:hAnsi="Times New Roman" w:cs="Times New Roman"/>
                <w:color w:val="auto"/>
                <w:sz w:val="21"/>
                <w:szCs w:val="21"/>
              </w:rPr>
              <w:t>433</w:t>
            </w:r>
          </w:p>
        </w:tc>
      </w:tr>
      <w:tr w:rsidR="0057433B" w:rsidRPr="00410E04" w14:paraId="66970666" w14:textId="77777777" w:rsidTr="0057433B">
        <w:trPr>
          <w:trHeight w:val="111"/>
          <w:jc w:val="center"/>
        </w:trPr>
        <w:tc>
          <w:tcPr>
            <w:tcW w:w="1583" w:type="dxa"/>
            <w:vMerge/>
          </w:tcPr>
          <w:p w14:paraId="42EE4424" w14:textId="77777777" w:rsidR="00C34E6E" w:rsidRPr="00410E04" w:rsidRDefault="00C34E6E" w:rsidP="0057433B">
            <w:pPr>
              <w:pStyle w:val="Default"/>
              <w:spacing w:line="360" w:lineRule="auto"/>
              <w:rPr>
                <w:rFonts w:ascii="Times New Roman" w:hAnsi="Times New Roman" w:cs="Times New Roman"/>
                <w:color w:val="auto"/>
                <w:sz w:val="21"/>
                <w:szCs w:val="21"/>
              </w:rPr>
            </w:pPr>
          </w:p>
        </w:tc>
        <w:tc>
          <w:tcPr>
            <w:tcW w:w="1583" w:type="dxa"/>
          </w:tcPr>
          <w:p w14:paraId="49B8EECC" w14:textId="77777777" w:rsidR="00C34E6E" w:rsidRPr="00410E04" w:rsidRDefault="00C34E6E" w:rsidP="0057433B">
            <w:pPr>
              <w:pStyle w:val="Default"/>
              <w:spacing w:line="360" w:lineRule="auto"/>
              <w:rPr>
                <w:rFonts w:ascii="Times New Roman" w:hAnsi="Times New Roman" w:cs="Times New Roman"/>
                <w:color w:val="auto"/>
                <w:sz w:val="21"/>
                <w:szCs w:val="21"/>
              </w:rPr>
            </w:pPr>
            <w:r w:rsidRPr="00410E04">
              <w:rPr>
                <w:rFonts w:ascii="Times New Roman" w:hAnsi="Times New Roman" w:cs="Times New Roman"/>
                <w:color w:val="auto"/>
                <w:sz w:val="21"/>
                <w:szCs w:val="21"/>
              </w:rPr>
              <w:t>XA-R</w:t>
            </w:r>
          </w:p>
        </w:tc>
        <w:tc>
          <w:tcPr>
            <w:tcW w:w="2808" w:type="dxa"/>
            <w:vMerge/>
            <w:vAlign w:val="center"/>
          </w:tcPr>
          <w:p w14:paraId="56ADDA28" w14:textId="77777777" w:rsidR="00C34E6E" w:rsidRPr="00410E04" w:rsidRDefault="00C34E6E" w:rsidP="0057433B">
            <w:pPr>
              <w:pStyle w:val="Default"/>
              <w:spacing w:line="360" w:lineRule="auto"/>
              <w:jc w:val="center"/>
              <w:rPr>
                <w:rFonts w:ascii="Times New Roman" w:hAnsi="Times New Roman" w:cs="Times New Roman"/>
                <w:color w:val="auto"/>
                <w:sz w:val="21"/>
                <w:szCs w:val="21"/>
              </w:rPr>
            </w:pPr>
          </w:p>
        </w:tc>
      </w:tr>
      <w:tr w:rsidR="0057433B" w:rsidRPr="00410E04" w14:paraId="2AE368B4" w14:textId="77777777" w:rsidTr="0057433B">
        <w:trPr>
          <w:trHeight w:val="111"/>
          <w:jc w:val="center"/>
        </w:trPr>
        <w:tc>
          <w:tcPr>
            <w:tcW w:w="1583" w:type="dxa"/>
            <w:vMerge w:val="restart"/>
          </w:tcPr>
          <w:p w14:paraId="4ADD570A" w14:textId="77777777" w:rsidR="00C34E6E" w:rsidRPr="00410E04" w:rsidRDefault="00C34E6E" w:rsidP="0057433B">
            <w:pPr>
              <w:pStyle w:val="Default"/>
              <w:spacing w:line="360" w:lineRule="auto"/>
              <w:rPr>
                <w:rFonts w:ascii="Times New Roman" w:hAnsi="Times New Roman" w:cs="Times New Roman"/>
                <w:color w:val="auto"/>
                <w:sz w:val="21"/>
                <w:szCs w:val="21"/>
              </w:rPr>
            </w:pPr>
            <w:r w:rsidRPr="00410E04">
              <w:rPr>
                <w:rFonts w:ascii="Times New Roman" w:hAnsi="Times New Roman" w:cs="Times New Roman"/>
                <w:color w:val="auto"/>
                <w:sz w:val="21"/>
                <w:szCs w:val="21"/>
              </w:rPr>
              <w:t>第</w:t>
            </w:r>
            <w:r w:rsidRPr="00410E04">
              <w:rPr>
                <w:rFonts w:ascii="Times New Roman" w:hAnsi="Times New Roman" w:cs="Times New Roman"/>
                <w:color w:val="auto"/>
                <w:sz w:val="21"/>
                <w:szCs w:val="21"/>
              </w:rPr>
              <w:t>2</w:t>
            </w:r>
            <w:r w:rsidRPr="00410E04">
              <w:rPr>
                <w:rFonts w:ascii="Times New Roman" w:hAnsi="Times New Roman" w:cs="Times New Roman"/>
                <w:color w:val="auto"/>
                <w:sz w:val="21"/>
                <w:szCs w:val="21"/>
              </w:rPr>
              <w:t>轮引物</w:t>
            </w:r>
          </w:p>
        </w:tc>
        <w:tc>
          <w:tcPr>
            <w:tcW w:w="1583" w:type="dxa"/>
          </w:tcPr>
          <w:p w14:paraId="2860E843" w14:textId="77777777" w:rsidR="00C34E6E" w:rsidRPr="00410E04" w:rsidRDefault="00C34E6E" w:rsidP="0057433B">
            <w:pPr>
              <w:pStyle w:val="Default"/>
              <w:spacing w:line="360" w:lineRule="auto"/>
              <w:rPr>
                <w:rFonts w:ascii="Times New Roman" w:hAnsi="Times New Roman" w:cs="Times New Roman"/>
                <w:color w:val="auto"/>
                <w:sz w:val="21"/>
                <w:szCs w:val="21"/>
              </w:rPr>
            </w:pPr>
            <w:r w:rsidRPr="00410E04">
              <w:rPr>
                <w:rFonts w:ascii="Times New Roman" w:hAnsi="Times New Roman" w:cs="Times New Roman"/>
                <w:color w:val="auto"/>
                <w:sz w:val="21"/>
                <w:szCs w:val="21"/>
              </w:rPr>
              <w:t>XA-F2</w:t>
            </w:r>
          </w:p>
        </w:tc>
        <w:tc>
          <w:tcPr>
            <w:tcW w:w="2808" w:type="dxa"/>
            <w:vMerge w:val="restart"/>
            <w:vAlign w:val="center"/>
          </w:tcPr>
          <w:p w14:paraId="28BB0CB6" w14:textId="77777777" w:rsidR="00C34E6E" w:rsidRPr="00410E04" w:rsidRDefault="00C34E6E" w:rsidP="0057433B">
            <w:pPr>
              <w:pStyle w:val="Default"/>
              <w:spacing w:line="360" w:lineRule="auto"/>
              <w:jc w:val="center"/>
              <w:rPr>
                <w:rFonts w:ascii="Times New Roman" w:hAnsi="Times New Roman" w:cs="Times New Roman"/>
                <w:color w:val="auto"/>
                <w:sz w:val="21"/>
                <w:szCs w:val="21"/>
              </w:rPr>
            </w:pPr>
            <w:r w:rsidRPr="00410E04">
              <w:rPr>
                <w:rFonts w:ascii="Times New Roman" w:hAnsi="Times New Roman" w:cs="Times New Roman"/>
                <w:color w:val="auto"/>
                <w:sz w:val="21"/>
                <w:szCs w:val="21"/>
              </w:rPr>
              <w:t>310</w:t>
            </w:r>
          </w:p>
        </w:tc>
      </w:tr>
      <w:tr w:rsidR="0057433B" w:rsidRPr="00410E04" w14:paraId="7493DEE2" w14:textId="77777777" w:rsidTr="0057433B">
        <w:trPr>
          <w:trHeight w:val="111"/>
          <w:jc w:val="center"/>
        </w:trPr>
        <w:tc>
          <w:tcPr>
            <w:tcW w:w="1583" w:type="dxa"/>
            <w:vMerge/>
            <w:tcBorders>
              <w:bottom w:val="single" w:sz="4" w:space="0" w:color="auto"/>
            </w:tcBorders>
          </w:tcPr>
          <w:p w14:paraId="713478E9" w14:textId="77777777" w:rsidR="00C34E6E" w:rsidRPr="00410E04" w:rsidRDefault="00C34E6E" w:rsidP="0057433B">
            <w:pPr>
              <w:pStyle w:val="Default"/>
              <w:spacing w:line="360" w:lineRule="auto"/>
              <w:rPr>
                <w:rFonts w:ascii="Times New Roman" w:hAnsi="Times New Roman" w:cs="Times New Roman"/>
                <w:color w:val="auto"/>
                <w:sz w:val="21"/>
                <w:szCs w:val="21"/>
              </w:rPr>
            </w:pPr>
          </w:p>
        </w:tc>
        <w:tc>
          <w:tcPr>
            <w:tcW w:w="1583" w:type="dxa"/>
            <w:tcBorders>
              <w:bottom w:val="single" w:sz="4" w:space="0" w:color="auto"/>
            </w:tcBorders>
          </w:tcPr>
          <w:p w14:paraId="050F7357" w14:textId="77777777" w:rsidR="00C34E6E" w:rsidRPr="00410E04" w:rsidRDefault="00C34E6E" w:rsidP="0057433B">
            <w:pPr>
              <w:pStyle w:val="Default"/>
              <w:spacing w:line="360" w:lineRule="auto"/>
              <w:rPr>
                <w:rFonts w:ascii="Times New Roman" w:hAnsi="Times New Roman" w:cs="Times New Roman"/>
                <w:color w:val="auto"/>
                <w:sz w:val="21"/>
                <w:szCs w:val="21"/>
              </w:rPr>
            </w:pPr>
            <w:r w:rsidRPr="00410E04">
              <w:rPr>
                <w:rFonts w:ascii="Times New Roman" w:hAnsi="Times New Roman" w:cs="Times New Roman"/>
                <w:color w:val="auto"/>
                <w:sz w:val="21"/>
                <w:szCs w:val="21"/>
              </w:rPr>
              <w:t>XA-R</w:t>
            </w:r>
          </w:p>
        </w:tc>
        <w:tc>
          <w:tcPr>
            <w:tcW w:w="2808" w:type="dxa"/>
            <w:vMerge/>
            <w:tcBorders>
              <w:bottom w:val="single" w:sz="4" w:space="0" w:color="auto"/>
            </w:tcBorders>
          </w:tcPr>
          <w:p w14:paraId="3CC88B46" w14:textId="77777777" w:rsidR="00C34E6E" w:rsidRPr="00410E04" w:rsidRDefault="00C34E6E" w:rsidP="0057433B">
            <w:pPr>
              <w:pStyle w:val="Default"/>
              <w:spacing w:line="360" w:lineRule="auto"/>
              <w:rPr>
                <w:rFonts w:ascii="Times New Roman" w:hAnsi="Times New Roman" w:cs="Times New Roman"/>
                <w:color w:val="auto"/>
              </w:rPr>
            </w:pPr>
          </w:p>
        </w:tc>
      </w:tr>
    </w:tbl>
    <w:p w14:paraId="67DA77DD" w14:textId="77777777" w:rsidR="00C34E6E" w:rsidRPr="00410E04" w:rsidRDefault="00C34E6E" w:rsidP="00410E04">
      <w:pPr>
        <w:adjustRightInd w:val="0"/>
        <w:snapToGrid w:val="0"/>
        <w:spacing w:afterLines="50" w:after="156" w:line="312" w:lineRule="auto"/>
        <w:ind w:left="1" w:hanging="1"/>
        <w:rPr>
          <w:rFonts w:ascii="Times New Roman" w:eastAsia="宋体" w:hAnsi="Times New Roman" w:cs="Times New Roman"/>
          <w:sz w:val="24"/>
          <w:szCs w:val="24"/>
        </w:rPr>
      </w:pPr>
      <w:r w:rsidRPr="00410E04">
        <w:rPr>
          <w:rFonts w:ascii="Times New Roman" w:eastAsia="宋体" w:hAnsi="Times New Roman" w:cs="Times New Roman"/>
          <w:sz w:val="24"/>
          <w:szCs w:val="24"/>
        </w:rPr>
        <w:t>4.3.3.2 PCR</w:t>
      </w:r>
      <w:r w:rsidRPr="00410E04">
        <w:rPr>
          <w:rFonts w:ascii="Times New Roman" w:eastAsia="宋体" w:hAnsi="Times New Roman" w:cs="Times New Roman"/>
          <w:sz w:val="24"/>
          <w:szCs w:val="24"/>
        </w:rPr>
        <w:t>扩增</w:t>
      </w:r>
    </w:p>
    <w:p w14:paraId="43354B8D" w14:textId="73CA5FD5" w:rsidR="00C34E6E" w:rsidRPr="00410E04" w:rsidRDefault="00C34E6E" w:rsidP="00410E04">
      <w:pPr>
        <w:pStyle w:val="ac"/>
        <w:adjustRightInd w:val="0"/>
        <w:snapToGrid w:val="0"/>
        <w:spacing w:afterLines="50" w:after="156" w:line="312" w:lineRule="auto"/>
        <w:ind w:firstLineChars="0"/>
        <w:rPr>
          <w:rFonts w:ascii="Times New Roman" w:eastAsia="宋体" w:hAnsi="Times New Roman" w:cs="Times New Roman"/>
          <w:sz w:val="24"/>
        </w:rPr>
      </w:pPr>
      <w:r w:rsidRPr="00410E04">
        <w:rPr>
          <w:rFonts w:ascii="Times New Roman" w:eastAsia="宋体" w:hAnsi="Times New Roman" w:cs="Times New Roman"/>
          <w:sz w:val="24"/>
        </w:rPr>
        <w:t>根据实验室内所使用病毒核酸</w:t>
      </w:r>
      <w:r w:rsidRPr="00410E04">
        <w:rPr>
          <w:rFonts w:ascii="Times New Roman" w:eastAsia="宋体" w:hAnsi="Times New Roman" w:cs="Times New Roman"/>
          <w:sz w:val="24"/>
        </w:rPr>
        <w:t>PCR</w:t>
      </w:r>
      <w:r w:rsidRPr="00410E04">
        <w:rPr>
          <w:rFonts w:ascii="Times New Roman" w:eastAsia="宋体" w:hAnsi="Times New Roman" w:cs="Times New Roman"/>
          <w:sz w:val="24"/>
        </w:rPr>
        <w:t>扩增试剂盒特点，正向引物</w:t>
      </w:r>
      <w:r w:rsidRPr="00410E04">
        <w:rPr>
          <w:rFonts w:ascii="Times New Roman" w:eastAsia="宋体" w:hAnsi="Times New Roman" w:cs="Times New Roman"/>
          <w:sz w:val="24"/>
        </w:rPr>
        <w:t>XA-F1</w:t>
      </w:r>
      <w:r w:rsidRPr="00410E04">
        <w:rPr>
          <w:rFonts w:ascii="Times New Roman" w:eastAsia="宋体" w:hAnsi="Times New Roman" w:cs="Times New Roman"/>
          <w:sz w:val="24"/>
        </w:rPr>
        <w:t>和反向引物</w:t>
      </w:r>
      <w:r w:rsidRPr="00410E04">
        <w:rPr>
          <w:rFonts w:ascii="Times New Roman" w:eastAsia="宋体" w:hAnsi="Times New Roman" w:cs="Times New Roman"/>
          <w:sz w:val="24"/>
        </w:rPr>
        <w:t>XF-R</w:t>
      </w:r>
      <w:r w:rsidRPr="00410E04">
        <w:rPr>
          <w:rFonts w:ascii="Times New Roman" w:eastAsia="宋体" w:hAnsi="Times New Roman" w:cs="Times New Roman"/>
          <w:sz w:val="24"/>
        </w:rPr>
        <w:t>配置第一轮</w:t>
      </w:r>
      <w:r w:rsidRPr="00410E04">
        <w:rPr>
          <w:rFonts w:ascii="Times New Roman" w:eastAsia="宋体" w:hAnsi="Times New Roman" w:cs="Times New Roman"/>
          <w:sz w:val="24"/>
        </w:rPr>
        <w:t>PCR</w:t>
      </w:r>
      <w:r w:rsidRPr="00410E04">
        <w:rPr>
          <w:rFonts w:ascii="Times New Roman" w:eastAsia="宋体" w:hAnsi="Times New Roman" w:cs="Times New Roman"/>
          <w:sz w:val="24"/>
        </w:rPr>
        <w:t>体系，进行第一轮</w:t>
      </w:r>
      <w:r w:rsidRPr="00410E04">
        <w:rPr>
          <w:rFonts w:ascii="Times New Roman" w:eastAsia="宋体" w:hAnsi="Times New Roman" w:cs="Times New Roman"/>
          <w:sz w:val="24"/>
        </w:rPr>
        <w:t>PCR</w:t>
      </w:r>
      <w:r w:rsidRPr="00410E04">
        <w:rPr>
          <w:rFonts w:ascii="Times New Roman" w:eastAsia="宋体" w:hAnsi="Times New Roman" w:cs="Times New Roman"/>
          <w:sz w:val="24"/>
        </w:rPr>
        <w:t>扩增。推荐反应条件为：</w:t>
      </w:r>
      <w:r w:rsidRPr="00410E04">
        <w:rPr>
          <w:rFonts w:ascii="Times New Roman" w:eastAsia="宋体" w:hAnsi="Times New Roman" w:cs="Times New Roman"/>
          <w:sz w:val="24"/>
        </w:rPr>
        <w:t>95℃</w:t>
      </w:r>
      <w:r w:rsidRPr="00410E04">
        <w:rPr>
          <w:rFonts w:ascii="Times New Roman" w:eastAsia="宋体" w:hAnsi="Times New Roman" w:cs="Times New Roman"/>
          <w:sz w:val="24"/>
        </w:rPr>
        <w:t>预变性</w:t>
      </w:r>
      <w:r w:rsidRPr="00410E04">
        <w:rPr>
          <w:rFonts w:ascii="Times New Roman" w:eastAsia="宋体" w:hAnsi="Times New Roman" w:cs="Times New Roman"/>
          <w:sz w:val="24"/>
        </w:rPr>
        <w:t>2</w:t>
      </w:r>
      <w:r w:rsidRPr="00410E04">
        <w:rPr>
          <w:rFonts w:ascii="Times New Roman" w:eastAsia="宋体" w:hAnsi="Times New Roman" w:cs="Times New Roman"/>
          <w:sz w:val="24"/>
        </w:rPr>
        <w:t>分钟，然后</w:t>
      </w:r>
      <w:r w:rsidRPr="00410E04">
        <w:rPr>
          <w:rFonts w:ascii="Times New Roman" w:eastAsia="宋体" w:hAnsi="Times New Roman" w:cs="Times New Roman"/>
          <w:sz w:val="24"/>
        </w:rPr>
        <w:t>95℃</w:t>
      </w:r>
      <w:r w:rsidRPr="00410E04">
        <w:rPr>
          <w:rFonts w:ascii="Times New Roman" w:eastAsia="宋体" w:hAnsi="Times New Roman" w:cs="Times New Roman"/>
          <w:sz w:val="24"/>
        </w:rPr>
        <w:t>变性</w:t>
      </w:r>
      <w:r w:rsidRPr="00410E04">
        <w:rPr>
          <w:rFonts w:ascii="Times New Roman" w:eastAsia="宋体" w:hAnsi="Times New Roman" w:cs="Times New Roman"/>
          <w:sz w:val="24"/>
        </w:rPr>
        <w:t>1</w:t>
      </w:r>
      <w:r w:rsidRPr="00410E04">
        <w:rPr>
          <w:rFonts w:ascii="Times New Roman" w:eastAsia="宋体" w:hAnsi="Times New Roman" w:cs="Times New Roman"/>
          <w:sz w:val="24"/>
        </w:rPr>
        <w:t>分钟，</w:t>
      </w:r>
      <w:r w:rsidRPr="00410E04">
        <w:rPr>
          <w:rFonts w:ascii="Times New Roman" w:eastAsia="宋体" w:hAnsi="Times New Roman" w:cs="Times New Roman"/>
          <w:sz w:val="24"/>
        </w:rPr>
        <w:t>54℃</w:t>
      </w:r>
      <w:r w:rsidRPr="00410E04">
        <w:rPr>
          <w:rFonts w:ascii="Times New Roman" w:eastAsia="宋体" w:hAnsi="Times New Roman" w:cs="Times New Roman"/>
          <w:sz w:val="24"/>
        </w:rPr>
        <w:t>退火</w:t>
      </w:r>
      <w:r w:rsidRPr="00410E04">
        <w:rPr>
          <w:rFonts w:ascii="Times New Roman" w:eastAsia="宋体" w:hAnsi="Times New Roman" w:cs="Times New Roman"/>
          <w:sz w:val="24"/>
        </w:rPr>
        <w:t>1</w:t>
      </w:r>
      <w:r w:rsidRPr="00410E04">
        <w:rPr>
          <w:rFonts w:ascii="Times New Roman" w:eastAsia="宋体" w:hAnsi="Times New Roman" w:cs="Times New Roman"/>
          <w:sz w:val="24"/>
        </w:rPr>
        <w:t>分钟，</w:t>
      </w:r>
      <w:r w:rsidRPr="00410E04">
        <w:rPr>
          <w:rFonts w:ascii="Times New Roman" w:eastAsia="宋体" w:hAnsi="Times New Roman" w:cs="Times New Roman"/>
          <w:sz w:val="24"/>
        </w:rPr>
        <w:t>72℃</w:t>
      </w:r>
      <w:r w:rsidRPr="00410E04">
        <w:rPr>
          <w:rFonts w:ascii="Times New Roman" w:eastAsia="宋体" w:hAnsi="Times New Roman" w:cs="Times New Roman"/>
          <w:sz w:val="24"/>
        </w:rPr>
        <w:t>延伸</w:t>
      </w:r>
      <w:r w:rsidRPr="00410E04">
        <w:rPr>
          <w:rFonts w:ascii="Times New Roman" w:eastAsia="宋体" w:hAnsi="Times New Roman" w:cs="Times New Roman"/>
          <w:sz w:val="24"/>
        </w:rPr>
        <w:t>10</w:t>
      </w:r>
      <w:r w:rsidRPr="00410E04">
        <w:rPr>
          <w:rFonts w:ascii="Times New Roman" w:eastAsia="宋体" w:hAnsi="Times New Roman" w:cs="Times New Roman"/>
          <w:sz w:val="24"/>
        </w:rPr>
        <w:t>秒，反应</w:t>
      </w:r>
      <w:r w:rsidRPr="00410E04">
        <w:rPr>
          <w:rFonts w:ascii="Times New Roman" w:eastAsia="宋体" w:hAnsi="Times New Roman" w:cs="Times New Roman"/>
          <w:sz w:val="24"/>
        </w:rPr>
        <w:t>30</w:t>
      </w:r>
      <w:r w:rsidRPr="00410E04">
        <w:rPr>
          <w:rFonts w:ascii="Times New Roman" w:eastAsia="宋体" w:hAnsi="Times New Roman" w:cs="Times New Roman"/>
          <w:sz w:val="24"/>
        </w:rPr>
        <w:t>循环，最后</w:t>
      </w:r>
      <w:r w:rsidRPr="00410E04">
        <w:rPr>
          <w:rFonts w:ascii="Times New Roman" w:eastAsia="宋体" w:hAnsi="Times New Roman" w:cs="Times New Roman"/>
          <w:sz w:val="24"/>
        </w:rPr>
        <w:t>72℃</w:t>
      </w:r>
      <w:r w:rsidRPr="00410E04">
        <w:rPr>
          <w:rFonts w:ascii="Times New Roman" w:eastAsia="宋体" w:hAnsi="Times New Roman" w:cs="Times New Roman"/>
          <w:sz w:val="24"/>
        </w:rPr>
        <w:t>延伸</w:t>
      </w:r>
      <w:r w:rsidRPr="00410E04">
        <w:rPr>
          <w:rFonts w:ascii="Times New Roman" w:eastAsia="宋体" w:hAnsi="Times New Roman" w:cs="Times New Roman"/>
          <w:sz w:val="24"/>
        </w:rPr>
        <w:t>5</w:t>
      </w:r>
      <w:r w:rsidRPr="00410E04">
        <w:rPr>
          <w:rFonts w:ascii="Times New Roman" w:eastAsia="宋体" w:hAnsi="Times New Roman" w:cs="Times New Roman"/>
          <w:sz w:val="24"/>
        </w:rPr>
        <w:t>分钟。</w:t>
      </w:r>
    </w:p>
    <w:p w14:paraId="6EA03A22" w14:textId="77777777" w:rsidR="00C34E6E" w:rsidRPr="00410E04" w:rsidRDefault="00C34E6E" w:rsidP="00410E04">
      <w:pPr>
        <w:pStyle w:val="ac"/>
        <w:adjustRightInd w:val="0"/>
        <w:snapToGrid w:val="0"/>
        <w:spacing w:afterLines="50" w:after="156" w:line="312" w:lineRule="auto"/>
        <w:ind w:firstLineChars="0"/>
        <w:rPr>
          <w:rFonts w:ascii="Times New Roman" w:eastAsia="宋体" w:hAnsi="Times New Roman" w:cs="Times New Roman"/>
          <w:sz w:val="24"/>
        </w:rPr>
      </w:pPr>
      <w:r w:rsidRPr="00410E04">
        <w:rPr>
          <w:rFonts w:ascii="Times New Roman" w:eastAsia="宋体" w:hAnsi="Times New Roman" w:cs="Times New Roman"/>
          <w:sz w:val="24"/>
        </w:rPr>
        <w:t>第二轮分型</w:t>
      </w:r>
      <w:r w:rsidRPr="00410E04">
        <w:rPr>
          <w:rFonts w:ascii="Times New Roman" w:eastAsia="宋体" w:hAnsi="Times New Roman" w:cs="Times New Roman"/>
          <w:sz w:val="24"/>
        </w:rPr>
        <w:t>PCR</w:t>
      </w:r>
      <w:r w:rsidRPr="00410E04">
        <w:rPr>
          <w:rFonts w:ascii="Times New Roman" w:eastAsia="宋体" w:hAnsi="Times New Roman" w:cs="Times New Roman"/>
          <w:sz w:val="24"/>
        </w:rPr>
        <w:t>扩增体系配置采用正向引物</w:t>
      </w:r>
      <w:r w:rsidRPr="00410E04">
        <w:rPr>
          <w:rFonts w:ascii="Times New Roman" w:eastAsia="宋体" w:hAnsi="Times New Roman" w:cs="Times New Roman"/>
          <w:sz w:val="24"/>
        </w:rPr>
        <w:t>XA-F2</w:t>
      </w:r>
      <w:r w:rsidRPr="00410E04">
        <w:rPr>
          <w:rFonts w:ascii="Times New Roman" w:eastAsia="宋体" w:hAnsi="Times New Roman" w:cs="Times New Roman"/>
          <w:sz w:val="24"/>
        </w:rPr>
        <w:t>与反向引物</w:t>
      </w:r>
      <w:r w:rsidRPr="00410E04">
        <w:rPr>
          <w:rFonts w:ascii="Times New Roman" w:eastAsia="宋体" w:hAnsi="Times New Roman" w:cs="Times New Roman"/>
          <w:sz w:val="24"/>
        </w:rPr>
        <w:t>XA-R</w:t>
      </w:r>
      <w:r w:rsidRPr="00410E04">
        <w:rPr>
          <w:rFonts w:ascii="Times New Roman" w:eastAsia="宋体" w:hAnsi="Times New Roman" w:cs="Times New Roman"/>
          <w:sz w:val="24"/>
        </w:rPr>
        <w:t>。推</w:t>
      </w:r>
      <w:r w:rsidRPr="00410E04">
        <w:rPr>
          <w:rFonts w:ascii="Times New Roman" w:eastAsia="宋体" w:hAnsi="Times New Roman" w:cs="Times New Roman"/>
          <w:sz w:val="24"/>
        </w:rPr>
        <w:lastRenderedPageBreak/>
        <w:t>荐反应条件为：</w:t>
      </w:r>
      <w:r w:rsidRPr="00410E04">
        <w:rPr>
          <w:rFonts w:ascii="Times New Roman" w:eastAsia="宋体" w:hAnsi="Times New Roman" w:cs="Times New Roman"/>
          <w:sz w:val="24"/>
        </w:rPr>
        <w:t>95℃</w:t>
      </w:r>
      <w:r w:rsidRPr="00410E04">
        <w:rPr>
          <w:rFonts w:ascii="Times New Roman" w:eastAsia="宋体" w:hAnsi="Times New Roman" w:cs="Times New Roman"/>
          <w:sz w:val="24"/>
        </w:rPr>
        <w:t>预变性</w:t>
      </w:r>
      <w:r w:rsidRPr="00410E04">
        <w:rPr>
          <w:rFonts w:ascii="Times New Roman" w:eastAsia="宋体" w:hAnsi="Times New Roman" w:cs="Times New Roman"/>
          <w:sz w:val="24"/>
        </w:rPr>
        <w:t>2</w:t>
      </w:r>
      <w:r w:rsidRPr="00410E04">
        <w:rPr>
          <w:rFonts w:ascii="Times New Roman" w:eastAsia="宋体" w:hAnsi="Times New Roman" w:cs="Times New Roman"/>
          <w:sz w:val="24"/>
        </w:rPr>
        <w:t>分钟，</w:t>
      </w:r>
      <w:r w:rsidRPr="00410E04">
        <w:rPr>
          <w:rFonts w:ascii="Times New Roman" w:eastAsia="宋体" w:hAnsi="Times New Roman" w:cs="Times New Roman"/>
          <w:sz w:val="24"/>
        </w:rPr>
        <w:t>95℃</w:t>
      </w:r>
      <w:r w:rsidRPr="00410E04">
        <w:rPr>
          <w:rFonts w:ascii="Times New Roman" w:eastAsia="宋体" w:hAnsi="Times New Roman" w:cs="Times New Roman"/>
          <w:sz w:val="24"/>
        </w:rPr>
        <w:t>变性</w:t>
      </w:r>
      <w:r w:rsidRPr="00410E04">
        <w:rPr>
          <w:rFonts w:ascii="Times New Roman" w:eastAsia="宋体" w:hAnsi="Times New Roman" w:cs="Times New Roman"/>
          <w:sz w:val="24"/>
        </w:rPr>
        <w:t>1</w:t>
      </w:r>
      <w:r w:rsidRPr="00410E04">
        <w:rPr>
          <w:rFonts w:ascii="Times New Roman" w:eastAsia="宋体" w:hAnsi="Times New Roman" w:cs="Times New Roman"/>
          <w:sz w:val="24"/>
        </w:rPr>
        <w:t>分钟，</w:t>
      </w:r>
      <w:r w:rsidRPr="00410E04">
        <w:rPr>
          <w:rFonts w:ascii="Times New Roman" w:eastAsia="宋体" w:hAnsi="Times New Roman" w:cs="Times New Roman"/>
          <w:sz w:val="24"/>
        </w:rPr>
        <w:t>60℃</w:t>
      </w:r>
      <w:r w:rsidRPr="00410E04">
        <w:rPr>
          <w:rFonts w:ascii="Times New Roman" w:eastAsia="宋体" w:hAnsi="Times New Roman" w:cs="Times New Roman"/>
          <w:sz w:val="24"/>
        </w:rPr>
        <w:t>退火</w:t>
      </w:r>
      <w:r w:rsidRPr="00410E04">
        <w:rPr>
          <w:rFonts w:ascii="Times New Roman" w:eastAsia="宋体" w:hAnsi="Times New Roman" w:cs="Times New Roman"/>
          <w:sz w:val="24"/>
        </w:rPr>
        <w:t>1</w:t>
      </w:r>
      <w:r w:rsidRPr="00410E04">
        <w:rPr>
          <w:rFonts w:ascii="Times New Roman" w:eastAsia="宋体" w:hAnsi="Times New Roman" w:cs="Times New Roman"/>
          <w:sz w:val="24"/>
        </w:rPr>
        <w:t>分钟，</w:t>
      </w:r>
      <w:r w:rsidRPr="00410E04">
        <w:rPr>
          <w:rFonts w:ascii="Times New Roman" w:eastAsia="宋体" w:hAnsi="Times New Roman" w:cs="Times New Roman"/>
          <w:sz w:val="24"/>
        </w:rPr>
        <w:t>72℃</w:t>
      </w:r>
      <w:r w:rsidRPr="00410E04">
        <w:rPr>
          <w:rFonts w:ascii="Times New Roman" w:eastAsia="宋体" w:hAnsi="Times New Roman" w:cs="Times New Roman"/>
          <w:sz w:val="24"/>
        </w:rPr>
        <w:t>延伸</w:t>
      </w:r>
      <w:r w:rsidRPr="00410E04">
        <w:rPr>
          <w:rFonts w:ascii="Times New Roman" w:eastAsia="宋体" w:hAnsi="Times New Roman" w:cs="Times New Roman"/>
          <w:sz w:val="24"/>
        </w:rPr>
        <w:t>10</w:t>
      </w:r>
      <w:r w:rsidRPr="00410E04">
        <w:rPr>
          <w:rFonts w:ascii="Times New Roman" w:eastAsia="宋体" w:hAnsi="Times New Roman" w:cs="Times New Roman"/>
          <w:sz w:val="24"/>
        </w:rPr>
        <w:t>秒，反应</w:t>
      </w:r>
      <w:r w:rsidRPr="00410E04">
        <w:rPr>
          <w:rFonts w:ascii="Times New Roman" w:eastAsia="宋体" w:hAnsi="Times New Roman" w:cs="Times New Roman"/>
          <w:sz w:val="24"/>
        </w:rPr>
        <w:t>30</w:t>
      </w:r>
      <w:r w:rsidRPr="00410E04">
        <w:rPr>
          <w:rFonts w:ascii="Times New Roman" w:eastAsia="宋体" w:hAnsi="Times New Roman" w:cs="Times New Roman"/>
          <w:sz w:val="24"/>
        </w:rPr>
        <w:t>循环，最后</w:t>
      </w:r>
      <w:r w:rsidRPr="00410E04">
        <w:rPr>
          <w:rFonts w:ascii="Times New Roman" w:eastAsia="宋体" w:hAnsi="Times New Roman" w:cs="Times New Roman"/>
          <w:sz w:val="24"/>
        </w:rPr>
        <w:t>72℃</w:t>
      </w:r>
      <w:r w:rsidRPr="00410E04">
        <w:rPr>
          <w:rFonts w:ascii="Times New Roman" w:eastAsia="宋体" w:hAnsi="Times New Roman" w:cs="Times New Roman"/>
          <w:sz w:val="24"/>
        </w:rPr>
        <w:t>延伸</w:t>
      </w:r>
      <w:r w:rsidRPr="00410E04">
        <w:rPr>
          <w:rFonts w:ascii="Times New Roman" w:eastAsia="宋体" w:hAnsi="Times New Roman" w:cs="Times New Roman"/>
          <w:sz w:val="24"/>
        </w:rPr>
        <w:t>5</w:t>
      </w:r>
      <w:r w:rsidRPr="00410E04">
        <w:rPr>
          <w:rFonts w:ascii="Times New Roman" w:eastAsia="宋体" w:hAnsi="Times New Roman" w:cs="Times New Roman"/>
          <w:sz w:val="24"/>
        </w:rPr>
        <w:t>分钟。</w:t>
      </w:r>
    </w:p>
    <w:p w14:paraId="13E3295C" w14:textId="1AD80FBA" w:rsidR="00C34E6E" w:rsidRPr="00410E04" w:rsidRDefault="00C34E6E" w:rsidP="00410E04">
      <w:pPr>
        <w:adjustRightInd w:val="0"/>
        <w:snapToGrid w:val="0"/>
        <w:spacing w:afterLines="50" w:after="156" w:line="312" w:lineRule="auto"/>
        <w:ind w:left="1" w:hanging="1"/>
        <w:rPr>
          <w:rFonts w:ascii="Times New Roman" w:eastAsia="宋体" w:hAnsi="Times New Roman" w:cs="Times New Roman"/>
          <w:sz w:val="24"/>
          <w:szCs w:val="24"/>
        </w:rPr>
      </w:pPr>
      <w:r w:rsidRPr="00410E04">
        <w:rPr>
          <w:rFonts w:ascii="Times New Roman" w:eastAsia="宋体" w:hAnsi="Times New Roman" w:cs="Times New Roman"/>
          <w:sz w:val="24"/>
          <w:szCs w:val="24"/>
        </w:rPr>
        <w:t>4.3.3.3 1%</w:t>
      </w:r>
      <w:r w:rsidRPr="00410E04">
        <w:rPr>
          <w:rFonts w:ascii="Times New Roman" w:eastAsia="宋体" w:hAnsi="Times New Roman" w:cs="Times New Roman"/>
          <w:sz w:val="24"/>
          <w:szCs w:val="24"/>
        </w:rPr>
        <w:t>浓度琼脂糖电泳分析，确定是否含有病毒。</w:t>
      </w:r>
    </w:p>
    <w:p w14:paraId="0CB65D68" w14:textId="77777777" w:rsidR="00C34E6E" w:rsidRPr="00410E04" w:rsidRDefault="00C34E6E" w:rsidP="00410E04">
      <w:pPr>
        <w:adjustRightInd w:val="0"/>
        <w:snapToGrid w:val="0"/>
        <w:spacing w:afterLines="50" w:after="156" w:line="312" w:lineRule="auto"/>
        <w:ind w:left="1" w:hanging="1"/>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4.3.3.4 </w:t>
      </w:r>
      <w:r w:rsidRPr="00410E04">
        <w:rPr>
          <w:rFonts w:ascii="Times New Roman" w:eastAsia="宋体" w:hAnsi="Times New Roman" w:cs="Times New Roman"/>
          <w:sz w:val="24"/>
          <w:szCs w:val="24"/>
        </w:rPr>
        <w:t>结果判读</w:t>
      </w:r>
    </w:p>
    <w:p w14:paraId="4B2A0DFC" w14:textId="77777777" w:rsidR="00C34E6E" w:rsidRPr="00410E04" w:rsidRDefault="00C34E6E" w:rsidP="00410E04">
      <w:pPr>
        <w:pStyle w:val="ac"/>
        <w:adjustRightInd w:val="0"/>
        <w:snapToGrid w:val="0"/>
        <w:spacing w:afterLines="50" w:after="156" w:line="312" w:lineRule="auto"/>
        <w:ind w:firstLineChars="0"/>
        <w:rPr>
          <w:rFonts w:ascii="Times New Roman" w:eastAsia="宋体" w:hAnsi="Times New Roman" w:cs="Times New Roman"/>
          <w:sz w:val="24"/>
        </w:rPr>
      </w:pPr>
      <w:r w:rsidRPr="00410E04">
        <w:rPr>
          <w:rFonts w:ascii="Times New Roman" w:eastAsia="宋体" w:hAnsi="Times New Roman" w:cs="Times New Roman"/>
          <w:sz w:val="24"/>
        </w:rPr>
        <w:t>阳性：第</w:t>
      </w:r>
      <w:r w:rsidRPr="00410E04">
        <w:rPr>
          <w:rFonts w:ascii="Times New Roman" w:eastAsia="宋体" w:hAnsi="Times New Roman" w:cs="Times New Roman"/>
          <w:sz w:val="24"/>
        </w:rPr>
        <w:t>2</w:t>
      </w:r>
      <w:r w:rsidRPr="00410E04">
        <w:rPr>
          <w:rFonts w:ascii="Times New Roman" w:eastAsia="宋体" w:hAnsi="Times New Roman" w:cs="Times New Roman"/>
          <w:sz w:val="24"/>
        </w:rPr>
        <w:t>轮电泳显示</w:t>
      </w:r>
      <w:r w:rsidRPr="00410E04">
        <w:rPr>
          <w:rFonts w:ascii="Times New Roman" w:eastAsia="宋体" w:hAnsi="Times New Roman" w:cs="Times New Roman"/>
          <w:sz w:val="24"/>
        </w:rPr>
        <w:t>310bp</w:t>
      </w:r>
      <w:r w:rsidRPr="00410E04">
        <w:rPr>
          <w:rFonts w:ascii="Times New Roman" w:eastAsia="宋体" w:hAnsi="Times New Roman" w:cs="Times New Roman"/>
          <w:sz w:val="24"/>
        </w:rPr>
        <w:t>的</w:t>
      </w:r>
      <w:r w:rsidRPr="00410E04">
        <w:rPr>
          <w:rFonts w:ascii="Times New Roman" w:eastAsia="宋体" w:hAnsi="Times New Roman" w:cs="Times New Roman"/>
          <w:sz w:val="24"/>
        </w:rPr>
        <w:t>DNA</w:t>
      </w:r>
      <w:r w:rsidRPr="00410E04">
        <w:rPr>
          <w:rFonts w:ascii="Times New Roman" w:eastAsia="宋体" w:hAnsi="Times New Roman" w:cs="Times New Roman"/>
          <w:sz w:val="24"/>
        </w:rPr>
        <w:t>片段。</w:t>
      </w:r>
    </w:p>
    <w:p w14:paraId="27676706" w14:textId="77777777" w:rsidR="00C34E6E" w:rsidRPr="00410E04" w:rsidRDefault="00C34E6E" w:rsidP="00410E04">
      <w:pPr>
        <w:pStyle w:val="ac"/>
        <w:adjustRightInd w:val="0"/>
        <w:snapToGrid w:val="0"/>
        <w:spacing w:afterLines="50" w:after="156" w:line="312" w:lineRule="auto"/>
        <w:ind w:firstLineChars="0"/>
        <w:rPr>
          <w:rFonts w:ascii="Times New Roman" w:eastAsia="宋体" w:hAnsi="Times New Roman" w:cs="Times New Roman"/>
          <w:sz w:val="24"/>
        </w:rPr>
      </w:pPr>
      <w:r w:rsidRPr="00410E04">
        <w:rPr>
          <w:rFonts w:ascii="Times New Roman" w:eastAsia="宋体" w:hAnsi="Times New Roman" w:cs="Times New Roman"/>
          <w:sz w:val="24"/>
        </w:rPr>
        <w:t>阴性：无特异性核酸片段扩增。</w:t>
      </w:r>
    </w:p>
    <w:p w14:paraId="44E808ED" w14:textId="77777777" w:rsidR="00C34E6E" w:rsidRPr="00410E04" w:rsidRDefault="00C34E6E" w:rsidP="00410E04">
      <w:pPr>
        <w:adjustRightInd w:val="0"/>
        <w:snapToGrid w:val="0"/>
        <w:spacing w:afterLines="50" w:after="156" w:line="312" w:lineRule="auto"/>
        <w:ind w:left="1" w:hanging="1"/>
        <w:rPr>
          <w:rFonts w:ascii="Times New Roman" w:eastAsia="宋体" w:hAnsi="Times New Roman" w:cs="Times New Roman"/>
          <w:sz w:val="24"/>
          <w:szCs w:val="24"/>
        </w:rPr>
      </w:pPr>
      <w:r w:rsidRPr="00410E04">
        <w:rPr>
          <w:rFonts w:ascii="Times New Roman" w:eastAsia="宋体" w:hAnsi="Times New Roman" w:cs="Times New Roman"/>
          <w:sz w:val="24"/>
          <w:szCs w:val="24"/>
        </w:rPr>
        <w:t xml:space="preserve">4.3.3.5 </w:t>
      </w:r>
      <w:r w:rsidRPr="00410E04">
        <w:rPr>
          <w:rFonts w:ascii="Times New Roman" w:eastAsia="宋体" w:hAnsi="Times New Roman" w:cs="Times New Roman"/>
          <w:sz w:val="24"/>
          <w:szCs w:val="24"/>
        </w:rPr>
        <w:t>意义</w:t>
      </w:r>
    </w:p>
    <w:p w14:paraId="14AB4B56" w14:textId="6DE021D8" w:rsidR="00C34E6E" w:rsidRPr="00410E04" w:rsidRDefault="00C34E6E" w:rsidP="00410E04">
      <w:pPr>
        <w:pStyle w:val="ac"/>
        <w:adjustRightInd w:val="0"/>
        <w:snapToGrid w:val="0"/>
        <w:spacing w:afterLines="50" w:after="156" w:line="312" w:lineRule="auto"/>
        <w:ind w:firstLineChars="0"/>
        <w:rPr>
          <w:rFonts w:ascii="Times New Roman" w:eastAsia="宋体" w:hAnsi="Times New Roman" w:cs="Times New Roman"/>
          <w:sz w:val="24"/>
        </w:rPr>
      </w:pPr>
      <w:r w:rsidRPr="00410E04">
        <w:rPr>
          <w:rFonts w:ascii="Times New Roman" w:eastAsia="宋体" w:hAnsi="Times New Roman" w:cs="Times New Roman"/>
          <w:sz w:val="24"/>
        </w:rPr>
        <w:t>阳性结果可以确定该蚊虫标本感染有辛德毕斯病毒、</w:t>
      </w:r>
      <w:proofErr w:type="gramStart"/>
      <w:r w:rsidRPr="00410E04">
        <w:rPr>
          <w:rFonts w:ascii="Times New Roman" w:eastAsia="宋体" w:hAnsi="Times New Roman" w:cs="Times New Roman"/>
          <w:sz w:val="24"/>
        </w:rPr>
        <w:t>基孔肯雅</w:t>
      </w:r>
      <w:proofErr w:type="gramEnd"/>
      <w:r w:rsidRPr="00410E04">
        <w:rPr>
          <w:rFonts w:ascii="Times New Roman" w:eastAsia="宋体" w:hAnsi="Times New Roman" w:cs="Times New Roman"/>
          <w:sz w:val="24"/>
        </w:rPr>
        <w:t>病毒，</w:t>
      </w:r>
      <w:proofErr w:type="gramStart"/>
      <w:r w:rsidRPr="00410E04">
        <w:rPr>
          <w:rFonts w:ascii="Times New Roman" w:eastAsia="宋体" w:hAnsi="Times New Roman" w:cs="Times New Roman"/>
          <w:sz w:val="24"/>
        </w:rPr>
        <w:t>可用于蚊媒</w:t>
      </w:r>
      <w:proofErr w:type="gramEnd"/>
      <w:r w:rsidRPr="00410E04">
        <w:rPr>
          <w:rFonts w:ascii="Times New Roman" w:eastAsia="宋体" w:hAnsi="Times New Roman" w:cs="Times New Roman"/>
          <w:sz w:val="24"/>
        </w:rPr>
        <w:t>病毒疫情的早期预警</w:t>
      </w:r>
      <w:r w:rsidR="0037704B">
        <w:rPr>
          <w:rFonts w:ascii="Times New Roman" w:eastAsia="宋体" w:hAnsi="Times New Roman" w:cs="Times New Roman" w:hint="eastAsia"/>
          <w:sz w:val="24"/>
        </w:rPr>
        <w:t>。</w:t>
      </w:r>
    </w:p>
    <w:p w14:paraId="1D2565DD" w14:textId="7950315E" w:rsidR="00036300" w:rsidRPr="00410E04" w:rsidRDefault="00036300" w:rsidP="00C34E6E">
      <w:pPr>
        <w:adjustRightInd w:val="0"/>
        <w:snapToGrid w:val="0"/>
        <w:spacing w:afterLines="50" w:after="156" w:line="312" w:lineRule="auto"/>
        <w:jc w:val="center"/>
        <w:rPr>
          <w:rFonts w:ascii="Times New Roman" w:eastAsia="宋体" w:hAnsi="Times New Roman" w:cs="Times New Roman"/>
          <w:b/>
          <w:bCs/>
          <w:sz w:val="32"/>
          <w:szCs w:val="32"/>
        </w:rPr>
      </w:pPr>
    </w:p>
    <w:p w14:paraId="1482DDBC" w14:textId="7B812F10" w:rsidR="00824594" w:rsidRPr="00410E04" w:rsidRDefault="00824594" w:rsidP="00C34E6E">
      <w:pPr>
        <w:adjustRightInd w:val="0"/>
        <w:snapToGrid w:val="0"/>
        <w:spacing w:afterLines="50" w:after="156" w:line="312" w:lineRule="auto"/>
        <w:jc w:val="center"/>
        <w:rPr>
          <w:rFonts w:ascii="Times New Roman" w:eastAsia="宋体" w:hAnsi="Times New Roman" w:cs="Times New Roman"/>
          <w:b/>
          <w:bCs/>
          <w:sz w:val="32"/>
          <w:szCs w:val="32"/>
        </w:rPr>
      </w:pPr>
    </w:p>
    <w:p w14:paraId="25F77ABD" w14:textId="222C7D4D" w:rsidR="00824594" w:rsidRPr="00410E04" w:rsidRDefault="00824594" w:rsidP="00C34E6E">
      <w:pPr>
        <w:adjustRightInd w:val="0"/>
        <w:snapToGrid w:val="0"/>
        <w:spacing w:afterLines="50" w:after="156" w:line="312" w:lineRule="auto"/>
        <w:jc w:val="center"/>
        <w:rPr>
          <w:rFonts w:ascii="Times New Roman" w:eastAsia="宋体" w:hAnsi="Times New Roman" w:cs="Times New Roman"/>
          <w:b/>
          <w:bCs/>
          <w:sz w:val="32"/>
          <w:szCs w:val="32"/>
        </w:rPr>
      </w:pPr>
    </w:p>
    <w:p w14:paraId="1FCFC83E" w14:textId="0141C121" w:rsidR="00824594" w:rsidRPr="00410E04" w:rsidRDefault="00824594" w:rsidP="00C34E6E">
      <w:pPr>
        <w:adjustRightInd w:val="0"/>
        <w:snapToGrid w:val="0"/>
        <w:spacing w:afterLines="50" w:after="156" w:line="312" w:lineRule="auto"/>
        <w:jc w:val="center"/>
        <w:rPr>
          <w:rFonts w:ascii="Times New Roman" w:eastAsia="宋体" w:hAnsi="Times New Roman" w:cs="Times New Roman"/>
          <w:b/>
          <w:bCs/>
          <w:sz w:val="32"/>
          <w:szCs w:val="32"/>
        </w:rPr>
      </w:pPr>
    </w:p>
    <w:p w14:paraId="529AB0DB" w14:textId="137F9F4C" w:rsidR="00824594" w:rsidRPr="00410E04" w:rsidRDefault="00824594" w:rsidP="00C34E6E">
      <w:pPr>
        <w:adjustRightInd w:val="0"/>
        <w:snapToGrid w:val="0"/>
        <w:spacing w:afterLines="50" w:after="156" w:line="312" w:lineRule="auto"/>
        <w:jc w:val="center"/>
        <w:rPr>
          <w:rFonts w:ascii="Times New Roman" w:eastAsia="宋体" w:hAnsi="Times New Roman" w:cs="Times New Roman"/>
          <w:b/>
          <w:bCs/>
          <w:sz w:val="32"/>
          <w:szCs w:val="32"/>
        </w:rPr>
      </w:pPr>
    </w:p>
    <w:p w14:paraId="220EEE78" w14:textId="31DF2C7D" w:rsidR="00824594" w:rsidRPr="00410E04" w:rsidRDefault="00824594" w:rsidP="00C34E6E">
      <w:pPr>
        <w:adjustRightInd w:val="0"/>
        <w:snapToGrid w:val="0"/>
        <w:spacing w:afterLines="50" w:after="156" w:line="312" w:lineRule="auto"/>
        <w:jc w:val="center"/>
        <w:rPr>
          <w:rFonts w:ascii="Times New Roman" w:eastAsia="宋体" w:hAnsi="Times New Roman" w:cs="Times New Roman"/>
          <w:b/>
          <w:bCs/>
          <w:sz w:val="32"/>
          <w:szCs w:val="32"/>
        </w:rPr>
      </w:pPr>
    </w:p>
    <w:p w14:paraId="59BA8868" w14:textId="35D74463" w:rsidR="00824594" w:rsidRDefault="00824594" w:rsidP="00C34E6E">
      <w:pPr>
        <w:adjustRightInd w:val="0"/>
        <w:snapToGrid w:val="0"/>
        <w:spacing w:afterLines="50" w:after="156" w:line="312" w:lineRule="auto"/>
        <w:jc w:val="center"/>
        <w:rPr>
          <w:rFonts w:ascii="Times New Roman" w:eastAsia="宋体" w:hAnsi="Times New Roman" w:cs="Times New Roman"/>
          <w:b/>
          <w:bCs/>
          <w:sz w:val="32"/>
          <w:szCs w:val="32"/>
        </w:rPr>
      </w:pPr>
    </w:p>
    <w:p w14:paraId="1E67600F" w14:textId="7EDCEDF8" w:rsidR="000C2349" w:rsidRDefault="000C2349" w:rsidP="00C34E6E">
      <w:pPr>
        <w:adjustRightInd w:val="0"/>
        <w:snapToGrid w:val="0"/>
        <w:spacing w:afterLines="50" w:after="156" w:line="312" w:lineRule="auto"/>
        <w:jc w:val="center"/>
        <w:rPr>
          <w:rFonts w:ascii="Times New Roman" w:eastAsia="宋体" w:hAnsi="Times New Roman" w:cs="Times New Roman"/>
          <w:b/>
          <w:bCs/>
          <w:sz w:val="32"/>
          <w:szCs w:val="32"/>
        </w:rPr>
      </w:pPr>
    </w:p>
    <w:p w14:paraId="7CA25114" w14:textId="7A0D748F" w:rsidR="000C2349" w:rsidRDefault="000C2349" w:rsidP="00C34E6E">
      <w:pPr>
        <w:adjustRightInd w:val="0"/>
        <w:snapToGrid w:val="0"/>
        <w:spacing w:afterLines="50" w:after="156" w:line="312" w:lineRule="auto"/>
        <w:jc w:val="center"/>
        <w:rPr>
          <w:rFonts w:ascii="Times New Roman" w:eastAsia="宋体" w:hAnsi="Times New Roman" w:cs="Times New Roman"/>
          <w:b/>
          <w:bCs/>
          <w:sz w:val="32"/>
          <w:szCs w:val="32"/>
        </w:rPr>
      </w:pPr>
    </w:p>
    <w:p w14:paraId="713D7B5F" w14:textId="5EB2DB3A" w:rsidR="000C2349" w:rsidRDefault="000C2349" w:rsidP="00C34E6E">
      <w:pPr>
        <w:adjustRightInd w:val="0"/>
        <w:snapToGrid w:val="0"/>
        <w:spacing w:afterLines="50" w:after="156" w:line="312" w:lineRule="auto"/>
        <w:jc w:val="center"/>
        <w:rPr>
          <w:rFonts w:ascii="Times New Roman" w:eastAsia="宋体" w:hAnsi="Times New Roman" w:cs="Times New Roman"/>
          <w:b/>
          <w:bCs/>
          <w:sz w:val="32"/>
          <w:szCs w:val="32"/>
        </w:rPr>
      </w:pPr>
    </w:p>
    <w:p w14:paraId="0E9139AF" w14:textId="745E9A7B" w:rsidR="000C2349" w:rsidRDefault="000C2349" w:rsidP="00C34E6E">
      <w:pPr>
        <w:adjustRightInd w:val="0"/>
        <w:snapToGrid w:val="0"/>
        <w:spacing w:afterLines="50" w:after="156" w:line="312" w:lineRule="auto"/>
        <w:jc w:val="center"/>
        <w:rPr>
          <w:rFonts w:ascii="Times New Roman" w:eastAsia="宋体" w:hAnsi="Times New Roman" w:cs="Times New Roman"/>
          <w:b/>
          <w:bCs/>
          <w:sz w:val="32"/>
          <w:szCs w:val="32"/>
        </w:rPr>
      </w:pPr>
    </w:p>
    <w:p w14:paraId="6C594B74" w14:textId="38B09B33" w:rsidR="000C2349" w:rsidRDefault="000C2349" w:rsidP="00C34E6E">
      <w:pPr>
        <w:adjustRightInd w:val="0"/>
        <w:snapToGrid w:val="0"/>
        <w:spacing w:afterLines="50" w:after="156" w:line="312" w:lineRule="auto"/>
        <w:jc w:val="center"/>
        <w:rPr>
          <w:rFonts w:ascii="Times New Roman" w:eastAsia="宋体" w:hAnsi="Times New Roman" w:cs="Times New Roman"/>
          <w:b/>
          <w:bCs/>
          <w:sz w:val="32"/>
          <w:szCs w:val="32"/>
        </w:rPr>
      </w:pPr>
    </w:p>
    <w:p w14:paraId="6A3EC951" w14:textId="05BE27CF" w:rsidR="000C2349" w:rsidRDefault="000C2349" w:rsidP="00C34E6E">
      <w:pPr>
        <w:adjustRightInd w:val="0"/>
        <w:snapToGrid w:val="0"/>
        <w:spacing w:afterLines="50" w:after="156" w:line="312" w:lineRule="auto"/>
        <w:jc w:val="center"/>
        <w:rPr>
          <w:rFonts w:ascii="Times New Roman" w:eastAsia="宋体" w:hAnsi="Times New Roman" w:cs="Times New Roman"/>
          <w:b/>
          <w:bCs/>
          <w:sz w:val="32"/>
          <w:szCs w:val="32"/>
        </w:rPr>
      </w:pPr>
    </w:p>
    <w:p w14:paraId="6B09DB95" w14:textId="7439C37C" w:rsidR="000C2349" w:rsidRDefault="000C2349" w:rsidP="00C34E6E">
      <w:pPr>
        <w:adjustRightInd w:val="0"/>
        <w:snapToGrid w:val="0"/>
        <w:spacing w:afterLines="50" w:after="156" w:line="312" w:lineRule="auto"/>
        <w:jc w:val="center"/>
        <w:rPr>
          <w:rFonts w:ascii="Times New Roman" w:eastAsia="宋体" w:hAnsi="Times New Roman" w:cs="Times New Roman"/>
          <w:b/>
          <w:bCs/>
          <w:sz w:val="32"/>
          <w:szCs w:val="32"/>
        </w:rPr>
      </w:pPr>
    </w:p>
    <w:p w14:paraId="0ADF19ED" w14:textId="77777777" w:rsidR="00824594" w:rsidRPr="00410E04" w:rsidRDefault="00824594" w:rsidP="00824594">
      <w:pPr>
        <w:adjustRightInd w:val="0"/>
        <w:snapToGrid w:val="0"/>
        <w:spacing w:before="100" w:beforeAutospacing="1" w:afterLines="300" w:after="936" w:line="312" w:lineRule="auto"/>
        <w:jc w:val="left"/>
        <w:rPr>
          <w:rFonts w:ascii="Times New Roman" w:eastAsia="宋体" w:hAnsi="Times New Roman" w:cs="Times New Roman"/>
          <w:sz w:val="28"/>
          <w:szCs w:val="28"/>
        </w:rPr>
      </w:pPr>
      <w:r w:rsidRPr="00410E04">
        <w:rPr>
          <w:rFonts w:ascii="Times New Roman" w:eastAsia="宋体" w:hAnsi="Times New Roman" w:cs="Times New Roman"/>
          <w:sz w:val="28"/>
          <w:szCs w:val="28"/>
        </w:rPr>
        <w:lastRenderedPageBreak/>
        <w:t>附件</w:t>
      </w:r>
      <w:r w:rsidRPr="00410E04">
        <w:rPr>
          <w:rFonts w:ascii="Times New Roman" w:eastAsia="宋体" w:hAnsi="Times New Roman" w:cs="Times New Roman"/>
          <w:sz w:val="28"/>
          <w:szCs w:val="28"/>
        </w:rPr>
        <w:t>2</w:t>
      </w:r>
    </w:p>
    <w:p w14:paraId="2BF25E68" w14:textId="77777777" w:rsidR="00824594" w:rsidRPr="00410E04" w:rsidRDefault="00824594" w:rsidP="00824594">
      <w:pPr>
        <w:spacing w:afterLines="200" w:after="624"/>
        <w:jc w:val="center"/>
        <w:rPr>
          <w:rFonts w:ascii="Times New Roman" w:eastAsia="宋体" w:hAnsi="Times New Roman" w:cs="Times New Roman"/>
          <w:bCs/>
          <w:sz w:val="36"/>
          <w:szCs w:val="36"/>
        </w:rPr>
      </w:pPr>
      <w:r w:rsidRPr="00410E04">
        <w:rPr>
          <w:rFonts w:ascii="Times New Roman" w:eastAsia="宋体" w:hAnsi="Times New Roman" w:cs="Times New Roman"/>
          <w:bCs/>
          <w:sz w:val="36"/>
          <w:szCs w:val="36"/>
        </w:rPr>
        <w:t>省级</w:t>
      </w:r>
      <w:proofErr w:type="gramStart"/>
      <w:r w:rsidRPr="00410E04">
        <w:rPr>
          <w:rFonts w:ascii="Times New Roman" w:eastAsia="宋体" w:hAnsi="Times New Roman" w:cs="Times New Roman"/>
          <w:bCs/>
          <w:sz w:val="36"/>
          <w:szCs w:val="36"/>
        </w:rPr>
        <w:t>疾控机构</w:t>
      </w:r>
      <w:proofErr w:type="gramEnd"/>
      <w:r w:rsidRPr="00410E04">
        <w:rPr>
          <w:rFonts w:ascii="Times New Roman" w:eastAsia="宋体" w:hAnsi="Times New Roman" w:cs="Times New Roman"/>
          <w:bCs/>
          <w:sz w:val="36"/>
          <w:szCs w:val="36"/>
        </w:rPr>
        <w:t>病媒生物病原学监测负责人回执单</w:t>
      </w:r>
    </w:p>
    <w:p w14:paraId="0C1C964C" w14:textId="77777777" w:rsidR="00824594" w:rsidRPr="00410E04" w:rsidRDefault="00824594" w:rsidP="00824594">
      <w:pPr>
        <w:tabs>
          <w:tab w:val="right" w:pos="7245"/>
          <w:tab w:val="right" w:pos="8200"/>
          <w:tab w:val="right" w:pos="8405"/>
        </w:tabs>
        <w:spacing w:afterLines="100" w:after="312"/>
        <w:rPr>
          <w:rFonts w:ascii="Times New Roman" w:eastAsia="宋体" w:hAnsi="Times New Roman" w:cs="Times New Roman"/>
          <w:b/>
          <w:bCs/>
          <w:sz w:val="24"/>
          <w:szCs w:val="24"/>
          <w:u w:val="single"/>
        </w:rPr>
      </w:pPr>
      <w:r w:rsidRPr="00410E04">
        <w:rPr>
          <w:rFonts w:ascii="Times New Roman" w:eastAsia="宋体" w:hAnsi="Times New Roman" w:cs="Times New Roman"/>
          <w:bCs/>
          <w:sz w:val="24"/>
          <w:szCs w:val="24"/>
        </w:rPr>
        <w:t>机构名称：</w:t>
      </w:r>
      <w:r w:rsidRPr="00410E04">
        <w:rPr>
          <w:rFonts w:ascii="Times New Roman" w:eastAsia="宋体" w:hAnsi="Times New Roman" w:cs="Times New Roman"/>
          <w:bCs/>
          <w:sz w:val="24"/>
          <w:szCs w:val="24"/>
          <w:u w:val="single"/>
        </w:rPr>
        <w:t xml:space="preserve">                                                   </w:t>
      </w:r>
      <w:r w:rsidRPr="00410E04">
        <w:rPr>
          <w:rFonts w:ascii="Times New Roman" w:eastAsia="宋体" w:hAnsi="Times New Roman" w:cs="Times New Roman"/>
          <w:bCs/>
          <w:sz w:val="24"/>
          <w:szCs w:val="24"/>
        </w:rPr>
        <w:t>（盖章）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661"/>
        <w:gridCol w:w="1660"/>
        <w:gridCol w:w="1660"/>
        <w:gridCol w:w="1660"/>
      </w:tblGrid>
      <w:tr w:rsidR="00824594" w:rsidRPr="00410E04" w14:paraId="57849629" w14:textId="77777777" w:rsidTr="00824594">
        <w:trPr>
          <w:trHeight w:hRule="exact" w:val="794"/>
          <w:jc w:val="center"/>
        </w:trPr>
        <w:tc>
          <w:tcPr>
            <w:tcW w:w="1000" w:type="pct"/>
            <w:tcBorders>
              <w:top w:val="single" w:sz="4" w:space="0" w:color="auto"/>
              <w:left w:val="single" w:sz="4" w:space="0" w:color="auto"/>
              <w:bottom w:val="single" w:sz="4" w:space="0" w:color="auto"/>
              <w:right w:val="single" w:sz="4" w:space="0" w:color="auto"/>
            </w:tcBorders>
            <w:vAlign w:val="center"/>
            <w:hideMark/>
          </w:tcPr>
          <w:p w14:paraId="3FBEA545" w14:textId="77777777" w:rsidR="00824594" w:rsidRPr="00410E04" w:rsidRDefault="00824594" w:rsidP="00824594">
            <w:pPr>
              <w:tabs>
                <w:tab w:val="right" w:pos="7245"/>
                <w:tab w:val="right" w:pos="8200"/>
                <w:tab w:val="right" w:pos="8405"/>
              </w:tabs>
              <w:jc w:val="center"/>
              <w:rPr>
                <w:rFonts w:ascii="Times New Roman" w:eastAsia="宋体" w:hAnsi="Times New Roman" w:cs="Times New Roman"/>
                <w:sz w:val="24"/>
                <w:szCs w:val="24"/>
              </w:rPr>
            </w:pPr>
            <w:r w:rsidRPr="00410E04">
              <w:rPr>
                <w:rFonts w:ascii="Times New Roman" w:eastAsia="宋体" w:hAnsi="Times New Roman" w:cs="Times New Roman"/>
                <w:sz w:val="24"/>
                <w:szCs w:val="24"/>
              </w:rPr>
              <w:t>姓名</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FD722BC" w14:textId="77777777" w:rsidR="00824594" w:rsidRPr="00410E04" w:rsidRDefault="00824594" w:rsidP="00824594">
            <w:pPr>
              <w:tabs>
                <w:tab w:val="right" w:pos="7245"/>
                <w:tab w:val="right" w:pos="8200"/>
                <w:tab w:val="right" w:pos="8405"/>
              </w:tabs>
              <w:jc w:val="center"/>
              <w:rPr>
                <w:rFonts w:ascii="Times New Roman" w:eastAsia="宋体" w:hAnsi="Times New Roman" w:cs="Times New Roman"/>
                <w:sz w:val="24"/>
                <w:szCs w:val="24"/>
              </w:rPr>
            </w:pPr>
            <w:r w:rsidRPr="00410E04">
              <w:rPr>
                <w:rFonts w:ascii="Times New Roman" w:eastAsia="宋体" w:hAnsi="Times New Roman" w:cs="Times New Roman"/>
                <w:sz w:val="24"/>
                <w:szCs w:val="24"/>
              </w:rPr>
              <w:t>电话</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B5C3188" w14:textId="77777777" w:rsidR="00824594" w:rsidRPr="00410E04" w:rsidRDefault="00824594" w:rsidP="00824594">
            <w:pPr>
              <w:tabs>
                <w:tab w:val="right" w:pos="7245"/>
                <w:tab w:val="right" w:pos="8200"/>
                <w:tab w:val="right" w:pos="8405"/>
              </w:tabs>
              <w:jc w:val="center"/>
              <w:rPr>
                <w:rFonts w:ascii="Times New Roman" w:eastAsia="宋体" w:hAnsi="Times New Roman" w:cs="Times New Roman"/>
                <w:sz w:val="24"/>
                <w:szCs w:val="24"/>
              </w:rPr>
            </w:pPr>
            <w:r w:rsidRPr="00410E04">
              <w:rPr>
                <w:rFonts w:ascii="Times New Roman" w:eastAsia="宋体" w:hAnsi="Times New Roman" w:cs="Times New Roman"/>
                <w:sz w:val="24"/>
                <w:szCs w:val="24"/>
              </w:rPr>
              <w:t>手机号</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AE500D4" w14:textId="77777777" w:rsidR="00824594" w:rsidRPr="00410E04" w:rsidRDefault="00824594" w:rsidP="00824594">
            <w:pPr>
              <w:tabs>
                <w:tab w:val="right" w:pos="7245"/>
                <w:tab w:val="right" w:pos="8200"/>
                <w:tab w:val="right" w:pos="8405"/>
              </w:tabs>
              <w:jc w:val="center"/>
              <w:rPr>
                <w:rFonts w:ascii="Times New Roman" w:eastAsia="宋体" w:hAnsi="Times New Roman" w:cs="Times New Roman"/>
                <w:sz w:val="24"/>
                <w:szCs w:val="24"/>
              </w:rPr>
            </w:pPr>
            <w:r w:rsidRPr="00410E04">
              <w:rPr>
                <w:rFonts w:ascii="Times New Roman" w:eastAsia="宋体" w:hAnsi="Times New Roman" w:cs="Times New Roman"/>
                <w:sz w:val="24"/>
                <w:szCs w:val="24"/>
              </w:rPr>
              <w:t>微信号</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E5D975D" w14:textId="77777777" w:rsidR="00824594" w:rsidRPr="00410E04" w:rsidRDefault="00824594" w:rsidP="00824594">
            <w:pPr>
              <w:tabs>
                <w:tab w:val="right" w:pos="7245"/>
                <w:tab w:val="right" w:pos="8200"/>
                <w:tab w:val="right" w:pos="8405"/>
              </w:tabs>
              <w:jc w:val="center"/>
              <w:rPr>
                <w:rFonts w:ascii="Times New Roman" w:eastAsia="宋体" w:hAnsi="Times New Roman" w:cs="Times New Roman"/>
                <w:sz w:val="24"/>
                <w:szCs w:val="24"/>
              </w:rPr>
            </w:pPr>
            <w:r w:rsidRPr="00410E04">
              <w:rPr>
                <w:rFonts w:ascii="Times New Roman" w:eastAsia="宋体" w:hAnsi="Times New Roman" w:cs="Times New Roman"/>
                <w:sz w:val="24"/>
                <w:szCs w:val="24"/>
              </w:rPr>
              <w:t>电子邮箱</w:t>
            </w:r>
          </w:p>
        </w:tc>
      </w:tr>
      <w:tr w:rsidR="00824594" w:rsidRPr="00410E04" w14:paraId="3A043E10" w14:textId="77777777" w:rsidTr="00824594">
        <w:trPr>
          <w:trHeight w:hRule="exact" w:val="794"/>
          <w:jc w:val="center"/>
        </w:trPr>
        <w:tc>
          <w:tcPr>
            <w:tcW w:w="1000" w:type="pct"/>
            <w:tcBorders>
              <w:top w:val="single" w:sz="4" w:space="0" w:color="auto"/>
              <w:left w:val="single" w:sz="4" w:space="0" w:color="auto"/>
              <w:bottom w:val="single" w:sz="4" w:space="0" w:color="auto"/>
              <w:right w:val="single" w:sz="4" w:space="0" w:color="auto"/>
            </w:tcBorders>
            <w:vAlign w:val="center"/>
          </w:tcPr>
          <w:p w14:paraId="148198C2" w14:textId="77777777" w:rsidR="00824594" w:rsidRPr="00410E04" w:rsidRDefault="00824594" w:rsidP="00824594">
            <w:pPr>
              <w:tabs>
                <w:tab w:val="right" w:pos="7245"/>
                <w:tab w:val="right" w:pos="8200"/>
                <w:tab w:val="right" w:pos="8405"/>
              </w:tabs>
              <w:jc w:val="center"/>
              <w:rPr>
                <w:rFonts w:ascii="Times New Roman" w:eastAsia="宋体"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4ACE199A" w14:textId="77777777" w:rsidR="00824594" w:rsidRPr="00410E04" w:rsidRDefault="00824594" w:rsidP="00824594">
            <w:pPr>
              <w:tabs>
                <w:tab w:val="right" w:pos="7245"/>
                <w:tab w:val="right" w:pos="8200"/>
                <w:tab w:val="right" w:pos="8405"/>
              </w:tabs>
              <w:jc w:val="center"/>
              <w:rPr>
                <w:rFonts w:ascii="Times New Roman" w:eastAsia="宋体"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5FB8FB97" w14:textId="77777777" w:rsidR="00824594" w:rsidRPr="00410E04" w:rsidRDefault="00824594" w:rsidP="00824594">
            <w:pPr>
              <w:tabs>
                <w:tab w:val="right" w:pos="7245"/>
                <w:tab w:val="right" w:pos="8200"/>
                <w:tab w:val="right" w:pos="8405"/>
              </w:tabs>
              <w:jc w:val="center"/>
              <w:rPr>
                <w:rFonts w:ascii="Times New Roman" w:eastAsia="宋体"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5698B71B" w14:textId="77777777" w:rsidR="00824594" w:rsidRPr="00410E04" w:rsidRDefault="00824594" w:rsidP="00824594">
            <w:pPr>
              <w:tabs>
                <w:tab w:val="right" w:pos="7245"/>
                <w:tab w:val="right" w:pos="8200"/>
                <w:tab w:val="right" w:pos="8405"/>
              </w:tabs>
              <w:jc w:val="center"/>
              <w:rPr>
                <w:rFonts w:ascii="Times New Roman" w:eastAsia="宋体"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3BB56C30" w14:textId="77777777" w:rsidR="00824594" w:rsidRPr="00410E04" w:rsidRDefault="00824594" w:rsidP="00824594">
            <w:pPr>
              <w:tabs>
                <w:tab w:val="right" w:pos="7245"/>
                <w:tab w:val="right" w:pos="8200"/>
                <w:tab w:val="right" w:pos="8405"/>
              </w:tabs>
              <w:jc w:val="center"/>
              <w:rPr>
                <w:rFonts w:ascii="Times New Roman" w:eastAsia="宋体" w:hAnsi="Times New Roman" w:cs="Times New Roman"/>
                <w:sz w:val="24"/>
                <w:szCs w:val="24"/>
              </w:rPr>
            </w:pPr>
          </w:p>
        </w:tc>
      </w:tr>
      <w:tr w:rsidR="00824594" w:rsidRPr="00410E04" w14:paraId="49125B2E" w14:textId="77777777" w:rsidTr="00824594">
        <w:trPr>
          <w:trHeight w:hRule="exact" w:val="794"/>
          <w:jc w:val="center"/>
        </w:trPr>
        <w:tc>
          <w:tcPr>
            <w:tcW w:w="1000" w:type="pct"/>
            <w:tcBorders>
              <w:top w:val="single" w:sz="4" w:space="0" w:color="auto"/>
              <w:left w:val="single" w:sz="4" w:space="0" w:color="auto"/>
              <w:bottom w:val="single" w:sz="4" w:space="0" w:color="auto"/>
              <w:right w:val="single" w:sz="4" w:space="0" w:color="auto"/>
            </w:tcBorders>
            <w:vAlign w:val="center"/>
          </w:tcPr>
          <w:p w14:paraId="4FCDB05F" w14:textId="77777777" w:rsidR="00824594" w:rsidRPr="00410E04" w:rsidRDefault="00824594" w:rsidP="00824594">
            <w:pPr>
              <w:tabs>
                <w:tab w:val="right" w:pos="7245"/>
                <w:tab w:val="right" w:pos="8200"/>
                <w:tab w:val="right" w:pos="8405"/>
              </w:tabs>
              <w:jc w:val="center"/>
              <w:rPr>
                <w:rFonts w:ascii="Times New Roman" w:eastAsia="宋体"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20F40E12" w14:textId="77777777" w:rsidR="00824594" w:rsidRPr="00410E04" w:rsidRDefault="00824594" w:rsidP="00824594">
            <w:pPr>
              <w:tabs>
                <w:tab w:val="right" w:pos="7245"/>
                <w:tab w:val="right" w:pos="8200"/>
                <w:tab w:val="right" w:pos="8405"/>
              </w:tabs>
              <w:jc w:val="center"/>
              <w:rPr>
                <w:rFonts w:ascii="Times New Roman" w:eastAsia="宋体"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4DCC8F0C" w14:textId="77777777" w:rsidR="00824594" w:rsidRPr="00410E04" w:rsidRDefault="00824594" w:rsidP="00824594">
            <w:pPr>
              <w:tabs>
                <w:tab w:val="right" w:pos="7245"/>
                <w:tab w:val="right" w:pos="8200"/>
                <w:tab w:val="right" w:pos="8405"/>
              </w:tabs>
              <w:jc w:val="center"/>
              <w:rPr>
                <w:rFonts w:ascii="Times New Roman" w:eastAsia="宋体"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3B989647" w14:textId="77777777" w:rsidR="00824594" w:rsidRPr="00410E04" w:rsidRDefault="00824594" w:rsidP="00824594">
            <w:pPr>
              <w:tabs>
                <w:tab w:val="right" w:pos="7245"/>
                <w:tab w:val="right" w:pos="8200"/>
                <w:tab w:val="right" w:pos="8405"/>
              </w:tabs>
              <w:jc w:val="center"/>
              <w:rPr>
                <w:rFonts w:ascii="Times New Roman" w:eastAsia="宋体"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67C9F03E" w14:textId="77777777" w:rsidR="00824594" w:rsidRPr="00410E04" w:rsidRDefault="00824594" w:rsidP="00824594">
            <w:pPr>
              <w:tabs>
                <w:tab w:val="right" w:pos="7245"/>
                <w:tab w:val="right" w:pos="8200"/>
                <w:tab w:val="right" w:pos="8405"/>
              </w:tabs>
              <w:jc w:val="center"/>
              <w:rPr>
                <w:rFonts w:ascii="Times New Roman" w:eastAsia="宋体" w:hAnsi="Times New Roman" w:cs="Times New Roman"/>
                <w:sz w:val="24"/>
                <w:szCs w:val="24"/>
              </w:rPr>
            </w:pPr>
          </w:p>
        </w:tc>
      </w:tr>
    </w:tbl>
    <w:p w14:paraId="6040D9B0" w14:textId="77777777" w:rsidR="00824594" w:rsidRPr="00410E04" w:rsidRDefault="00824594" w:rsidP="00824594">
      <w:pPr>
        <w:ind w:right="1120"/>
        <w:rPr>
          <w:rFonts w:ascii="Times New Roman" w:eastAsia="宋体" w:hAnsi="Times New Roman" w:cs="Times New Roman"/>
          <w:szCs w:val="32"/>
        </w:rPr>
      </w:pPr>
    </w:p>
    <w:p w14:paraId="32EC16F2" w14:textId="77777777" w:rsidR="00824594" w:rsidRPr="00410E04" w:rsidRDefault="00824594" w:rsidP="00824594">
      <w:pPr>
        <w:tabs>
          <w:tab w:val="right" w:pos="7513"/>
        </w:tabs>
        <w:spacing w:line="560" w:lineRule="exact"/>
        <w:jc w:val="right"/>
        <w:rPr>
          <w:rFonts w:ascii="Times New Roman" w:eastAsia="宋体" w:hAnsi="Times New Roman" w:cs="Times New Roman"/>
        </w:rPr>
      </w:pPr>
    </w:p>
    <w:p w14:paraId="50D80906" w14:textId="77777777" w:rsidR="00824594" w:rsidRPr="00410E04" w:rsidRDefault="00824594" w:rsidP="00C34E6E">
      <w:pPr>
        <w:adjustRightInd w:val="0"/>
        <w:snapToGrid w:val="0"/>
        <w:spacing w:afterLines="50" w:after="156" w:line="312" w:lineRule="auto"/>
        <w:jc w:val="center"/>
        <w:rPr>
          <w:rFonts w:ascii="Times New Roman" w:eastAsia="宋体" w:hAnsi="Times New Roman" w:cs="Times New Roman"/>
          <w:b/>
          <w:bCs/>
          <w:sz w:val="32"/>
          <w:szCs w:val="32"/>
        </w:rPr>
      </w:pPr>
    </w:p>
    <w:sectPr w:rsidR="00824594" w:rsidRPr="00410E04" w:rsidSect="0057433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AE6C2" w14:textId="77777777" w:rsidR="00D17F80" w:rsidRDefault="00D17F80" w:rsidP="00956CD7">
      <w:r>
        <w:separator/>
      </w:r>
    </w:p>
  </w:endnote>
  <w:endnote w:type="continuationSeparator" w:id="0">
    <w:p w14:paraId="72B68B7E" w14:textId="77777777" w:rsidR="00D17F80" w:rsidRDefault="00D17F80" w:rsidP="0095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04347"/>
      <w:docPartObj>
        <w:docPartGallery w:val="Page Numbers (Bottom of Page)"/>
        <w:docPartUnique/>
      </w:docPartObj>
    </w:sdtPr>
    <w:sdtEndPr/>
    <w:sdtContent>
      <w:p w14:paraId="41E4F7C8" w14:textId="77777777" w:rsidR="005E43CB" w:rsidRDefault="005E43CB">
        <w:pPr>
          <w:pStyle w:val="a7"/>
          <w:jc w:val="center"/>
        </w:pPr>
        <w:r>
          <w:fldChar w:fldCharType="begin"/>
        </w:r>
        <w:r>
          <w:instrText>PAGE   \* MERGEFORMAT</w:instrText>
        </w:r>
        <w:r>
          <w:fldChar w:fldCharType="separate"/>
        </w:r>
        <w:r w:rsidRPr="006B5015">
          <w:rPr>
            <w:noProof/>
            <w:lang w:val="zh-CN"/>
          </w:rPr>
          <w:t>2</w:t>
        </w:r>
        <w:r>
          <w:fldChar w:fldCharType="end"/>
        </w:r>
      </w:p>
    </w:sdtContent>
  </w:sdt>
  <w:p w14:paraId="08028734" w14:textId="77777777" w:rsidR="005E43CB" w:rsidRDefault="005E43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23965" w14:textId="77777777" w:rsidR="00D17F80" w:rsidRDefault="00D17F80" w:rsidP="00956CD7">
      <w:r>
        <w:separator/>
      </w:r>
    </w:p>
  </w:footnote>
  <w:footnote w:type="continuationSeparator" w:id="0">
    <w:p w14:paraId="48EEB0B4" w14:textId="77777777" w:rsidR="00D17F80" w:rsidRDefault="00D17F80" w:rsidP="00956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3E839E7"/>
    <w:multiLevelType w:val="multilevel"/>
    <w:tmpl w:val="D3E839E7"/>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3201082"/>
    <w:multiLevelType w:val="hybridMultilevel"/>
    <w:tmpl w:val="BDDE61A0"/>
    <w:lvl w:ilvl="0" w:tplc="06346BCA">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 w15:restartNumberingAfterBreak="0">
    <w:nsid w:val="06D11DAB"/>
    <w:multiLevelType w:val="hybridMultilevel"/>
    <w:tmpl w:val="A632555C"/>
    <w:lvl w:ilvl="0" w:tplc="DA94E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8C0E43"/>
    <w:multiLevelType w:val="hybridMultilevel"/>
    <w:tmpl w:val="C79419FA"/>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DA102CB"/>
    <w:multiLevelType w:val="hybridMultilevel"/>
    <w:tmpl w:val="878448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A93798"/>
    <w:multiLevelType w:val="hybridMultilevel"/>
    <w:tmpl w:val="F68E28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573F7A"/>
    <w:multiLevelType w:val="hybridMultilevel"/>
    <w:tmpl w:val="B69051F4"/>
    <w:lvl w:ilvl="0" w:tplc="0409000F">
      <w:start w:val="1"/>
      <w:numFmt w:val="decimal"/>
      <w:lvlText w:val="%1."/>
      <w:lvlJc w:val="left"/>
      <w:pPr>
        <w:ind w:left="1020" w:hanging="60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F6F532F"/>
    <w:multiLevelType w:val="hybridMultilevel"/>
    <w:tmpl w:val="CFB600FE"/>
    <w:lvl w:ilvl="0" w:tplc="0409000F">
      <w:start w:val="1"/>
      <w:numFmt w:val="decimal"/>
      <w:lvlText w:val="%1."/>
      <w:lvlJc w:val="left"/>
      <w:pPr>
        <w:ind w:left="426" w:hanging="420"/>
      </w:p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8" w15:restartNumberingAfterBreak="0">
    <w:nsid w:val="110361CC"/>
    <w:multiLevelType w:val="hybridMultilevel"/>
    <w:tmpl w:val="CD90AD06"/>
    <w:lvl w:ilvl="0" w:tplc="04090017">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EE4173"/>
    <w:multiLevelType w:val="hybridMultilevel"/>
    <w:tmpl w:val="440E4C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3F71A0B"/>
    <w:multiLevelType w:val="hybridMultilevel"/>
    <w:tmpl w:val="B496734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C6A43D0"/>
    <w:multiLevelType w:val="hybridMultilevel"/>
    <w:tmpl w:val="6BDA28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C85194"/>
    <w:multiLevelType w:val="hybridMultilevel"/>
    <w:tmpl w:val="B6125DB0"/>
    <w:lvl w:ilvl="0" w:tplc="735AE2D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D3A75C3"/>
    <w:multiLevelType w:val="hybridMultilevel"/>
    <w:tmpl w:val="3F7E2000"/>
    <w:lvl w:ilvl="0" w:tplc="4D46D12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3EC4615"/>
    <w:multiLevelType w:val="hybridMultilevel"/>
    <w:tmpl w:val="9D9A89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AD41A6"/>
    <w:multiLevelType w:val="hybridMultilevel"/>
    <w:tmpl w:val="FF805A04"/>
    <w:lvl w:ilvl="0" w:tplc="D7EC336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25C06A4E"/>
    <w:multiLevelType w:val="hybridMultilevel"/>
    <w:tmpl w:val="BE5C690A"/>
    <w:lvl w:ilvl="0" w:tplc="0D52761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C94318"/>
    <w:multiLevelType w:val="hybridMultilevel"/>
    <w:tmpl w:val="3E606CD0"/>
    <w:lvl w:ilvl="0" w:tplc="0F6627B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9E56F73"/>
    <w:multiLevelType w:val="hybridMultilevel"/>
    <w:tmpl w:val="C172AD44"/>
    <w:lvl w:ilvl="0" w:tplc="A4387FD2">
      <w:start w:val="1"/>
      <w:numFmt w:val="decimal"/>
      <w:lvlText w:val="%1."/>
      <w:lvlJc w:val="left"/>
      <w:pPr>
        <w:ind w:left="1320" w:hanging="36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2C713501"/>
    <w:multiLevelType w:val="multilevel"/>
    <w:tmpl w:val="2FBA5D52"/>
    <w:lvl w:ilvl="0">
      <w:start w:val="1"/>
      <w:numFmt w:val="decimal"/>
      <w:lvlText w:val="%1."/>
      <w:lvlJc w:val="left"/>
      <w:pPr>
        <w:ind w:left="358" w:hanging="360"/>
      </w:pPr>
      <w:rPr>
        <w:rFonts w:hint="default"/>
        <w:b/>
        <w:bCs/>
      </w:rPr>
    </w:lvl>
    <w:lvl w:ilvl="1">
      <w:start w:val="1"/>
      <w:numFmt w:val="decimal"/>
      <w:isLgl/>
      <w:lvlText w:val="%1.%2"/>
      <w:lvlJc w:val="left"/>
      <w:pPr>
        <w:ind w:left="370" w:hanging="37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090" w:hanging="1080"/>
      </w:pPr>
      <w:rPr>
        <w:rFonts w:hint="default"/>
      </w:rPr>
    </w:lvl>
    <w:lvl w:ilvl="7">
      <w:start w:val="1"/>
      <w:numFmt w:val="decimal"/>
      <w:isLgl/>
      <w:lvlText w:val="%1.%2.%3.%4.%5.%6.%7.%8"/>
      <w:lvlJc w:val="left"/>
      <w:pPr>
        <w:ind w:left="1452" w:hanging="1440"/>
      </w:pPr>
      <w:rPr>
        <w:rFonts w:hint="default"/>
      </w:rPr>
    </w:lvl>
    <w:lvl w:ilvl="8">
      <w:start w:val="1"/>
      <w:numFmt w:val="decimal"/>
      <w:isLgl/>
      <w:lvlText w:val="%1.%2.%3.%4.%5.%6.%7.%8.%9"/>
      <w:lvlJc w:val="left"/>
      <w:pPr>
        <w:ind w:left="1454" w:hanging="1440"/>
      </w:pPr>
      <w:rPr>
        <w:rFonts w:hint="default"/>
      </w:rPr>
    </w:lvl>
  </w:abstractNum>
  <w:abstractNum w:abstractNumId="20" w15:restartNumberingAfterBreak="0">
    <w:nsid w:val="2CAB4645"/>
    <w:multiLevelType w:val="hybridMultilevel"/>
    <w:tmpl w:val="050840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F5E616C"/>
    <w:multiLevelType w:val="hybridMultilevel"/>
    <w:tmpl w:val="7982FE8E"/>
    <w:lvl w:ilvl="0" w:tplc="C700C7C6">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E56A94"/>
    <w:multiLevelType w:val="hybridMultilevel"/>
    <w:tmpl w:val="E9C0FBC4"/>
    <w:lvl w:ilvl="0" w:tplc="0409000F">
      <w:start w:val="1"/>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8B41E3"/>
    <w:multiLevelType w:val="multilevel"/>
    <w:tmpl w:val="2FBA5D52"/>
    <w:lvl w:ilvl="0">
      <w:start w:val="1"/>
      <w:numFmt w:val="decimal"/>
      <w:lvlText w:val="%1."/>
      <w:lvlJc w:val="left"/>
      <w:pPr>
        <w:ind w:left="358" w:hanging="360"/>
      </w:pPr>
      <w:rPr>
        <w:rFonts w:hint="default"/>
        <w:b/>
        <w:bCs/>
      </w:rPr>
    </w:lvl>
    <w:lvl w:ilvl="1">
      <w:start w:val="1"/>
      <w:numFmt w:val="decimal"/>
      <w:isLgl/>
      <w:lvlText w:val="%1.%2"/>
      <w:lvlJc w:val="left"/>
      <w:pPr>
        <w:ind w:left="370" w:hanging="37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090" w:hanging="1080"/>
      </w:pPr>
      <w:rPr>
        <w:rFonts w:hint="default"/>
      </w:rPr>
    </w:lvl>
    <w:lvl w:ilvl="7">
      <w:start w:val="1"/>
      <w:numFmt w:val="decimal"/>
      <w:isLgl/>
      <w:lvlText w:val="%1.%2.%3.%4.%5.%6.%7.%8"/>
      <w:lvlJc w:val="left"/>
      <w:pPr>
        <w:ind w:left="1452" w:hanging="1440"/>
      </w:pPr>
      <w:rPr>
        <w:rFonts w:hint="default"/>
      </w:rPr>
    </w:lvl>
    <w:lvl w:ilvl="8">
      <w:start w:val="1"/>
      <w:numFmt w:val="decimal"/>
      <w:isLgl/>
      <w:lvlText w:val="%1.%2.%3.%4.%5.%6.%7.%8.%9"/>
      <w:lvlJc w:val="left"/>
      <w:pPr>
        <w:ind w:left="1454" w:hanging="1440"/>
      </w:pPr>
      <w:rPr>
        <w:rFonts w:hint="default"/>
      </w:rPr>
    </w:lvl>
  </w:abstractNum>
  <w:abstractNum w:abstractNumId="24" w15:restartNumberingAfterBreak="0">
    <w:nsid w:val="3763013F"/>
    <w:multiLevelType w:val="hybridMultilevel"/>
    <w:tmpl w:val="0B24A036"/>
    <w:lvl w:ilvl="0" w:tplc="BED45CC6">
      <w:start w:val="1"/>
      <w:numFmt w:val="japaneseCounting"/>
      <w:lvlText w:val="（%1）"/>
      <w:lvlJc w:val="left"/>
      <w:pPr>
        <w:ind w:left="730" w:hanging="730"/>
      </w:pPr>
      <w:rPr>
        <w:rFonts w:hint="default"/>
        <w:b/>
        <w:bCs/>
      </w:rPr>
    </w:lvl>
    <w:lvl w:ilvl="1" w:tplc="4DC6F2BA">
      <w:start w:val="1"/>
      <w:numFmt w:val="japaneseCounting"/>
      <w:lvlText w:val="%2、"/>
      <w:lvlJc w:val="left"/>
      <w:pPr>
        <w:ind w:left="1000" w:hanging="5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C971AA2"/>
    <w:multiLevelType w:val="hybridMultilevel"/>
    <w:tmpl w:val="8DB4D146"/>
    <w:lvl w:ilvl="0" w:tplc="91F27B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F6950F4"/>
    <w:multiLevelType w:val="hybridMultilevel"/>
    <w:tmpl w:val="FB84B8E6"/>
    <w:lvl w:ilvl="0" w:tplc="A4387FD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47A71A10"/>
    <w:multiLevelType w:val="hybridMultilevel"/>
    <w:tmpl w:val="708C0374"/>
    <w:lvl w:ilvl="0" w:tplc="0409000F">
      <w:start w:val="1"/>
      <w:numFmt w:val="decimal"/>
      <w:lvlText w:val="%1."/>
      <w:lvlJc w:val="left"/>
      <w:pPr>
        <w:ind w:left="742" w:hanging="2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15:restartNumberingAfterBreak="0">
    <w:nsid w:val="4CA52772"/>
    <w:multiLevelType w:val="hybridMultilevel"/>
    <w:tmpl w:val="102A896A"/>
    <w:lvl w:ilvl="0" w:tplc="AD8C6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E170977"/>
    <w:multiLevelType w:val="hybridMultilevel"/>
    <w:tmpl w:val="B48A913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533F4D64"/>
    <w:multiLevelType w:val="hybridMultilevel"/>
    <w:tmpl w:val="52F85D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193524"/>
    <w:multiLevelType w:val="hybridMultilevel"/>
    <w:tmpl w:val="E6C239A2"/>
    <w:lvl w:ilvl="0" w:tplc="0409000F">
      <w:start w:val="1"/>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A0A7E0D"/>
    <w:multiLevelType w:val="hybridMultilevel"/>
    <w:tmpl w:val="DF3C8A3E"/>
    <w:lvl w:ilvl="0" w:tplc="0409000F">
      <w:start w:val="1"/>
      <w:numFmt w:val="decimal"/>
      <w:lvlText w:val="%1."/>
      <w:lvlJc w:val="left"/>
      <w:pPr>
        <w:ind w:left="1742" w:hanging="420"/>
      </w:pPr>
    </w:lvl>
    <w:lvl w:ilvl="1" w:tplc="04090019" w:tentative="1">
      <w:start w:val="1"/>
      <w:numFmt w:val="lowerLetter"/>
      <w:lvlText w:val="%2)"/>
      <w:lvlJc w:val="left"/>
      <w:pPr>
        <w:ind w:left="2162" w:hanging="420"/>
      </w:pPr>
    </w:lvl>
    <w:lvl w:ilvl="2" w:tplc="0409001B" w:tentative="1">
      <w:start w:val="1"/>
      <w:numFmt w:val="lowerRoman"/>
      <w:lvlText w:val="%3."/>
      <w:lvlJc w:val="right"/>
      <w:pPr>
        <w:ind w:left="2582" w:hanging="420"/>
      </w:pPr>
    </w:lvl>
    <w:lvl w:ilvl="3" w:tplc="0409000F" w:tentative="1">
      <w:start w:val="1"/>
      <w:numFmt w:val="decimal"/>
      <w:lvlText w:val="%4."/>
      <w:lvlJc w:val="left"/>
      <w:pPr>
        <w:ind w:left="3002" w:hanging="420"/>
      </w:pPr>
    </w:lvl>
    <w:lvl w:ilvl="4" w:tplc="04090019" w:tentative="1">
      <w:start w:val="1"/>
      <w:numFmt w:val="lowerLetter"/>
      <w:lvlText w:val="%5)"/>
      <w:lvlJc w:val="left"/>
      <w:pPr>
        <w:ind w:left="3422" w:hanging="420"/>
      </w:pPr>
    </w:lvl>
    <w:lvl w:ilvl="5" w:tplc="0409001B" w:tentative="1">
      <w:start w:val="1"/>
      <w:numFmt w:val="lowerRoman"/>
      <w:lvlText w:val="%6."/>
      <w:lvlJc w:val="right"/>
      <w:pPr>
        <w:ind w:left="3842" w:hanging="420"/>
      </w:pPr>
    </w:lvl>
    <w:lvl w:ilvl="6" w:tplc="0409000F" w:tentative="1">
      <w:start w:val="1"/>
      <w:numFmt w:val="decimal"/>
      <w:lvlText w:val="%7."/>
      <w:lvlJc w:val="left"/>
      <w:pPr>
        <w:ind w:left="4262" w:hanging="420"/>
      </w:pPr>
    </w:lvl>
    <w:lvl w:ilvl="7" w:tplc="04090019" w:tentative="1">
      <w:start w:val="1"/>
      <w:numFmt w:val="lowerLetter"/>
      <w:lvlText w:val="%8)"/>
      <w:lvlJc w:val="left"/>
      <w:pPr>
        <w:ind w:left="4682" w:hanging="420"/>
      </w:pPr>
    </w:lvl>
    <w:lvl w:ilvl="8" w:tplc="0409001B" w:tentative="1">
      <w:start w:val="1"/>
      <w:numFmt w:val="lowerRoman"/>
      <w:lvlText w:val="%9."/>
      <w:lvlJc w:val="right"/>
      <w:pPr>
        <w:ind w:left="5102" w:hanging="420"/>
      </w:pPr>
    </w:lvl>
  </w:abstractNum>
  <w:abstractNum w:abstractNumId="33" w15:restartNumberingAfterBreak="0">
    <w:nsid w:val="5DCD524D"/>
    <w:multiLevelType w:val="multilevel"/>
    <w:tmpl w:val="5DCD524D"/>
    <w:lvl w:ilvl="0">
      <w:start w:val="1"/>
      <w:numFmt w:val="decimal"/>
      <w:lvlText w:val="%1."/>
      <w:lvlJc w:val="left"/>
      <w:pPr>
        <w:ind w:left="160" w:hanging="1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DD15B0A"/>
    <w:multiLevelType w:val="multilevel"/>
    <w:tmpl w:val="2FBA5D52"/>
    <w:lvl w:ilvl="0">
      <w:start w:val="1"/>
      <w:numFmt w:val="decimal"/>
      <w:lvlText w:val="%1."/>
      <w:lvlJc w:val="left"/>
      <w:pPr>
        <w:ind w:left="358" w:hanging="360"/>
      </w:pPr>
      <w:rPr>
        <w:rFonts w:hint="default"/>
        <w:b/>
        <w:bCs/>
      </w:rPr>
    </w:lvl>
    <w:lvl w:ilvl="1">
      <w:start w:val="1"/>
      <w:numFmt w:val="decimal"/>
      <w:isLgl/>
      <w:lvlText w:val="%1.%2"/>
      <w:lvlJc w:val="left"/>
      <w:pPr>
        <w:ind w:left="370" w:hanging="37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090" w:hanging="1080"/>
      </w:pPr>
      <w:rPr>
        <w:rFonts w:hint="default"/>
      </w:rPr>
    </w:lvl>
    <w:lvl w:ilvl="7">
      <w:start w:val="1"/>
      <w:numFmt w:val="decimal"/>
      <w:isLgl/>
      <w:lvlText w:val="%1.%2.%3.%4.%5.%6.%7.%8"/>
      <w:lvlJc w:val="left"/>
      <w:pPr>
        <w:ind w:left="1452" w:hanging="1440"/>
      </w:pPr>
      <w:rPr>
        <w:rFonts w:hint="default"/>
      </w:rPr>
    </w:lvl>
    <w:lvl w:ilvl="8">
      <w:start w:val="1"/>
      <w:numFmt w:val="decimal"/>
      <w:isLgl/>
      <w:lvlText w:val="%1.%2.%3.%4.%5.%6.%7.%8.%9"/>
      <w:lvlJc w:val="left"/>
      <w:pPr>
        <w:ind w:left="1454" w:hanging="1440"/>
      </w:pPr>
      <w:rPr>
        <w:rFonts w:hint="default"/>
      </w:rPr>
    </w:lvl>
  </w:abstractNum>
  <w:abstractNum w:abstractNumId="35" w15:restartNumberingAfterBreak="0">
    <w:nsid w:val="5F6021DF"/>
    <w:multiLevelType w:val="hybridMultilevel"/>
    <w:tmpl w:val="53A4308C"/>
    <w:lvl w:ilvl="0" w:tplc="11E25DD8">
      <w:start w:val="1"/>
      <w:numFmt w:val="decimal"/>
      <w:lvlText w:val="%1."/>
      <w:lvlJc w:val="left"/>
      <w:pPr>
        <w:ind w:left="1224" w:hanging="260"/>
      </w:pPr>
      <w:rPr>
        <w:rFonts w:hint="default"/>
      </w:rPr>
    </w:lvl>
    <w:lvl w:ilvl="1" w:tplc="0409000F">
      <w:start w:val="1"/>
      <w:numFmt w:val="decimal"/>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15:restartNumberingAfterBreak="0">
    <w:nsid w:val="65437A93"/>
    <w:multiLevelType w:val="hybridMultilevel"/>
    <w:tmpl w:val="FE2A455A"/>
    <w:lvl w:ilvl="0" w:tplc="79FC366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8FC6A36"/>
    <w:multiLevelType w:val="hybridMultilevel"/>
    <w:tmpl w:val="FA3C896A"/>
    <w:lvl w:ilvl="0" w:tplc="75F4AA6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B271324"/>
    <w:multiLevelType w:val="hybridMultilevel"/>
    <w:tmpl w:val="49D86DEC"/>
    <w:lvl w:ilvl="0" w:tplc="5DD2B12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6D406C73"/>
    <w:multiLevelType w:val="hybridMultilevel"/>
    <w:tmpl w:val="9704E5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24340CD"/>
    <w:multiLevelType w:val="hybridMultilevel"/>
    <w:tmpl w:val="BF22F3B0"/>
    <w:lvl w:ilvl="0" w:tplc="AD8C6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60203EC"/>
    <w:multiLevelType w:val="hybridMultilevel"/>
    <w:tmpl w:val="251CEC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BC4F3A"/>
    <w:multiLevelType w:val="hybridMultilevel"/>
    <w:tmpl w:val="BF6C04E4"/>
    <w:lvl w:ilvl="0" w:tplc="A53423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96C00F5"/>
    <w:multiLevelType w:val="hybridMultilevel"/>
    <w:tmpl w:val="D77AEA92"/>
    <w:lvl w:ilvl="0" w:tplc="0409000F">
      <w:start w:val="1"/>
      <w:numFmt w:val="decimal"/>
      <w:lvlText w:val="%1."/>
      <w:lvlJc w:val="left"/>
      <w:pPr>
        <w:ind w:left="3738" w:hanging="420"/>
      </w:pPr>
    </w:lvl>
    <w:lvl w:ilvl="1" w:tplc="04090019" w:tentative="1">
      <w:start w:val="1"/>
      <w:numFmt w:val="lowerLetter"/>
      <w:lvlText w:val="%2)"/>
      <w:lvlJc w:val="left"/>
      <w:pPr>
        <w:ind w:left="4158" w:hanging="420"/>
      </w:pPr>
    </w:lvl>
    <w:lvl w:ilvl="2" w:tplc="0409001B" w:tentative="1">
      <w:start w:val="1"/>
      <w:numFmt w:val="lowerRoman"/>
      <w:lvlText w:val="%3."/>
      <w:lvlJc w:val="right"/>
      <w:pPr>
        <w:ind w:left="4578" w:hanging="420"/>
      </w:pPr>
    </w:lvl>
    <w:lvl w:ilvl="3" w:tplc="0409000F" w:tentative="1">
      <w:start w:val="1"/>
      <w:numFmt w:val="decimal"/>
      <w:lvlText w:val="%4."/>
      <w:lvlJc w:val="left"/>
      <w:pPr>
        <w:ind w:left="4998" w:hanging="420"/>
      </w:pPr>
    </w:lvl>
    <w:lvl w:ilvl="4" w:tplc="04090019" w:tentative="1">
      <w:start w:val="1"/>
      <w:numFmt w:val="lowerLetter"/>
      <w:lvlText w:val="%5)"/>
      <w:lvlJc w:val="left"/>
      <w:pPr>
        <w:ind w:left="5418" w:hanging="420"/>
      </w:pPr>
    </w:lvl>
    <w:lvl w:ilvl="5" w:tplc="0409001B" w:tentative="1">
      <w:start w:val="1"/>
      <w:numFmt w:val="lowerRoman"/>
      <w:lvlText w:val="%6."/>
      <w:lvlJc w:val="right"/>
      <w:pPr>
        <w:ind w:left="5838" w:hanging="420"/>
      </w:pPr>
    </w:lvl>
    <w:lvl w:ilvl="6" w:tplc="0409000F" w:tentative="1">
      <w:start w:val="1"/>
      <w:numFmt w:val="decimal"/>
      <w:lvlText w:val="%7."/>
      <w:lvlJc w:val="left"/>
      <w:pPr>
        <w:ind w:left="6258" w:hanging="420"/>
      </w:pPr>
    </w:lvl>
    <w:lvl w:ilvl="7" w:tplc="04090019" w:tentative="1">
      <w:start w:val="1"/>
      <w:numFmt w:val="lowerLetter"/>
      <w:lvlText w:val="%8)"/>
      <w:lvlJc w:val="left"/>
      <w:pPr>
        <w:ind w:left="6678" w:hanging="420"/>
      </w:pPr>
    </w:lvl>
    <w:lvl w:ilvl="8" w:tplc="0409001B" w:tentative="1">
      <w:start w:val="1"/>
      <w:numFmt w:val="lowerRoman"/>
      <w:lvlText w:val="%9."/>
      <w:lvlJc w:val="right"/>
      <w:pPr>
        <w:ind w:left="7098" w:hanging="420"/>
      </w:pPr>
    </w:lvl>
  </w:abstractNum>
  <w:abstractNum w:abstractNumId="44" w15:restartNumberingAfterBreak="0">
    <w:nsid w:val="7A474DBF"/>
    <w:multiLevelType w:val="hybridMultilevel"/>
    <w:tmpl w:val="9EDE2C62"/>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5" w15:restartNumberingAfterBreak="0">
    <w:nsid w:val="7F746AE9"/>
    <w:multiLevelType w:val="hybridMultilevel"/>
    <w:tmpl w:val="872658FC"/>
    <w:lvl w:ilvl="0" w:tplc="B5808302">
      <w:start w:val="1"/>
      <w:numFmt w:val="japaneseCounting"/>
      <w:lvlText w:val="（%1）"/>
      <w:lvlJc w:val="left"/>
      <w:pPr>
        <w:ind w:left="1150" w:hanging="7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F972B21"/>
    <w:multiLevelType w:val="hybridMultilevel"/>
    <w:tmpl w:val="49DABB8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3"/>
  </w:num>
  <w:num w:numId="2">
    <w:abstractNumId w:val="41"/>
  </w:num>
  <w:num w:numId="3">
    <w:abstractNumId w:val="30"/>
  </w:num>
  <w:num w:numId="4">
    <w:abstractNumId w:val="23"/>
  </w:num>
  <w:num w:numId="5">
    <w:abstractNumId w:val="0"/>
  </w:num>
  <w:num w:numId="6">
    <w:abstractNumId w:val="37"/>
  </w:num>
  <w:num w:numId="7">
    <w:abstractNumId w:val="9"/>
  </w:num>
  <w:num w:numId="8">
    <w:abstractNumId w:val="8"/>
  </w:num>
  <w:num w:numId="9">
    <w:abstractNumId w:val="25"/>
  </w:num>
  <w:num w:numId="10">
    <w:abstractNumId w:val="21"/>
  </w:num>
  <w:num w:numId="11">
    <w:abstractNumId w:val="24"/>
  </w:num>
  <w:num w:numId="12">
    <w:abstractNumId w:val="11"/>
  </w:num>
  <w:num w:numId="13">
    <w:abstractNumId w:val="42"/>
  </w:num>
  <w:num w:numId="14">
    <w:abstractNumId w:val="14"/>
  </w:num>
  <w:num w:numId="15">
    <w:abstractNumId w:val="16"/>
  </w:num>
  <w:num w:numId="16">
    <w:abstractNumId w:val="2"/>
  </w:num>
  <w:num w:numId="17">
    <w:abstractNumId w:val="22"/>
  </w:num>
  <w:num w:numId="18">
    <w:abstractNumId w:val="6"/>
  </w:num>
  <w:num w:numId="19">
    <w:abstractNumId w:val="20"/>
  </w:num>
  <w:num w:numId="20">
    <w:abstractNumId w:val="12"/>
  </w:num>
  <w:num w:numId="21">
    <w:abstractNumId w:val="31"/>
  </w:num>
  <w:num w:numId="22">
    <w:abstractNumId w:val="36"/>
  </w:num>
  <w:num w:numId="23">
    <w:abstractNumId w:val="40"/>
  </w:num>
  <w:num w:numId="24">
    <w:abstractNumId w:val="28"/>
  </w:num>
  <w:num w:numId="25">
    <w:abstractNumId w:val="10"/>
  </w:num>
  <w:num w:numId="26">
    <w:abstractNumId w:val="29"/>
  </w:num>
  <w:num w:numId="27">
    <w:abstractNumId w:val="4"/>
  </w:num>
  <w:num w:numId="28">
    <w:abstractNumId w:val="26"/>
  </w:num>
  <w:num w:numId="29">
    <w:abstractNumId w:val="18"/>
  </w:num>
  <w:num w:numId="30">
    <w:abstractNumId w:val="43"/>
  </w:num>
  <w:num w:numId="31">
    <w:abstractNumId w:val="13"/>
  </w:num>
  <w:num w:numId="32">
    <w:abstractNumId w:val="1"/>
  </w:num>
  <w:num w:numId="33">
    <w:abstractNumId w:val="46"/>
  </w:num>
  <w:num w:numId="34">
    <w:abstractNumId w:val="39"/>
  </w:num>
  <w:num w:numId="35">
    <w:abstractNumId w:val="45"/>
  </w:num>
  <w:num w:numId="36">
    <w:abstractNumId w:val="3"/>
  </w:num>
  <w:num w:numId="37">
    <w:abstractNumId w:val="19"/>
  </w:num>
  <w:num w:numId="38">
    <w:abstractNumId w:val="7"/>
  </w:num>
  <w:num w:numId="39">
    <w:abstractNumId w:val="44"/>
  </w:num>
  <w:num w:numId="40">
    <w:abstractNumId w:val="27"/>
  </w:num>
  <w:num w:numId="41">
    <w:abstractNumId w:val="35"/>
  </w:num>
  <w:num w:numId="42">
    <w:abstractNumId w:val="32"/>
  </w:num>
  <w:num w:numId="43">
    <w:abstractNumId w:val="5"/>
  </w:num>
  <w:num w:numId="44">
    <w:abstractNumId w:val="17"/>
  </w:num>
  <w:num w:numId="45">
    <w:abstractNumId w:val="34"/>
  </w:num>
  <w:num w:numId="46">
    <w:abstractNumId w:val="1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CD7"/>
    <w:rsid w:val="00007F6B"/>
    <w:rsid w:val="00011FC0"/>
    <w:rsid w:val="00012640"/>
    <w:rsid w:val="00036300"/>
    <w:rsid w:val="000372CE"/>
    <w:rsid w:val="00053251"/>
    <w:rsid w:val="00054E95"/>
    <w:rsid w:val="00056127"/>
    <w:rsid w:val="000561D5"/>
    <w:rsid w:val="0006550B"/>
    <w:rsid w:val="00066E05"/>
    <w:rsid w:val="00070A6C"/>
    <w:rsid w:val="000866D9"/>
    <w:rsid w:val="00091B2F"/>
    <w:rsid w:val="000953FC"/>
    <w:rsid w:val="000A1C94"/>
    <w:rsid w:val="000B1C4F"/>
    <w:rsid w:val="000C2349"/>
    <w:rsid w:val="000D1506"/>
    <w:rsid w:val="000F1CDC"/>
    <w:rsid w:val="000F630C"/>
    <w:rsid w:val="00100AD5"/>
    <w:rsid w:val="00103217"/>
    <w:rsid w:val="0010363E"/>
    <w:rsid w:val="00106D04"/>
    <w:rsid w:val="0011756B"/>
    <w:rsid w:val="00126AC5"/>
    <w:rsid w:val="00137F1C"/>
    <w:rsid w:val="00142068"/>
    <w:rsid w:val="001561D2"/>
    <w:rsid w:val="00166C10"/>
    <w:rsid w:val="00172374"/>
    <w:rsid w:val="00173FCD"/>
    <w:rsid w:val="00175BB8"/>
    <w:rsid w:val="001957E2"/>
    <w:rsid w:val="001A2E34"/>
    <w:rsid w:val="001A72FD"/>
    <w:rsid w:val="001B44C9"/>
    <w:rsid w:val="001C209D"/>
    <w:rsid w:val="001C56F8"/>
    <w:rsid w:val="001D0F16"/>
    <w:rsid w:val="001D3C43"/>
    <w:rsid w:val="001D6BF9"/>
    <w:rsid w:val="001E0648"/>
    <w:rsid w:val="001E072E"/>
    <w:rsid w:val="00211BDD"/>
    <w:rsid w:val="00216BC7"/>
    <w:rsid w:val="00217701"/>
    <w:rsid w:val="00217881"/>
    <w:rsid w:val="00222301"/>
    <w:rsid w:val="00232321"/>
    <w:rsid w:val="00244112"/>
    <w:rsid w:val="00252675"/>
    <w:rsid w:val="00252DC2"/>
    <w:rsid w:val="00256596"/>
    <w:rsid w:val="002629B0"/>
    <w:rsid w:val="002737F9"/>
    <w:rsid w:val="00275360"/>
    <w:rsid w:val="00284CC2"/>
    <w:rsid w:val="00294BD4"/>
    <w:rsid w:val="00297C4E"/>
    <w:rsid w:val="002A00DA"/>
    <w:rsid w:val="002A4AB0"/>
    <w:rsid w:val="002B237F"/>
    <w:rsid w:val="002B2509"/>
    <w:rsid w:val="002C1165"/>
    <w:rsid w:val="002C4A71"/>
    <w:rsid w:val="002D4425"/>
    <w:rsid w:val="002D556C"/>
    <w:rsid w:val="002E1ADA"/>
    <w:rsid w:val="0031244D"/>
    <w:rsid w:val="00321C6C"/>
    <w:rsid w:val="003232C1"/>
    <w:rsid w:val="00323915"/>
    <w:rsid w:val="00352E71"/>
    <w:rsid w:val="003665DF"/>
    <w:rsid w:val="00367B88"/>
    <w:rsid w:val="0037211F"/>
    <w:rsid w:val="00372798"/>
    <w:rsid w:val="0037704B"/>
    <w:rsid w:val="003800BE"/>
    <w:rsid w:val="00380B7E"/>
    <w:rsid w:val="003840E1"/>
    <w:rsid w:val="00385C77"/>
    <w:rsid w:val="003A50CE"/>
    <w:rsid w:val="003B0F2E"/>
    <w:rsid w:val="003C307E"/>
    <w:rsid w:val="003C61C2"/>
    <w:rsid w:val="003D3A97"/>
    <w:rsid w:val="003E48F7"/>
    <w:rsid w:val="003E4EB8"/>
    <w:rsid w:val="003F51C5"/>
    <w:rsid w:val="003F5302"/>
    <w:rsid w:val="0040609A"/>
    <w:rsid w:val="00410E04"/>
    <w:rsid w:val="00416ADD"/>
    <w:rsid w:val="00416FC6"/>
    <w:rsid w:val="00422496"/>
    <w:rsid w:val="004243F9"/>
    <w:rsid w:val="004260BE"/>
    <w:rsid w:val="00426BC4"/>
    <w:rsid w:val="0043129D"/>
    <w:rsid w:val="00434448"/>
    <w:rsid w:val="0045184C"/>
    <w:rsid w:val="004555EF"/>
    <w:rsid w:val="0046492D"/>
    <w:rsid w:val="00476F14"/>
    <w:rsid w:val="004863DD"/>
    <w:rsid w:val="00493DEC"/>
    <w:rsid w:val="004A2611"/>
    <w:rsid w:val="004A444D"/>
    <w:rsid w:val="004B087B"/>
    <w:rsid w:val="004B754B"/>
    <w:rsid w:val="004C2068"/>
    <w:rsid w:val="004C5609"/>
    <w:rsid w:val="004C5E8E"/>
    <w:rsid w:val="004C72B2"/>
    <w:rsid w:val="004C7398"/>
    <w:rsid w:val="004D0CE1"/>
    <w:rsid w:val="004D4AE0"/>
    <w:rsid w:val="004E54E4"/>
    <w:rsid w:val="004E5C63"/>
    <w:rsid w:val="004F699D"/>
    <w:rsid w:val="0050326E"/>
    <w:rsid w:val="00511F95"/>
    <w:rsid w:val="005139AF"/>
    <w:rsid w:val="0051717F"/>
    <w:rsid w:val="00522098"/>
    <w:rsid w:val="00531828"/>
    <w:rsid w:val="00540276"/>
    <w:rsid w:val="0054145B"/>
    <w:rsid w:val="00542AF7"/>
    <w:rsid w:val="0054688A"/>
    <w:rsid w:val="00550555"/>
    <w:rsid w:val="00554355"/>
    <w:rsid w:val="00556252"/>
    <w:rsid w:val="005603E5"/>
    <w:rsid w:val="00560FEE"/>
    <w:rsid w:val="005616A8"/>
    <w:rsid w:val="00561894"/>
    <w:rsid w:val="0056774E"/>
    <w:rsid w:val="0057400C"/>
    <w:rsid w:val="0057433B"/>
    <w:rsid w:val="0057650C"/>
    <w:rsid w:val="00587BA2"/>
    <w:rsid w:val="00591B41"/>
    <w:rsid w:val="005A1F2E"/>
    <w:rsid w:val="005B2D6A"/>
    <w:rsid w:val="005B5073"/>
    <w:rsid w:val="005C0646"/>
    <w:rsid w:val="005C1AA3"/>
    <w:rsid w:val="005C4364"/>
    <w:rsid w:val="005D27BE"/>
    <w:rsid w:val="005D35DF"/>
    <w:rsid w:val="005E0018"/>
    <w:rsid w:val="005E002B"/>
    <w:rsid w:val="005E43CB"/>
    <w:rsid w:val="005E7AC2"/>
    <w:rsid w:val="005F6816"/>
    <w:rsid w:val="00605BC2"/>
    <w:rsid w:val="00606F8C"/>
    <w:rsid w:val="006100BE"/>
    <w:rsid w:val="00615F9D"/>
    <w:rsid w:val="00616FB8"/>
    <w:rsid w:val="006367B3"/>
    <w:rsid w:val="00643941"/>
    <w:rsid w:val="00646E7A"/>
    <w:rsid w:val="00652969"/>
    <w:rsid w:val="0065338B"/>
    <w:rsid w:val="0067039E"/>
    <w:rsid w:val="00670579"/>
    <w:rsid w:val="00670634"/>
    <w:rsid w:val="00672446"/>
    <w:rsid w:val="0067353D"/>
    <w:rsid w:val="006755B9"/>
    <w:rsid w:val="00680E78"/>
    <w:rsid w:val="0068475C"/>
    <w:rsid w:val="00684C70"/>
    <w:rsid w:val="00690B35"/>
    <w:rsid w:val="006910B2"/>
    <w:rsid w:val="006939F6"/>
    <w:rsid w:val="006A47B2"/>
    <w:rsid w:val="006B2F5E"/>
    <w:rsid w:val="006B4E28"/>
    <w:rsid w:val="006B5015"/>
    <w:rsid w:val="006C0B55"/>
    <w:rsid w:val="006C0DBA"/>
    <w:rsid w:val="006D3465"/>
    <w:rsid w:val="006D637D"/>
    <w:rsid w:val="006E1AFB"/>
    <w:rsid w:val="006F7043"/>
    <w:rsid w:val="006F7380"/>
    <w:rsid w:val="00706B8F"/>
    <w:rsid w:val="00713CBC"/>
    <w:rsid w:val="00714423"/>
    <w:rsid w:val="007177A9"/>
    <w:rsid w:val="0072120A"/>
    <w:rsid w:val="0072189A"/>
    <w:rsid w:val="0072305B"/>
    <w:rsid w:val="00723388"/>
    <w:rsid w:val="0072755F"/>
    <w:rsid w:val="00751C8A"/>
    <w:rsid w:val="0076148F"/>
    <w:rsid w:val="00766B0B"/>
    <w:rsid w:val="007874A6"/>
    <w:rsid w:val="00790777"/>
    <w:rsid w:val="007969EE"/>
    <w:rsid w:val="007A0BD2"/>
    <w:rsid w:val="007B06DA"/>
    <w:rsid w:val="007B14AB"/>
    <w:rsid w:val="007B1A4A"/>
    <w:rsid w:val="007B257B"/>
    <w:rsid w:val="007B694E"/>
    <w:rsid w:val="007D4EBB"/>
    <w:rsid w:val="007D7DF5"/>
    <w:rsid w:val="007E7A6F"/>
    <w:rsid w:val="008014D9"/>
    <w:rsid w:val="00804B72"/>
    <w:rsid w:val="00806890"/>
    <w:rsid w:val="008122E6"/>
    <w:rsid w:val="008153DF"/>
    <w:rsid w:val="008153F4"/>
    <w:rsid w:val="00817437"/>
    <w:rsid w:val="00820A98"/>
    <w:rsid w:val="00821C4C"/>
    <w:rsid w:val="00824594"/>
    <w:rsid w:val="00841CA0"/>
    <w:rsid w:val="00842C29"/>
    <w:rsid w:val="008453AB"/>
    <w:rsid w:val="0085777A"/>
    <w:rsid w:val="008746E4"/>
    <w:rsid w:val="0087637C"/>
    <w:rsid w:val="0087685A"/>
    <w:rsid w:val="00876C65"/>
    <w:rsid w:val="008813F6"/>
    <w:rsid w:val="00882967"/>
    <w:rsid w:val="0088398C"/>
    <w:rsid w:val="00885846"/>
    <w:rsid w:val="00885B5A"/>
    <w:rsid w:val="00890618"/>
    <w:rsid w:val="00894043"/>
    <w:rsid w:val="00896897"/>
    <w:rsid w:val="008B0602"/>
    <w:rsid w:val="008E6D47"/>
    <w:rsid w:val="00927B90"/>
    <w:rsid w:val="00937AEC"/>
    <w:rsid w:val="00944141"/>
    <w:rsid w:val="00956CD7"/>
    <w:rsid w:val="0096065C"/>
    <w:rsid w:val="00961A20"/>
    <w:rsid w:val="0096406D"/>
    <w:rsid w:val="00967D24"/>
    <w:rsid w:val="00970A1F"/>
    <w:rsid w:val="00997DF5"/>
    <w:rsid w:val="009A0782"/>
    <w:rsid w:val="009B0474"/>
    <w:rsid w:val="009C46B6"/>
    <w:rsid w:val="009D2CCE"/>
    <w:rsid w:val="009E1EB9"/>
    <w:rsid w:val="009E7D9C"/>
    <w:rsid w:val="009F0F73"/>
    <w:rsid w:val="00A009E9"/>
    <w:rsid w:val="00A035E6"/>
    <w:rsid w:val="00A04331"/>
    <w:rsid w:val="00A146D1"/>
    <w:rsid w:val="00A314DE"/>
    <w:rsid w:val="00A63525"/>
    <w:rsid w:val="00A70D02"/>
    <w:rsid w:val="00A77138"/>
    <w:rsid w:val="00A879E0"/>
    <w:rsid w:val="00A90B1D"/>
    <w:rsid w:val="00A90BAB"/>
    <w:rsid w:val="00A90E4F"/>
    <w:rsid w:val="00A94E30"/>
    <w:rsid w:val="00A95DB1"/>
    <w:rsid w:val="00A95EF7"/>
    <w:rsid w:val="00AA3160"/>
    <w:rsid w:val="00AA3197"/>
    <w:rsid w:val="00AB1E94"/>
    <w:rsid w:val="00AC0DD0"/>
    <w:rsid w:val="00AC12ED"/>
    <w:rsid w:val="00AC1F05"/>
    <w:rsid w:val="00AD55A5"/>
    <w:rsid w:val="00AD57B8"/>
    <w:rsid w:val="00AE1036"/>
    <w:rsid w:val="00AE58D2"/>
    <w:rsid w:val="00AE6794"/>
    <w:rsid w:val="00AF0BF0"/>
    <w:rsid w:val="00AF1DEB"/>
    <w:rsid w:val="00AF445C"/>
    <w:rsid w:val="00AF6FB3"/>
    <w:rsid w:val="00AF72B0"/>
    <w:rsid w:val="00B026FD"/>
    <w:rsid w:val="00B07CCF"/>
    <w:rsid w:val="00B10987"/>
    <w:rsid w:val="00B17942"/>
    <w:rsid w:val="00B210DB"/>
    <w:rsid w:val="00B2140F"/>
    <w:rsid w:val="00B225D7"/>
    <w:rsid w:val="00B22889"/>
    <w:rsid w:val="00B305B8"/>
    <w:rsid w:val="00B31064"/>
    <w:rsid w:val="00B32F34"/>
    <w:rsid w:val="00B331E7"/>
    <w:rsid w:val="00B34C5B"/>
    <w:rsid w:val="00B36199"/>
    <w:rsid w:val="00B4028D"/>
    <w:rsid w:val="00B47904"/>
    <w:rsid w:val="00B53504"/>
    <w:rsid w:val="00B53DE7"/>
    <w:rsid w:val="00B7252D"/>
    <w:rsid w:val="00B73C63"/>
    <w:rsid w:val="00B771AB"/>
    <w:rsid w:val="00B80F1C"/>
    <w:rsid w:val="00B83117"/>
    <w:rsid w:val="00B84FAE"/>
    <w:rsid w:val="00B85696"/>
    <w:rsid w:val="00B85B7A"/>
    <w:rsid w:val="00BB2DF3"/>
    <w:rsid w:val="00BB78D3"/>
    <w:rsid w:val="00BC0E9F"/>
    <w:rsid w:val="00BC666F"/>
    <w:rsid w:val="00BD39C6"/>
    <w:rsid w:val="00BD5AE6"/>
    <w:rsid w:val="00BD797F"/>
    <w:rsid w:val="00BF0557"/>
    <w:rsid w:val="00BF189E"/>
    <w:rsid w:val="00BF5D7C"/>
    <w:rsid w:val="00C03781"/>
    <w:rsid w:val="00C05E3A"/>
    <w:rsid w:val="00C2062A"/>
    <w:rsid w:val="00C22B46"/>
    <w:rsid w:val="00C22F36"/>
    <w:rsid w:val="00C27026"/>
    <w:rsid w:val="00C309B0"/>
    <w:rsid w:val="00C327A4"/>
    <w:rsid w:val="00C33040"/>
    <w:rsid w:val="00C34DB8"/>
    <w:rsid w:val="00C34E6E"/>
    <w:rsid w:val="00C3595C"/>
    <w:rsid w:val="00C520D5"/>
    <w:rsid w:val="00C55B55"/>
    <w:rsid w:val="00C70360"/>
    <w:rsid w:val="00C72A1B"/>
    <w:rsid w:val="00C741E8"/>
    <w:rsid w:val="00C74415"/>
    <w:rsid w:val="00C744DD"/>
    <w:rsid w:val="00C80C15"/>
    <w:rsid w:val="00C83681"/>
    <w:rsid w:val="00C8552A"/>
    <w:rsid w:val="00C93B4E"/>
    <w:rsid w:val="00CA060A"/>
    <w:rsid w:val="00CA51AA"/>
    <w:rsid w:val="00CB005F"/>
    <w:rsid w:val="00CB5C6D"/>
    <w:rsid w:val="00CC0601"/>
    <w:rsid w:val="00CC5076"/>
    <w:rsid w:val="00CC6DB9"/>
    <w:rsid w:val="00CC759D"/>
    <w:rsid w:val="00CD2E64"/>
    <w:rsid w:val="00CD5482"/>
    <w:rsid w:val="00CD6A0E"/>
    <w:rsid w:val="00CD7333"/>
    <w:rsid w:val="00CE0067"/>
    <w:rsid w:val="00CF0785"/>
    <w:rsid w:val="00CF0D67"/>
    <w:rsid w:val="00CF52CE"/>
    <w:rsid w:val="00CF7E73"/>
    <w:rsid w:val="00D039C0"/>
    <w:rsid w:val="00D13FDC"/>
    <w:rsid w:val="00D166AA"/>
    <w:rsid w:val="00D16FB0"/>
    <w:rsid w:val="00D17F80"/>
    <w:rsid w:val="00D228B7"/>
    <w:rsid w:val="00D25F70"/>
    <w:rsid w:val="00D25F89"/>
    <w:rsid w:val="00D26CF1"/>
    <w:rsid w:val="00D30A13"/>
    <w:rsid w:val="00D34E86"/>
    <w:rsid w:val="00D3732F"/>
    <w:rsid w:val="00D37C5C"/>
    <w:rsid w:val="00D46758"/>
    <w:rsid w:val="00D56058"/>
    <w:rsid w:val="00D56C8D"/>
    <w:rsid w:val="00D610D2"/>
    <w:rsid w:val="00D63102"/>
    <w:rsid w:val="00D7239F"/>
    <w:rsid w:val="00D76952"/>
    <w:rsid w:val="00D76C6B"/>
    <w:rsid w:val="00D829F5"/>
    <w:rsid w:val="00D847B8"/>
    <w:rsid w:val="00D9058C"/>
    <w:rsid w:val="00DA1D3D"/>
    <w:rsid w:val="00DB029D"/>
    <w:rsid w:val="00DC13C0"/>
    <w:rsid w:val="00DC1F02"/>
    <w:rsid w:val="00DE1AED"/>
    <w:rsid w:val="00DE3855"/>
    <w:rsid w:val="00DE70FF"/>
    <w:rsid w:val="00DF1090"/>
    <w:rsid w:val="00DF1DF9"/>
    <w:rsid w:val="00DF7E43"/>
    <w:rsid w:val="00E1098C"/>
    <w:rsid w:val="00E11647"/>
    <w:rsid w:val="00E14DB6"/>
    <w:rsid w:val="00E15B36"/>
    <w:rsid w:val="00E31A5D"/>
    <w:rsid w:val="00E3238E"/>
    <w:rsid w:val="00E36270"/>
    <w:rsid w:val="00E40856"/>
    <w:rsid w:val="00E41A5E"/>
    <w:rsid w:val="00E42C79"/>
    <w:rsid w:val="00E47113"/>
    <w:rsid w:val="00E56FC1"/>
    <w:rsid w:val="00E60143"/>
    <w:rsid w:val="00E64490"/>
    <w:rsid w:val="00E6540E"/>
    <w:rsid w:val="00E734E5"/>
    <w:rsid w:val="00E7620D"/>
    <w:rsid w:val="00E76A49"/>
    <w:rsid w:val="00E87582"/>
    <w:rsid w:val="00E94F0E"/>
    <w:rsid w:val="00EA04DF"/>
    <w:rsid w:val="00EA1959"/>
    <w:rsid w:val="00EA23DE"/>
    <w:rsid w:val="00EA61B3"/>
    <w:rsid w:val="00EB25FF"/>
    <w:rsid w:val="00EB39AA"/>
    <w:rsid w:val="00EB78B1"/>
    <w:rsid w:val="00EC14E1"/>
    <w:rsid w:val="00EC4F18"/>
    <w:rsid w:val="00EC5615"/>
    <w:rsid w:val="00EC7294"/>
    <w:rsid w:val="00ED62B4"/>
    <w:rsid w:val="00ED7D0F"/>
    <w:rsid w:val="00EE0CCC"/>
    <w:rsid w:val="00EE131E"/>
    <w:rsid w:val="00EE6CA0"/>
    <w:rsid w:val="00EE7CE6"/>
    <w:rsid w:val="00F13DF9"/>
    <w:rsid w:val="00F16570"/>
    <w:rsid w:val="00F16722"/>
    <w:rsid w:val="00F16DC1"/>
    <w:rsid w:val="00F20322"/>
    <w:rsid w:val="00F20B56"/>
    <w:rsid w:val="00F218F3"/>
    <w:rsid w:val="00F21CC3"/>
    <w:rsid w:val="00F40198"/>
    <w:rsid w:val="00F408B3"/>
    <w:rsid w:val="00F425D9"/>
    <w:rsid w:val="00F4267E"/>
    <w:rsid w:val="00F45F53"/>
    <w:rsid w:val="00F4666D"/>
    <w:rsid w:val="00F47F5C"/>
    <w:rsid w:val="00F52377"/>
    <w:rsid w:val="00F66576"/>
    <w:rsid w:val="00F7038F"/>
    <w:rsid w:val="00F75CF1"/>
    <w:rsid w:val="00F75E70"/>
    <w:rsid w:val="00F767E5"/>
    <w:rsid w:val="00F77D03"/>
    <w:rsid w:val="00F8134B"/>
    <w:rsid w:val="00F87C85"/>
    <w:rsid w:val="00F9422B"/>
    <w:rsid w:val="00FB0E4A"/>
    <w:rsid w:val="00FB600D"/>
    <w:rsid w:val="00FC07EA"/>
    <w:rsid w:val="00FC30AE"/>
    <w:rsid w:val="00FC6C06"/>
    <w:rsid w:val="00FD1E0C"/>
    <w:rsid w:val="00FE3073"/>
    <w:rsid w:val="00FF156E"/>
    <w:rsid w:val="00FF165C"/>
    <w:rsid w:val="00FF4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19469"/>
  <w15:chartTrackingRefBased/>
  <w15:docId w15:val="{D94703D7-63FF-4327-890D-DF7ACBEF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0CE"/>
    <w:pPr>
      <w:widowControl w:val="0"/>
      <w:jc w:val="both"/>
    </w:pPr>
  </w:style>
  <w:style w:type="paragraph" w:styleId="1">
    <w:name w:val="heading 1"/>
    <w:basedOn w:val="a"/>
    <w:next w:val="a"/>
    <w:link w:val="10"/>
    <w:uiPriority w:val="99"/>
    <w:qFormat/>
    <w:rsid w:val="00956CD7"/>
    <w:pPr>
      <w:keepNext/>
      <w:keepLines/>
      <w:spacing w:before="240" w:after="240" w:line="312" w:lineRule="auto"/>
      <w:outlineLvl w:val="0"/>
    </w:pPr>
    <w:rPr>
      <w:rFonts w:eastAsia="宋体"/>
      <w:b/>
      <w:bCs/>
      <w:kern w:val="44"/>
      <w:sz w:val="28"/>
      <w:szCs w:val="44"/>
    </w:rPr>
  </w:style>
  <w:style w:type="paragraph" w:styleId="2">
    <w:name w:val="heading 2"/>
    <w:basedOn w:val="a"/>
    <w:next w:val="a"/>
    <w:link w:val="20"/>
    <w:qFormat/>
    <w:rsid w:val="00956CD7"/>
    <w:pPr>
      <w:keepNext/>
      <w:keepLines/>
      <w:adjustRightInd w:val="0"/>
      <w:snapToGrid w:val="0"/>
      <w:spacing w:before="240" w:after="240" w:line="312" w:lineRule="auto"/>
      <w:outlineLvl w:val="1"/>
    </w:pPr>
    <w:rPr>
      <w:rFonts w:ascii="Arial" w:eastAsia="宋体" w:hAnsi="Arial"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CD7"/>
    <w:rPr>
      <w:rFonts w:eastAsia="宋体"/>
      <w:b/>
      <w:bCs/>
      <w:kern w:val="44"/>
      <w:sz w:val="28"/>
      <w:szCs w:val="44"/>
    </w:rPr>
  </w:style>
  <w:style w:type="character" w:customStyle="1" w:styleId="20">
    <w:name w:val="标题 2 字符"/>
    <w:basedOn w:val="a0"/>
    <w:link w:val="2"/>
    <w:rsid w:val="00956CD7"/>
    <w:rPr>
      <w:rFonts w:ascii="Arial" w:eastAsia="宋体" w:hAnsi="Arial" w:cs="Times New Roman"/>
      <w:b/>
      <w:bCs/>
      <w:sz w:val="24"/>
      <w:szCs w:val="32"/>
    </w:rPr>
  </w:style>
  <w:style w:type="paragraph" w:styleId="a3">
    <w:name w:val="Body Text"/>
    <w:basedOn w:val="a"/>
    <w:link w:val="11"/>
    <w:uiPriority w:val="99"/>
    <w:unhideWhenUsed/>
    <w:qFormat/>
    <w:rsid w:val="00956CD7"/>
    <w:pPr>
      <w:spacing w:line="360" w:lineRule="auto"/>
    </w:pPr>
    <w:rPr>
      <w:rFonts w:ascii="宋体" w:eastAsia="宋体" w:hAnsi="宋体" w:cs="Times New Roman"/>
      <w:kern w:val="0"/>
      <w:sz w:val="24"/>
      <w:szCs w:val="24"/>
      <w:lang w:val="zh-CN"/>
    </w:rPr>
  </w:style>
  <w:style w:type="character" w:customStyle="1" w:styleId="a4">
    <w:name w:val="正文文本 字符"/>
    <w:basedOn w:val="a0"/>
    <w:uiPriority w:val="99"/>
    <w:semiHidden/>
    <w:rsid w:val="00956CD7"/>
  </w:style>
  <w:style w:type="paragraph" w:styleId="a5">
    <w:name w:val="Balloon Text"/>
    <w:basedOn w:val="a"/>
    <w:link w:val="a6"/>
    <w:uiPriority w:val="99"/>
    <w:semiHidden/>
    <w:unhideWhenUsed/>
    <w:qFormat/>
    <w:rsid w:val="00956CD7"/>
    <w:rPr>
      <w:sz w:val="18"/>
      <w:szCs w:val="18"/>
    </w:rPr>
  </w:style>
  <w:style w:type="character" w:customStyle="1" w:styleId="a6">
    <w:name w:val="批注框文本 字符"/>
    <w:basedOn w:val="a0"/>
    <w:link w:val="a5"/>
    <w:uiPriority w:val="99"/>
    <w:semiHidden/>
    <w:qFormat/>
    <w:rsid w:val="00956CD7"/>
    <w:rPr>
      <w:sz w:val="18"/>
      <w:szCs w:val="18"/>
    </w:rPr>
  </w:style>
  <w:style w:type="paragraph" w:styleId="a7">
    <w:name w:val="footer"/>
    <w:basedOn w:val="a"/>
    <w:link w:val="a8"/>
    <w:uiPriority w:val="99"/>
    <w:unhideWhenUsed/>
    <w:qFormat/>
    <w:rsid w:val="00956CD7"/>
    <w:pPr>
      <w:tabs>
        <w:tab w:val="center" w:pos="4153"/>
        <w:tab w:val="right" w:pos="8306"/>
      </w:tabs>
      <w:snapToGrid w:val="0"/>
      <w:jc w:val="left"/>
    </w:pPr>
    <w:rPr>
      <w:sz w:val="18"/>
      <w:szCs w:val="18"/>
    </w:rPr>
  </w:style>
  <w:style w:type="character" w:customStyle="1" w:styleId="a8">
    <w:name w:val="页脚 字符"/>
    <w:basedOn w:val="a0"/>
    <w:link w:val="a7"/>
    <w:uiPriority w:val="99"/>
    <w:rsid w:val="00956CD7"/>
    <w:rPr>
      <w:sz w:val="18"/>
      <w:szCs w:val="18"/>
    </w:rPr>
  </w:style>
  <w:style w:type="paragraph" w:styleId="a9">
    <w:name w:val="header"/>
    <w:basedOn w:val="a"/>
    <w:link w:val="aa"/>
    <w:uiPriority w:val="99"/>
    <w:unhideWhenUsed/>
    <w:rsid w:val="00956CD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sid w:val="00956CD7"/>
    <w:rPr>
      <w:sz w:val="18"/>
      <w:szCs w:val="18"/>
    </w:rPr>
  </w:style>
  <w:style w:type="paragraph" w:styleId="3">
    <w:name w:val="Body Text Indent 3"/>
    <w:basedOn w:val="a"/>
    <w:link w:val="31"/>
    <w:semiHidden/>
    <w:unhideWhenUsed/>
    <w:rsid w:val="00956CD7"/>
    <w:pPr>
      <w:autoSpaceDE w:val="0"/>
      <w:autoSpaceDN w:val="0"/>
      <w:adjustRightInd w:val="0"/>
      <w:spacing w:line="360" w:lineRule="auto"/>
      <w:ind w:right="366" w:firstLineChars="224" w:firstLine="540"/>
    </w:pPr>
    <w:rPr>
      <w:rFonts w:ascii="宋体" w:eastAsia="宋体" w:hAnsi="宋体" w:cs="Times New Roman"/>
      <w:b/>
      <w:kern w:val="0"/>
      <w:sz w:val="24"/>
      <w:szCs w:val="24"/>
      <w:lang w:val="zh-CN"/>
    </w:rPr>
  </w:style>
  <w:style w:type="character" w:customStyle="1" w:styleId="30">
    <w:name w:val="正文文本缩进 3 字符"/>
    <w:basedOn w:val="a0"/>
    <w:uiPriority w:val="99"/>
    <w:semiHidden/>
    <w:rsid w:val="00956CD7"/>
    <w:rPr>
      <w:sz w:val="16"/>
      <w:szCs w:val="16"/>
    </w:rPr>
  </w:style>
  <w:style w:type="table" w:styleId="ab">
    <w:name w:val="Table Grid"/>
    <w:basedOn w:val="a1"/>
    <w:uiPriority w:val="59"/>
    <w:qFormat/>
    <w:rsid w:val="00956CD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正文文本 字符1"/>
    <w:link w:val="a3"/>
    <w:qFormat/>
    <w:locked/>
    <w:rsid w:val="00956CD7"/>
    <w:rPr>
      <w:rFonts w:ascii="宋体" w:eastAsia="宋体" w:hAnsi="宋体" w:cs="Times New Roman"/>
      <w:kern w:val="0"/>
      <w:sz w:val="24"/>
      <w:szCs w:val="24"/>
      <w:lang w:val="zh-CN"/>
    </w:rPr>
  </w:style>
  <w:style w:type="character" w:customStyle="1" w:styleId="31">
    <w:name w:val="正文文本缩进 3 字符1"/>
    <w:link w:val="3"/>
    <w:semiHidden/>
    <w:locked/>
    <w:rsid w:val="00956CD7"/>
    <w:rPr>
      <w:rFonts w:ascii="宋体" w:eastAsia="宋体" w:hAnsi="宋体" w:cs="Times New Roman"/>
      <w:b/>
      <w:kern w:val="0"/>
      <w:sz w:val="24"/>
      <w:szCs w:val="24"/>
      <w:lang w:val="zh-CN"/>
    </w:rPr>
  </w:style>
  <w:style w:type="paragraph" w:styleId="ac">
    <w:name w:val="List Paragraph"/>
    <w:basedOn w:val="a"/>
    <w:uiPriority w:val="34"/>
    <w:qFormat/>
    <w:rsid w:val="00956CD7"/>
    <w:pPr>
      <w:ind w:firstLineChars="200" w:firstLine="420"/>
    </w:pPr>
  </w:style>
  <w:style w:type="character" w:customStyle="1" w:styleId="font01">
    <w:name w:val="font01"/>
    <w:basedOn w:val="a0"/>
    <w:rsid w:val="00956CD7"/>
    <w:rPr>
      <w:rFonts w:ascii="宋体" w:eastAsia="宋体" w:hAnsi="宋体" w:cs="宋体" w:hint="eastAsia"/>
      <w:color w:val="000000"/>
      <w:sz w:val="24"/>
      <w:szCs w:val="24"/>
      <w:u w:val="none"/>
    </w:rPr>
  </w:style>
  <w:style w:type="character" w:styleId="ad">
    <w:name w:val="annotation reference"/>
    <w:basedOn w:val="a0"/>
    <w:rsid w:val="00956CD7"/>
    <w:rPr>
      <w:sz w:val="21"/>
      <w:szCs w:val="21"/>
    </w:rPr>
  </w:style>
  <w:style w:type="paragraph" w:styleId="ae">
    <w:name w:val="annotation text"/>
    <w:basedOn w:val="a"/>
    <w:link w:val="af"/>
    <w:rsid w:val="00956CD7"/>
    <w:pPr>
      <w:jc w:val="left"/>
    </w:pPr>
    <w:rPr>
      <w:szCs w:val="24"/>
    </w:rPr>
  </w:style>
  <w:style w:type="character" w:customStyle="1" w:styleId="af">
    <w:name w:val="批注文字 字符"/>
    <w:basedOn w:val="a0"/>
    <w:link w:val="ae"/>
    <w:rsid w:val="00956CD7"/>
    <w:rPr>
      <w:szCs w:val="24"/>
    </w:rPr>
  </w:style>
  <w:style w:type="paragraph" w:styleId="af0">
    <w:name w:val="annotation subject"/>
    <w:basedOn w:val="ae"/>
    <w:next w:val="ae"/>
    <w:link w:val="af1"/>
    <w:uiPriority w:val="99"/>
    <w:semiHidden/>
    <w:unhideWhenUsed/>
    <w:rsid w:val="00956CD7"/>
    <w:rPr>
      <w:b/>
      <w:bCs/>
      <w:szCs w:val="22"/>
    </w:rPr>
  </w:style>
  <w:style w:type="character" w:customStyle="1" w:styleId="af1">
    <w:name w:val="批注主题 字符"/>
    <w:basedOn w:val="af"/>
    <w:link w:val="af0"/>
    <w:uiPriority w:val="99"/>
    <w:semiHidden/>
    <w:rsid w:val="00956CD7"/>
    <w:rPr>
      <w:b/>
      <w:bCs/>
      <w:szCs w:val="24"/>
    </w:rPr>
  </w:style>
  <w:style w:type="character" w:styleId="af2">
    <w:name w:val="Hyperlink"/>
    <w:basedOn w:val="a0"/>
    <w:uiPriority w:val="99"/>
    <w:unhideWhenUsed/>
    <w:rsid w:val="00956CD7"/>
    <w:rPr>
      <w:color w:val="0563C1" w:themeColor="hyperlink"/>
      <w:u w:val="single"/>
    </w:rPr>
  </w:style>
  <w:style w:type="character" w:customStyle="1" w:styleId="12">
    <w:name w:val="未处理的提及1"/>
    <w:basedOn w:val="a0"/>
    <w:uiPriority w:val="99"/>
    <w:semiHidden/>
    <w:unhideWhenUsed/>
    <w:rsid w:val="00956CD7"/>
    <w:rPr>
      <w:color w:val="605E5C"/>
      <w:shd w:val="clear" w:color="auto" w:fill="E1DFDD"/>
    </w:rPr>
  </w:style>
  <w:style w:type="paragraph" w:styleId="TOC">
    <w:name w:val="TOC Heading"/>
    <w:basedOn w:val="1"/>
    <w:next w:val="a"/>
    <w:uiPriority w:val="39"/>
    <w:unhideWhenUsed/>
    <w:qFormat/>
    <w:rsid w:val="00956CD7"/>
    <w:pPr>
      <w:widowControl/>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956CD7"/>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956CD7"/>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956CD7"/>
    <w:pPr>
      <w:widowControl/>
      <w:spacing w:after="100" w:line="259" w:lineRule="auto"/>
      <w:ind w:left="440"/>
      <w:jc w:val="left"/>
    </w:pPr>
    <w:rPr>
      <w:rFonts w:cs="Times New Roman"/>
      <w:kern w:val="0"/>
      <w:sz w:val="22"/>
    </w:rPr>
  </w:style>
  <w:style w:type="character" w:styleId="af3">
    <w:name w:val="FollowedHyperlink"/>
    <w:basedOn w:val="a0"/>
    <w:uiPriority w:val="99"/>
    <w:semiHidden/>
    <w:unhideWhenUsed/>
    <w:rsid w:val="00956CD7"/>
    <w:rPr>
      <w:color w:val="954F72" w:themeColor="followedHyperlink"/>
      <w:u w:val="single"/>
    </w:rPr>
  </w:style>
  <w:style w:type="paragraph" w:customStyle="1" w:styleId="Default">
    <w:name w:val="Default"/>
    <w:rsid w:val="00C34E6E"/>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906583">
      <w:bodyDiv w:val="1"/>
      <w:marLeft w:val="0"/>
      <w:marRight w:val="0"/>
      <w:marTop w:val="0"/>
      <w:marBottom w:val="0"/>
      <w:divBdr>
        <w:top w:val="none" w:sz="0" w:space="0" w:color="auto"/>
        <w:left w:val="none" w:sz="0" w:space="0" w:color="auto"/>
        <w:bottom w:val="none" w:sz="0" w:space="0" w:color="auto"/>
        <w:right w:val="none" w:sz="0" w:space="0" w:color="auto"/>
      </w:divBdr>
    </w:div>
    <w:div w:id="21414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1457;&#36865;&#37038;&#20214;&#33267;wenbyjc@icd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70BB0-88C2-43E1-85D5-F035A34B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35</Pages>
  <Words>2836</Words>
  <Characters>16169</Characters>
  <Application>Microsoft Office Word</Application>
  <DocSecurity>0</DocSecurity>
  <Lines>134</Lines>
  <Paragraphs>37</Paragraphs>
  <ScaleCrop>false</ScaleCrop>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DM</dc:creator>
  <cp:keywords/>
  <dc:description/>
  <cp:lastModifiedBy>赵宁</cp:lastModifiedBy>
  <cp:revision>68</cp:revision>
  <cp:lastPrinted>2020-08-05T01:19:00Z</cp:lastPrinted>
  <dcterms:created xsi:type="dcterms:W3CDTF">2020-08-06T03:34:00Z</dcterms:created>
  <dcterms:modified xsi:type="dcterms:W3CDTF">2020-08-13T14:59:00Z</dcterms:modified>
</cp:coreProperties>
</file>