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AF" w:rsidRPr="000F42B1" w:rsidRDefault="0067038A">
      <w:pPr>
        <w:pStyle w:val="A5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0F42B1">
        <w:rPr>
          <w:rFonts w:ascii="方正小标宋简体" w:eastAsia="方正小标宋简体" w:hAnsi="方正小标宋简体" w:cs="方正小标宋简体"/>
          <w:sz w:val="32"/>
          <w:szCs w:val="32"/>
          <w:lang w:val="zh-TW" w:eastAsia="zh-TW"/>
        </w:rPr>
        <w:t>全自动化学发光免疫分析仪技术参数</w:t>
      </w:r>
    </w:p>
    <w:tbl>
      <w:tblPr>
        <w:tblStyle w:val="TableNormal"/>
        <w:tblW w:w="7436" w:type="dxa"/>
        <w:jc w:val="center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34"/>
        <w:gridCol w:w="5602"/>
      </w:tblGrid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检测速度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240T/h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样本传输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转盘式（无限制添加）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流水线拓展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可拓展第四代柔性轨道流水线，最多支持拓展</w:t>
            </w:r>
            <w:r>
              <w:rPr>
                <w:rFonts w:ascii="宋体" w:eastAsia="宋体" w:hAnsi="宋体" w:cs="宋体"/>
              </w:rPr>
              <w:t>20</w:t>
            </w:r>
            <w:r>
              <w:rPr>
                <w:lang w:val="zh-TW" w:eastAsia="zh-TW"/>
              </w:rPr>
              <w:t>台仪器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自动配液系统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lang w:val="zh-TW" w:eastAsia="zh-TW"/>
              </w:rPr>
              <w:t>可连接自动配制洗液系统，配液速度</w:t>
            </w:r>
            <w:r>
              <w:rPr>
                <w:rFonts w:ascii="宋体" w:eastAsia="宋体" w:hAnsi="宋体" w:cs="宋体"/>
              </w:rPr>
              <w:t>≥60L/H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支持</w:t>
            </w:r>
            <w:r>
              <w:rPr>
                <w:rFonts w:ascii="宋体" w:eastAsia="宋体" w:hAnsi="宋体" w:cs="宋体"/>
              </w:rPr>
              <w:t>1-6</w:t>
            </w:r>
            <w:r>
              <w:rPr>
                <w:lang w:val="zh-TW" w:eastAsia="zh-TW"/>
              </w:rPr>
              <w:t>台全自动化学发光免疫分析仪同时连接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智能医疗信息管理系统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lang w:val="zh-TW" w:eastAsia="zh-TW"/>
              </w:rPr>
              <w:t>可连接智能医疗信息管理系统：</w:t>
            </w:r>
          </w:p>
          <w:p w:rsidR="00B327AF" w:rsidRDefault="0067038A">
            <w:pPr>
              <w:pStyle w:val="A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lang w:val="zh-TW" w:eastAsia="zh-TW"/>
              </w:rPr>
              <w:t>、支持数据管理：数据海量管理、精准分析，数据异常提示，可视化管理，提升效率；</w:t>
            </w:r>
          </w:p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lang w:val="zh-TW" w:eastAsia="zh-TW"/>
              </w:rPr>
              <w:t>、支持仪器管理：仪器实时监控，信息远程同步，异常智能报警，图形多元显示；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配置方式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支持台式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柜式配置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加样针及交叉污染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钢针加样，具备凝块和液面探测功能，交叉污染</w:t>
            </w:r>
            <w:r>
              <w:rPr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</w:rPr>
              <w:t>≦10</w:t>
            </w:r>
            <w:r>
              <w:rPr>
                <w:rFonts w:ascii="宋体" w:eastAsia="宋体" w:hAnsi="宋体" w:cs="宋体"/>
                <w:vertAlign w:val="superscript"/>
              </w:rPr>
              <w:t>-6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防撞功能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试剂和样本针具备立体防撞功能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清洗模块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清洗针堵针报警，主动排废液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60</w:t>
            </w:r>
            <w:r>
              <w:rPr>
                <w:lang w:val="zh-TW" w:eastAsia="zh-TW"/>
              </w:rPr>
              <w:t>，可随时添加。具备随机、急诊、批处理模式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18</w:t>
            </w:r>
            <w:r>
              <w:rPr>
                <w:lang w:val="zh-TW" w:eastAsia="zh-TW"/>
              </w:rPr>
              <w:t>组，具备冷藏功能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反应杯孵育位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90</w:t>
            </w:r>
            <w:r>
              <w:rPr>
                <w:lang w:val="zh-TW" w:eastAsia="zh-TW"/>
              </w:rPr>
              <w:t>个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孵育温控精度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37℃±0.5℃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首报告时间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10</w:t>
            </w:r>
            <w:r>
              <w:rPr>
                <w:lang w:val="zh-TW" w:eastAsia="zh-TW"/>
              </w:rPr>
              <w:t>分钟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样本量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 xml:space="preserve">10-100 </w:t>
            </w:r>
            <w:r>
              <w:rPr>
                <w:rFonts w:ascii="Times New Roman" w:hAnsi="Times New Roman"/>
              </w:rPr>
              <w:t>μ</w:t>
            </w:r>
            <w:r>
              <w:rPr>
                <w:rFonts w:ascii="Times New Roman" w:hAnsi="Times New Roman"/>
              </w:rPr>
              <w:t>l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标本类型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血清、血浆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整体携带污染率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  <w:tabs>
                <w:tab w:val="center" w:pos="1965"/>
              </w:tabs>
            </w:pPr>
            <w:r>
              <w:rPr>
                <w:lang w:val="zh-TW" w:eastAsia="zh-TW"/>
              </w:rPr>
              <w:t>污染</w:t>
            </w:r>
            <w:r>
              <w:rPr>
                <w:rFonts w:ascii="宋体" w:eastAsia="宋体" w:hAnsi="宋体" w:cs="宋体"/>
              </w:rPr>
              <w:t>≦10</w:t>
            </w:r>
            <w:r>
              <w:rPr>
                <w:rFonts w:ascii="宋体" w:eastAsia="宋体" w:hAnsi="宋体" w:cs="宋体"/>
                <w:vertAlign w:val="superscript"/>
              </w:rPr>
              <w:t>-6</w:t>
            </w:r>
            <w:r>
              <w:rPr>
                <w:rFonts w:ascii="宋体" w:eastAsia="宋体" w:hAnsi="宋体" w:cs="宋体"/>
                <w:vertAlign w:val="superscript"/>
              </w:rPr>
              <w:tab/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试剂在机有效期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</w:rPr>
              <w:t>30</w:t>
            </w:r>
            <w:r>
              <w:rPr>
                <w:lang w:val="zh-TW" w:eastAsia="zh-TW"/>
              </w:rPr>
              <w:t>天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left"/>
              <w:rPr>
                <w:u w:color="FF0000"/>
              </w:rPr>
            </w:pPr>
            <w:r>
              <w:rPr>
                <w:u w:color="FF0000"/>
                <w:lang w:val="zh-TW" w:eastAsia="zh-TW"/>
              </w:rPr>
              <w:lastRenderedPageBreak/>
              <w:t>新冠病毒</w:t>
            </w:r>
            <w:r>
              <w:rPr>
                <w:u w:color="FF0000"/>
              </w:rPr>
              <w:t>(2019-nCoV)</w:t>
            </w:r>
          </w:p>
          <w:p w:rsidR="00B327AF" w:rsidRDefault="0067038A">
            <w:pPr>
              <w:pStyle w:val="A5"/>
              <w:jc w:val="left"/>
            </w:pPr>
            <w:r>
              <w:rPr>
                <w:u w:color="FF0000"/>
              </w:rPr>
              <w:t>IgM/IgG</w:t>
            </w:r>
            <w:r>
              <w:rPr>
                <w:u w:color="FF0000"/>
                <w:lang w:val="zh-TW" w:eastAsia="zh-TW"/>
              </w:rPr>
              <w:t>抗体检测</w:t>
            </w:r>
            <w:r>
              <w:rPr>
                <w:u w:color="FF0000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磁微粒化学发光法</w:t>
            </w:r>
            <w:r>
              <w:t>*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反应原理：间接法</w:t>
            </w:r>
          </w:p>
          <w:p w:rsidR="00B327AF" w:rsidRDefault="0067038A">
            <w:pPr>
              <w:pStyle w:val="a6"/>
              <w:numPr>
                <w:ilvl w:val="0"/>
                <w:numId w:val="1"/>
              </w:numPr>
              <w:rPr>
                <w:lang w:val="zh-TW" w:eastAsia="zh-TW"/>
              </w:rPr>
            </w:pPr>
            <w:r>
              <w:rPr>
                <w:lang w:val="zh-TW" w:eastAsia="zh-TW"/>
              </w:rPr>
              <w:t>灵敏度高、稳定性高、重复性好、易于操作、全自动化程度高；</w:t>
            </w:r>
          </w:p>
          <w:p w:rsidR="00B327AF" w:rsidRDefault="0067038A">
            <w:pPr>
              <w:pStyle w:val="a6"/>
              <w:numPr>
                <w:ilvl w:val="0"/>
                <w:numId w:val="1"/>
              </w:numPr>
              <w:rPr>
                <w:lang w:val="zh-TW" w:eastAsia="zh-TW"/>
              </w:rPr>
            </w:pPr>
            <w:r>
              <w:rPr>
                <w:lang w:val="zh-TW" w:eastAsia="zh-TW"/>
              </w:rPr>
              <w:t>取样简单，样本为静脉血液样本，简便、快速、安全；</w:t>
            </w:r>
          </w:p>
          <w:p w:rsidR="00B327AF" w:rsidRDefault="0067038A">
            <w:pPr>
              <w:pStyle w:val="A5"/>
            </w:pPr>
            <w:r>
              <w:t>3</w:t>
            </w:r>
            <w:r>
              <w:rPr>
                <w:lang w:val="zh-TW" w:eastAsia="zh-TW"/>
              </w:rPr>
              <w:t>、无实验室限制，可实现高通量大范围筛查；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精密性：批内</w:t>
            </w:r>
            <w:r>
              <w:t>CV≤8%</w:t>
            </w:r>
            <w:r>
              <w:rPr>
                <w:lang w:val="zh-TW" w:eastAsia="zh-TW"/>
              </w:rPr>
              <w:t>，批间</w:t>
            </w:r>
            <w:r>
              <w:t>CV≤10%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定标品：试剂盒配套定标品或阴性、阳性对照品，无需单独购买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保存条件及效期：</w:t>
            </w:r>
            <w:r>
              <w:t>2-8℃</w:t>
            </w:r>
            <w:r>
              <w:rPr>
                <w:lang w:val="zh-TW" w:eastAsia="zh-TW"/>
              </w:rPr>
              <w:t>，有效期</w:t>
            </w:r>
            <w:r>
              <w:t>6</w:t>
            </w:r>
            <w:r>
              <w:rPr>
                <w:lang w:val="zh-TW" w:eastAsia="zh-TW"/>
              </w:rPr>
              <w:t>个月以上（含</w:t>
            </w:r>
            <w:r>
              <w:t>6</w:t>
            </w:r>
            <w:r>
              <w:rPr>
                <w:lang w:val="zh-TW" w:eastAsia="zh-TW"/>
              </w:rPr>
              <w:t>个月）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预期用途：用于体外定性检测人血清样本中新型冠状病毒（</w:t>
            </w:r>
            <w:r>
              <w:t>2019-nCoV</w:t>
            </w:r>
            <w:r>
              <w:rPr>
                <w:lang w:val="zh-TW" w:eastAsia="zh-TW"/>
              </w:rPr>
              <w:t>）</w:t>
            </w:r>
            <w:r>
              <w:t>IgM</w:t>
            </w:r>
            <w:r>
              <w:rPr>
                <w:lang w:val="zh-CN"/>
              </w:rPr>
              <w:t>/</w:t>
            </w:r>
            <w:r>
              <w:t>I</w:t>
            </w:r>
            <w:r>
              <w:rPr>
                <w:lang w:val="zh-CN"/>
              </w:rPr>
              <w:t>g</w:t>
            </w:r>
            <w:r>
              <w:t>G</w:t>
            </w:r>
            <w:r>
              <w:rPr>
                <w:lang w:val="zh-TW" w:eastAsia="zh-TW"/>
              </w:rPr>
              <w:t>抗体，新型冠状病毒肺炎确诊依据之一</w:t>
            </w:r>
          </w:p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包装规格：</w:t>
            </w:r>
            <w:r>
              <w:rPr>
                <w:rFonts w:ascii="宋体" w:eastAsia="宋体" w:hAnsi="宋体" w:cs="宋体"/>
              </w:rPr>
              <w:t>100</w:t>
            </w:r>
            <w:r>
              <w:rPr>
                <w:lang w:val="zh-TW" w:eastAsia="zh-TW"/>
              </w:rPr>
              <w:t>人份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盒，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lang w:val="zh-TW" w:eastAsia="zh-TW"/>
              </w:rPr>
              <w:t>人份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lang w:val="zh-TW" w:eastAsia="zh-TW"/>
              </w:rPr>
              <w:t>盒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国家最低检出限血清盘报告</w:t>
            </w:r>
            <w:r>
              <w:rPr>
                <w:rFonts w:ascii="宋体" w:eastAsia="宋体" w:hAnsi="宋体" w:cs="宋体"/>
                <w:sz w:val="28"/>
                <w:szCs w:val="28"/>
              </w:rPr>
              <w:t>*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I</w:t>
            </w:r>
            <w:r>
              <w:rPr>
                <w:rFonts w:ascii="宋体" w:eastAsia="宋体" w:hAnsi="宋体" w:cs="宋体"/>
                <w:lang w:val="zh-TW" w:eastAsia="zh-TW"/>
              </w:rPr>
              <w:t>g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灵敏度达到</w:t>
            </w:r>
            <w:r>
              <w:rPr>
                <w:rFonts w:ascii="宋体" w:eastAsia="宋体" w:hAnsi="宋体" w:cs="宋体"/>
                <w:sz w:val="22"/>
                <w:szCs w:val="22"/>
              </w:rPr>
              <w:t>L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5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，</w:t>
            </w:r>
            <w:r>
              <w:rPr>
                <w:rFonts w:ascii="宋体" w:eastAsia="宋体" w:hAnsi="宋体" w:cs="宋体"/>
              </w:rPr>
              <w:t>I</w:t>
            </w:r>
            <w:r>
              <w:rPr>
                <w:rFonts w:ascii="宋体" w:eastAsia="宋体" w:hAnsi="宋体" w:cs="宋体"/>
                <w:lang w:val="zh-TW" w:eastAsia="zh-TW"/>
              </w:rPr>
              <w:t>g</w:t>
            </w:r>
            <w:r>
              <w:rPr>
                <w:rFonts w:ascii="宋体" w:eastAsia="宋体" w:hAnsi="宋体" w:cs="宋体"/>
              </w:rPr>
              <w:t>G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灵敏度达到</w:t>
            </w:r>
            <w:r>
              <w:rPr>
                <w:rFonts w:ascii="宋体" w:eastAsia="宋体" w:hAnsi="宋体" w:cs="宋体"/>
                <w:sz w:val="22"/>
                <w:szCs w:val="22"/>
              </w:rPr>
              <w:t>L6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。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widowControl w:val="0"/>
              <w:jc w:val="both"/>
              <w:rPr>
                <w:rFonts w:hint="default"/>
              </w:rPr>
            </w:pPr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</w:rPr>
              <w:t>可拓展项目</w:t>
            </w:r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</w:rPr>
              <w:t>*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Pr="000F42B1" w:rsidRDefault="000F42B1" w:rsidP="000F42B1">
            <w:pPr>
              <w:widowControl w:val="0"/>
              <w:jc w:val="both"/>
              <w:rPr>
                <w:rFonts w:hint="default"/>
              </w:rPr>
            </w:pP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</w:rPr>
              <w:t>第四代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HIV-Ag/Ab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（同时检测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P24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抗原、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I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型、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II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型及</w:t>
            </w:r>
            <w:r w:rsidRPr="000F42B1">
              <w:rPr>
                <w:rFonts w:ascii="Times New Roman" w:eastAsia="Calibri" w:hAnsi="Times New Roman" w:cs="Calibri"/>
                <w:bCs/>
                <w:kern w:val="2"/>
                <w:sz w:val="21"/>
                <w:szCs w:val="21"/>
                <w:u w:color="000000"/>
                <w:lang w:val="en-US"/>
              </w:rPr>
              <w:t>O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族抗体，缩短窗口期至两周）</w:t>
            </w:r>
            <w:r>
              <w:rPr>
                <w:rFonts w:ascii="Calibri" w:eastAsiaTheme="minorEastAsia" w:hAnsi="Calibri" w:cs="Calibri"/>
                <w:bCs/>
                <w:kern w:val="2"/>
                <w:sz w:val="21"/>
                <w:szCs w:val="21"/>
                <w:u w:color="000000"/>
                <w:lang w:eastAsia="zh-CN"/>
              </w:rPr>
              <w:t>、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第三代抗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-HCV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（双抗原夹心法，同时检查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IgG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和</w:t>
            </w:r>
            <w:r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 xml:space="preserve">IgM </w:t>
            </w:r>
            <w:r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抗体）、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乙肝五项全定量（溯源至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WHO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</w:rPr>
              <w:t>一级参考品）、</w:t>
            </w:r>
            <w:r w:rsidR="0067038A" w:rsidRPr="000F42B1">
              <w:rPr>
                <w:rFonts w:ascii="宋体" w:eastAsia="宋体" w:hAnsi="宋体" w:cs="宋体"/>
                <w:bCs/>
                <w:kern w:val="2"/>
                <w:sz w:val="21"/>
                <w:szCs w:val="21"/>
                <w:u w:color="000000"/>
                <w:lang w:val="en-US"/>
              </w:rPr>
              <w:t>Pre-S1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、</w:t>
            </w:r>
            <w:r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甲肝、戊肝</w:t>
            </w:r>
            <w:r w:rsidR="0067038A" w:rsidRPr="000F42B1">
              <w:rPr>
                <w:rFonts w:ascii="Calibri" w:eastAsia="Calibri" w:hAnsi="Calibri" w:cs="Calibri"/>
                <w:bCs/>
                <w:kern w:val="2"/>
                <w:sz w:val="21"/>
                <w:szCs w:val="21"/>
                <w:u w:color="000000"/>
              </w:rPr>
              <w:t>、梅毒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科研支持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拥有完全自主知识产权，具备良好的维护升级技术能力；承担国家级科研重大课题</w:t>
            </w:r>
            <w:r>
              <w:rPr>
                <w:rFonts w:ascii="宋体" w:eastAsia="宋体" w:hAnsi="宋体" w:cs="宋体"/>
                <w:lang w:val="zh-TW" w:eastAsia="zh-TW"/>
              </w:rPr>
              <w:t>以及</w:t>
            </w:r>
            <w:r>
              <w:rPr>
                <w:lang w:val="zh-TW" w:eastAsia="zh-TW"/>
              </w:rPr>
              <w:t>省部级研究课题，后期可提供课题支持。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质量体系认证</w:t>
            </w:r>
            <w:r>
              <w:rPr>
                <w:rFonts w:ascii="宋体" w:eastAsia="宋体" w:hAnsi="宋体" w:cs="宋体"/>
              </w:rPr>
              <w:t>*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lang w:val="zh-TW" w:eastAsia="zh-TW"/>
              </w:rPr>
              <w:t>通过</w:t>
            </w:r>
            <w:r>
              <w:rPr>
                <w:rFonts w:ascii="宋体" w:eastAsia="宋体" w:hAnsi="宋体" w:cs="宋体"/>
              </w:rPr>
              <w:t>ISO 13485</w:t>
            </w:r>
            <w:r>
              <w:rPr>
                <w:lang w:val="zh-TW" w:eastAsia="zh-TW"/>
              </w:rPr>
              <w:t>认证。</w:t>
            </w:r>
          </w:p>
        </w:tc>
      </w:tr>
      <w:tr w:rsidR="00B3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7AF" w:rsidRDefault="0067038A">
            <w:pPr>
              <w:pStyle w:val="A5"/>
            </w:pPr>
            <w:r>
              <w:rPr>
                <w:rFonts w:ascii="宋体" w:eastAsia="宋体" w:hAnsi="宋体" w:cs="宋体"/>
                <w:lang w:val="zh-TW" w:eastAsia="zh-TW"/>
              </w:rPr>
              <w:t>其他</w:t>
            </w:r>
            <w:r>
              <w:rPr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lang w:val="zh-TW" w:eastAsia="zh-TW"/>
              </w:rPr>
              <w:t>整机</w:t>
            </w:r>
            <w:r>
              <w:rPr>
                <w:lang w:val="zh-TW" w:eastAsia="zh-TW"/>
              </w:rPr>
              <w:t>两年质保；随机提供</w:t>
            </w:r>
            <w:r>
              <w:rPr>
                <w:lang w:val="zh-TW" w:eastAsia="zh-TW"/>
              </w:rPr>
              <w:t>500</w:t>
            </w:r>
            <w:r>
              <w:rPr>
                <w:rFonts w:ascii="宋体" w:eastAsia="宋体" w:hAnsi="宋体" w:cs="宋体"/>
                <w:lang w:val="zh-TW" w:eastAsia="zh-TW"/>
              </w:rPr>
              <w:t>人份检测试剂及耗材。</w:t>
            </w:r>
          </w:p>
        </w:tc>
      </w:tr>
    </w:tbl>
    <w:p w:rsidR="00B327AF" w:rsidRDefault="00B327AF">
      <w:pPr>
        <w:pStyle w:val="A5"/>
        <w:ind w:left="432" w:hanging="432"/>
        <w:jc w:val="center"/>
      </w:pPr>
    </w:p>
    <w:sectPr w:rsidR="00B327AF" w:rsidSect="00B327A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8A" w:rsidRDefault="0067038A" w:rsidP="00B327AF">
      <w:r>
        <w:separator/>
      </w:r>
    </w:p>
  </w:endnote>
  <w:endnote w:type="continuationSeparator" w:id="0">
    <w:p w:rsidR="0067038A" w:rsidRDefault="0067038A" w:rsidP="00B3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AF" w:rsidRDefault="00B327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8A" w:rsidRDefault="0067038A" w:rsidP="00B327AF">
      <w:r>
        <w:separator/>
      </w:r>
    </w:p>
  </w:footnote>
  <w:footnote w:type="continuationSeparator" w:id="0">
    <w:p w:rsidR="0067038A" w:rsidRDefault="0067038A" w:rsidP="00B32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AF" w:rsidRDefault="00B327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3BAE"/>
    <w:multiLevelType w:val="hybridMultilevel"/>
    <w:tmpl w:val="CE7CFFA2"/>
    <w:lvl w:ilvl="0" w:tplc="B14402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E77E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43F4A">
      <w:start w:val="1"/>
      <w:numFmt w:val="lowerRoman"/>
      <w:suff w:val="nothing"/>
      <w:lvlText w:val="%3."/>
      <w:lvlJc w:val="left"/>
      <w:pPr>
        <w:ind w:left="84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036F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052D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68B36">
      <w:start w:val="1"/>
      <w:numFmt w:val="lowerRoman"/>
      <w:suff w:val="nothing"/>
      <w:lvlText w:val="%6."/>
      <w:lvlJc w:val="left"/>
      <w:pPr>
        <w:ind w:left="210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41FA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47C5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CD66C">
      <w:start w:val="1"/>
      <w:numFmt w:val="lowerRoman"/>
      <w:suff w:val="nothing"/>
      <w:lvlText w:val="%9."/>
      <w:lvlJc w:val="left"/>
      <w:pPr>
        <w:ind w:left="336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7AF"/>
    <w:rsid w:val="000F42B1"/>
    <w:rsid w:val="0067038A"/>
    <w:rsid w:val="00B3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7AF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7AF"/>
    <w:rPr>
      <w:u w:val="single"/>
    </w:rPr>
  </w:style>
  <w:style w:type="table" w:customStyle="1" w:styleId="TableNormal">
    <w:name w:val="Table Normal"/>
    <w:rsid w:val="00B32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327A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B327A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List Paragraph"/>
    <w:rsid w:val="00B327AF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黄旭</cp:lastModifiedBy>
  <cp:revision>2</cp:revision>
  <dcterms:created xsi:type="dcterms:W3CDTF">2021-02-03T00:46:00Z</dcterms:created>
  <dcterms:modified xsi:type="dcterms:W3CDTF">2021-02-03T00:48:00Z</dcterms:modified>
</cp:coreProperties>
</file>