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29" w:rsidRDefault="00AF2529" w:rsidP="00AF2529">
      <w:pPr>
        <w:jc w:val="center"/>
        <w:rPr>
          <w:rFonts w:ascii="宋体" w:hAnsi="宋体"/>
          <w:b/>
          <w:spacing w:val="-10"/>
          <w:sz w:val="28"/>
          <w:szCs w:val="28"/>
        </w:rPr>
      </w:pPr>
      <w:r>
        <w:rPr>
          <w:rFonts w:ascii="宋体" w:hAnsi="宋体" w:hint="eastAsia"/>
          <w:b/>
          <w:spacing w:val="-10"/>
          <w:sz w:val="28"/>
          <w:szCs w:val="28"/>
        </w:rPr>
        <w:t>超纯水机技术参数</w:t>
      </w:r>
    </w:p>
    <w:p w:rsidR="00B90429" w:rsidRDefault="00AF2529" w:rsidP="00135E60">
      <w:pPr>
        <w:spacing w:beforeLines="50" w:afterLines="50" w:line="360" w:lineRule="auto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一、技术参数及配置</w:t>
      </w:r>
    </w:p>
    <w:p w:rsidR="00AF2529" w:rsidRDefault="00AF2529">
      <w:pPr>
        <w:snapToGrid w:val="0"/>
        <w:spacing w:line="360" w:lineRule="auto"/>
        <w:ind w:leftChars="104" w:left="1887" w:hangingChars="795" w:hanging="1669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hint="eastAsia"/>
          <w:color w:val="000000"/>
          <w:szCs w:val="21"/>
        </w:rPr>
        <w:t>系统工艺</w:t>
      </w:r>
      <w:r>
        <w:rPr>
          <w:rFonts w:ascii="宋体" w:hAnsi="宋体" w:hint="eastAsia"/>
          <w:b/>
          <w:bCs/>
          <w:color w:val="000000"/>
          <w:szCs w:val="21"/>
        </w:rPr>
        <w:t>：</w:t>
      </w:r>
    </w:p>
    <w:p w:rsidR="00B90429" w:rsidRPr="00AF2529" w:rsidRDefault="00AF2529" w:rsidP="00AF2529">
      <w:pPr>
        <w:snapToGrid w:val="0"/>
        <w:spacing w:line="360" w:lineRule="auto"/>
        <w:ind w:leftChars="104" w:left="1887" w:hangingChars="795" w:hanging="1669"/>
        <w:rPr>
          <w:rFonts w:ascii="宋体" w:hAnsi="宋体"/>
          <w:bCs/>
          <w:color w:val="000000"/>
          <w:szCs w:val="21"/>
        </w:rPr>
      </w:pPr>
      <w:r w:rsidRPr="00AF2529">
        <w:rPr>
          <w:rFonts w:ascii="宋体" w:hAnsi="宋体" w:hint="eastAsia"/>
          <w:bCs/>
          <w:color w:val="000000"/>
          <w:szCs w:val="21"/>
        </w:rPr>
        <w:t>制水系统</w:t>
      </w:r>
      <w:r w:rsidRPr="00AF2529">
        <w:rPr>
          <w:rFonts w:ascii="宋体" w:hAnsi="宋体" w:hint="eastAsia"/>
          <w:bCs/>
          <w:color w:val="000000"/>
        </w:rPr>
        <w:t>采用两套独立的制水系统，</w:t>
      </w:r>
      <w:r w:rsidRPr="00AF2529">
        <w:rPr>
          <w:rFonts w:ascii="宋体" w:hAnsi="宋体" w:hint="eastAsia"/>
          <w:bCs/>
          <w:color w:val="000000"/>
          <w:szCs w:val="21"/>
        </w:rPr>
        <w:t>纯水和超纯水制备系统相互独立互相不影响。</w:t>
      </w:r>
    </w:p>
    <w:p w:rsidR="00B90429" w:rsidRPr="00AF2529" w:rsidRDefault="00AF2529" w:rsidP="00AF2529">
      <w:pPr>
        <w:snapToGrid w:val="0"/>
        <w:spacing w:line="360" w:lineRule="auto"/>
        <w:ind w:firstLineChars="100" w:firstLine="210"/>
        <w:jc w:val="left"/>
        <w:rPr>
          <w:rFonts w:ascii="宋体" w:hAnsi="宋体"/>
        </w:rPr>
      </w:pPr>
      <w:r w:rsidRPr="00AF2529">
        <w:rPr>
          <w:rFonts w:ascii="宋体" w:hAnsi="宋体" w:hint="eastAsia"/>
          <w:color w:val="000000"/>
          <w:szCs w:val="21"/>
        </w:rPr>
        <w:t>1.1</w:t>
      </w:r>
      <w:r w:rsidRPr="00AF2529">
        <w:rPr>
          <w:rFonts w:ascii="宋体" w:hAnsi="宋体" w:hint="eastAsia"/>
          <w:bCs/>
          <w:color w:val="000000"/>
        </w:rPr>
        <w:t>纯水系统</w:t>
      </w:r>
      <w:r w:rsidRPr="00AF2529">
        <w:rPr>
          <w:rFonts w:ascii="宋体" w:hAnsi="宋体" w:hint="eastAsia"/>
          <w:color w:val="000000"/>
        </w:rPr>
        <w:t>采用标准双级反渗透工艺﹙双泵双膜+中间水箱﹚，</w:t>
      </w:r>
      <w:r w:rsidRPr="00AF2529">
        <w:rPr>
          <w:rFonts w:ascii="宋体" w:hAnsi="宋体" w:hint="eastAsia"/>
        </w:rPr>
        <w:t>较单级RO纯水系统产水水质更稳定，离子、有机物和热源含量更低；</w:t>
      </w:r>
    </w:p>
    <w:p w:rsidR="00B90429" w:rsidRPr="00AF2529" w:rsidRDefault="00AF2529" w:rsidP="00AF2529">
      <w:pPr>
        <w:snapToGrid w:val="0"/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</w:rPr>
      </w:pPr>
      <w:r w:rsidRPr="00AF2529">
        <w:rPr>
          <w:rFonts w:ascii="宋体" w:hAnsi="宋体" w:hint="eastAsia"/>
        </w:rPr>
        <w:t>1.2</w:t>
      </w:r>
      <w:r w:rsidRPr="00AF2529">
        <w:rPr>
          <w:rFonts w:ascii="宋体" w:hAnsi="宋体" w:hint="eastAsia"/>
          <w:bCs/>
          <w:color w:val="000000"/>
          <w:szCs w:val="21"/>
        </w:rPr>
        <w:t>超纯水系统</w:t>
      </w:r>
      <w:r w:rsidRPr="00AF2529">
        <w:rPr>
          <w:rFonts w:ascii="宋体" w:hAnsi="宋体" w:hint="eastAsia"/>
          <w:color w:val="000000"/>
          <w:szCs w:val="21"/>
        </w:rPr>
        <w:t>经过预纯化、灭菌、光解有机物、超纯化、纳滤等精细化水处理工艺处理后，产出符合生物科学研究，理化分析实验室用水要求的超纯水；</w:t>
      </w:r>
    </w:p>
    <w:p w:rsidR="00AF2529" w:rsidRPr="00AF2529" w:rsidRDefault="00AF2529">
      <w:pPr>
        <w:numPr>
          <w:ilvl w:val="0"/>
          <w:numId w:val="1"/>
        </w:numPr>
        <w:spacing w:line="360" w:lineRule="auto"/>
        <w:ind w:firstLineChars="104" w:firstLine="218"/>
        <w:jc w:val="left"/>
        <w:rPr>
          <w:rFonts w:ascii="宋体" w:hAnsi="宋体"/>
          <w:color w:val="000000"/>
        </w:rPr>
      </w:pPr>
      <w:r w:rsidRPr="00AF2529">
        <w:rPr>
          <w:rFonts w:ascii="宋体" w:hAnsi="宋体" w:hint="eastAsia"/>
          <w:color w:val="000000"/>
          <w:szCs w:val="21"/>
        </w:rPr>
        <w:t xml:space="preserve">进水水源： </w:t>
      </w:r>
    </w:p>
    <w:p w:rsidR="00B90429" w:rsidRPr="00AF2529" w:rsidRDefault="00AF2529" w:rsidP="00AF2529">
      <w:pPr>
        <w:spacing w:line="360" w:lineRule="auto"/>
        <w:ind w:left="218"/>
        <w:jc w:val="left"/>
        <w:rPr>
          <w:rFonts w:ascii="宋体" w:hAnsi="宋体"/>
          <w:color w:val="000000"/>
        </w:rPr>
      </w:pPr>
      <w:r w:rsidRPr="00AF2529">
        <w:rPr>
          <w:rFonts w:ascii="宋体" w:hAnsi="宋体" w:hint="eastAsia"/>
          <w:color w:val="000000"/>
          <w:szCs w:val="21"/>
        </w:rPr>
        <w:t>2.1纯水系统进水水源：</w:t>
      </w:r>
      <w:r w:rsidRPr="00AF2529">
        <w:rPr>
          <w:rFonts w:ascii="宋体" w:hAnsi="宋体" w:hint="eastAsia"/>
          <w:color w:val="000000"/>
        </w:rPr>
        <w:t xml:space="preserve">TDS≤1000PPM，水压0.10-0.40MPa，水温5— 45℃； </w:t>
      </w:r>
    </w:p>
    <w:p w:rsidR="00B90429" w:rsidRDefault="00AF2529" w:rsidP="00AF2529">
      <w:pPr>
        <w:spacing w:line="360" w:lineRule="auto"/>
        <w:ind w:firstLineChars="100" w:firstLine="210"/>
        <w:jc w:val="left"/>
        <w:rPr>
          <w:rFonts w:ascii="宋体" w:hAnsi="宋体"/>
          <w:color w:val="000000"/>
        </w:rPr>
      </w:pPr>
      <w:r w:rsidRPr="00AF2529">
        <w:rPr>
          <w:rFonts w:ascii="宋体" w:hAnsi="宋体" w:hint="eastAsia"/>
          <w:color w:val="000000"/>
        </w:rPr>
        <w:t>2.2</w:t>
      </w:r>
      <w:r w:rsidRPr="00AF2529">
        <w:rPr>
          <w:rFonts w:ascii="宋体" w:hAnsi="宋体" w:hint="eastAsia"/>
          <w:bCs/>
          <w:color w:val="000000"/>
        </w:rPr>
        <w:t>超纯水系统进水水源：</w:t>
      </w:r>
      <w:r w:rsidRPr="00AF2529"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电导率值{在线监测}&lt;5μs</w:t>
      </w:r>
      <w:r>
        <w:rPr>
          <w:rFonts w:ascii="新宋体" w:eastAsia="新宋体" w:hAnsi="新宋体" w:hint="eastAsia"/>
          <w:color w:val="000000"/>
          <w:szCs w:val="21"/>
          <w:shd w:val="clear" w:color="auto" w:fill="FFFFFF"/>
        </w:rPr>
        <w:t>/cm，符合GB17324纯净水卫生标准要求或中国药典要求的纯化水；</w:t>
      </w:r>
    </w:p>
    <w:p w:rsidR="00AF2529" w:rsidRDefault="00AF2529">
      <w:pPr>
        <w:tabs>
          <w:tab w:val="left" w:pos="838"/>
        </w:tabs>
        <w:spacing w:line="360" w:lineRule="auto"/>
        <w:ind w:leftChars="104" w:left="1677" w:hangingChars="695" w:hanging="1459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3、出水水质: </w:t>
      </w:r>
    </w:p>
    <w:p w:rsidR="00135E60" w:rsidRDefault="00AF2529" w:rsidP="00135E60">
      <w:pPr>
        <w:tabs>
          <w:tab w:val="left" w:pos="838"/>
        </w:tabs>
        <w:spacing w:line="360" w:lineRule="auto"/>
        <w:ind w:leftChars="13" w:left="27" w:firstLineChars="100" w:firstLine="21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3.1 RO</w:t>
      </w:r>
      <w:r>
        <w:rPr>
          <w:rFonts w:ascii="宋体" w:hAnsi="宋体" w:hint="eastAsia"/>
          <w:color w:val="000000"/>
        </w:rPr>
        <w:t>纯水:</w:t>
      </w:r>
      <w:r w:rsidR="00135E60" w:rsidRPr="00135E60">
        <w:rPr>
          <w:rFonts w:ascii="宋体" w:hAnsi="宋体" w:hint="eastAsia"/>
          <w:color w:val="000000"/>
          <w:szCs w:val="21"/>
        </w:rPr>
        <w:t xml:space="preserve"> </w:t>
      </w:r>
      <w:r w:rsidR="00135E60">
        <w:rPr>
          <w:rFonts w:ascii="宋体" w:hAnsi="宋体" w:hint="eastAsia"/>
          <w:color w:val="000000"/>
          <w:szCs w:val="21"/>
        </w:rPr>
        <w:t>电导率（在线监测）</w:t>
      </w:r>
      <w:r w:rsidR="00135E60">
        <w:rPr>
          <w:rFonts w:ascii="Arial" w:hAnsi="Arial" w:cs="Arial"/>
          <w:color w:val="000000"/>
          <w:szCs w:val="21"/>
        </w:rPr>
        <w:t>≤</w:t>
      </w:r>
      <w:r w:rsidR="00135E60">
        <w:rPr>
          <w:rFonts w:ascii="宋体" w:eastAsia="宋体" w:hAnsi="宋体" w:cs="宋体" w:hint="eastAsia"/>
          <w:color w:val="000000"/>
          <w:szCs w:val="21"/>
        </w:rPr>
        <w:t xml:space="preserve"> </w:t>
      </w:r>
      <w:r w:rsidR="00135E60">
        <w:rPr>
          <w:rFonts w:ascii="宋体" w:hAnsi="宋体" w:hint="eastAsia"/>
          <w:color w:val="000000"/>
          <w:szCs w:val="21"/>
        </w:rPr>
        <w:t>5</w:t>
      </w:r>
      <w:r w:rsidR="00135E60">
        <w:rPr>
          <w:rFonts w:ascii="宋体" w:hAnsi="宋体"/>
          <w:color w:val="000000"/>
          <w:szCs w:val="21"/>
        </w:rPr>
        <w:t>μS/cm</w:t>
      </w:r>
      <w:r w:rsidR="00135E60">
        <w:rPr>
          <w:rFonts w:ascii="宋体" w:hAnsi="宋体" w:hint="eastAsia"/>
          <w:color w:val="000000"/>
          <w:szCs w:val="21"/>
        </w:rPr>
        <w:t>，符合国家</w:t>
      </w:r>
      <w:r w:rsidR="00135E60">
        <w:rPr>
          <w:rFonts w:ascii="宋体" w:eastAsia="宋体" w:hAnsi="宋体" w:cs="宋体" w:hint="eastAsia"/>
          <w:color w:val="000000"/>
          <w:szCs w:val="21"/>
        </w:rPr>
        <w:t>GB/T33087-2016</w:t>
      </w:r>
      <w:r w:rsidR="00135E60">
        <w:rPr>
          <w:rFonts w:ascii="宋体" w:hAnsi="宋体" w:hint="eastAsia"/>
          <w:color w:val="000000"/>
          <w:szCs w:val="21"/>
        </w:rPr>
        <w:t>实验室用水三级标准;</w:t>
      </w:r>
    </w:p>
    <w:p w:rsidR="00B90429" w:rsidRDefault="00AF2529" w:rsidP="00135E60">
      <w:pPr>
        <w:tabs>
          <w:tab w:val="left" w:pos="838"/>
        </w:tabs>
        <w:spacing w:line="360" w:lineRule="auto"/>
        <w:ind w:firstLineChars="100" w:firstLine="21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3.2  UP超纯水:电阻率（在线监测）18.25 MΩ.cm，完全符合</w:t>
      </w:r>
      <w:r>
        <w:rPr>
          <w:rFonts w:ascii="宋体" w:eastAsia="宋体" w:hAnsi="宋体" w:cs="宋体" w:hint="eastAsia"/>
          <w:color w:val="000000"/>
          <w:szCs w:val="21"/>
        </w:rPr>
        <w:t>GB/T33087-2016</w:t>
      </w:r>
      <w:r>
        <w:rPr>
          <w:rFonts w:ascii="宋体" w:hAnsi="宋体" w:hint="eastAsia"/>
          <w:color w:val="000000"/>
          <w:szCs w:val="21"/>
        </w:rPr>
        <w:t>、ISO3696、ASTM D1193、CAP、CLSI-CLRW、EP和USP制定的一级水质最高标准,</w:t>
      </w:r>
      <w:r>
        <w:rPr>
          <w:rFonts w:ascii="宋体" w:hAnsi="宋体" w:hint="eastAsia"/>
          <w:color w:val="000000"/>
        </w:rPr>
        <w:t>吸光度（254nm,1cm光程）：≤0.001；可溶性硅[以（SiO</w:t>
      </w:r>
      <w:r>
        <w:rPr>
          <w:rFonts w:ascii="宋体" w:hAnsi="宋体" w:hint="eastAsia"/>
          <w:color w:val="000000"/>
          <w:vertAlign w:val="subscript"/>
        </w:rPr>
        <w:t>2</w:t>
      </w:r>
      <w:r>
        <w:rPr>
          <w:rFonts w:ascii="宋体" w:hAnsi="宋体" w:hint="eastAsia"/>
          <w:color w:val="000000"/>
        </w:rPr>
        <w:t>）计]：＜0.01ug/ml ；微颗粒物: ＜1/ml；细菌：＜1CFU/ml；热源＜0.001EU/ml；核糖核酸酶＜0.01ng/ml；</w:t>
      </w:r>
      <w:r>
        <w:rPr>
          <w:rFonts w:hint="eastAsia"/>
        </w:rPr>
        <w:t>金属阴离子含量（</w:t>
      </w:r>
      <w:r>
        <w:rPr>
          <w:rFonts w:ascii="宋体" w:hAnsi="宋体" w:hint="eastAsia"/>
        </w:rPr>
        <w:t>ppb）：</w:t>
      </w:r>
      <w:proofErr w:type="spellStart"/>
      <w:r>
        <w:rPr>
          <w:rFonts w:ascii="宋体" w:eastAsia="宋体" w:hAnsi="宋体" w:cs="宋体" w:hint="eastAsia"/>
          <w:color w:val="494949"/>
          <w:kern w:val="0"/>
          <w:szCs w:val="21"/>
        </w:rPr>
        <w:t>Cl</w:t>
      </w:r>
      <w:proofErr w:type="spellEnd"/>
      <w:r>
        <w:rPr>
          <w:rFonts w:ascii="宋体" w:eastAsia="宋体" w:hAnsi="宋体" w:cs="宋体" w:hint="eastAsia"/>
          <w:color w:val="494949"/>
          <w:kern w:val="0"/>
          <w:szCs w:val="21"/>
          <w:vertAlign w:val="superscript"/>
        </w:rPr>
        <w:t xml:space="preserve">- 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&lt; 10、NO</w:t>
      </w:r>
      <w:r>
        <w:rPr>
          <w:rFonts w:ascii="宋体" w:eastAsia="宋体" w:hAnsi="宋体" w:cs="宋体" w:hint="eastAsia"/>
          <w:color w:val="494949"/>
          <w:kern w:val="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494949"/>
          <w:kern w:val="0"/>
          <w:szCs w:val="21"/>
          <w:vertAlign w:val="superscript"/>
        </w:rPr>
        <w:t xml:space="preserve">- 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&lt; 10、PO</w:t>
      </w:r>
      <w:r>
        <w:rPr>
          <w:rFonts w:ascii="宋体" w:eastAsia="宋体" w:hAnsi="宋体" w:cs="宋体" w:hint="eastAsia"/>
          <w:color w:val="494949"/>
          <w:kern w:val="0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494949"/>
          <w:kern w:val="0"/>
          <w:szCs w:val="21"/>
          <w:vertAlign w:val="superscript"/>
        </w:rPr>
        <w:t xml:space="preserve">3- 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&lt; 5、Br</w:t>
      </w:r>
      <w:r>
        <w:rPr>
          <w:rFonts w:ascii="宋体" w:eastAsia="宋体" w:hAnsi="宋体" w:cs="宋体" w:hint="eastAsia"/>
          <w:color w:val="494949"/>
          <w:kern w:val="0"/>
          <w:szCs w:val="21"/>
          <w:vertAlign w:val="superscript"/>
        </w:rPr>
        <w:t xml:space="preserve">- 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&lt; 10</w:t>
      </w:r>
      <w:r>
        <w:rPr>
          <w:rFonts w:ascii="宋体" w:hAnsi="宋体" w:hint="eastAsia"/>
          <w:color w:val="000000"/>
        </w:rPr>
        <w:t>；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 xml:space="preserve"> </w:t>
      </w:r>
      <w:r>
        <w:rPr>
          <w:rFonts w:hint="eastAsia"/>
        </w:rPr>
        <w:t>金属阳离子含量（</w:t>
      </w:r>
      <w:r>
        <w:rPr>
          <w:rFonts w:ascii="宋体" w:hAnsi="宋体" w:hint="eastAsia"/>
        </w:rPr>
        <w:t>ppb）：</w:t>
      </w:r>
      <w:r>
        <w:rPr>
          <w:rFonts w:ascii="宋体" w:eastAsia="宋体" w:hAnsi="宋体" w:cs="宋体" w:hint="eastAsia"/>
        </w:rPr>
        <w:t>Na</w:t>
      </w:r>
      <w:r>
        <w:rPr>
          <w:rFonts w:ascii="宋体" w:eastAsia="宋体" w:hAnsi="宋体" w:cs="宋体" w:hint="eastAsia"/>
          <w:vertAlign w:val="superscript"/>
        </w:rPr>
        <w:t xml:space="preserve">+ </w:t>
      </w:r>
      <w:r>
        <w:rPr>
          <w:rFonts w:ascii="宋体" w:eastAsia="宋体" w:hAnsi="宋体" w:cs="宋体" w:hint="eastAsia"/>
        </w:rPr>
        <w:t>&lt; 0.001、K</w:t>
      </w:r>
      <w:r>
        <w:rPr>
          <w:rFonts w:ascii="宋体" w:eastAsia="宋体" w:hAnsi="宋体" w:cs="宋体" w:hint="eastAsia"/>
          <w:vertAlign w:val="superscript"/>
        </w:rPr>
        <w:t xml:space="preserve">+ </w:t>
      </w:r>
      <w:r>
        <w:rPr>
          <w:rFonts w:ascii="宋体" w:eastAsia="宋体" w:hAnsi="宋体" w:cs="宋体" w:hint="eastAsia"/>
        </w:rPr>
        <w:t>&lt; 0.002、Mg</w:t>
      </w:r>
      <w:r>
        <w:rPr>
          <w:rFonts w:ascii="宋体" w:eastAsia="宋体" w:hAnsi="宋体" w:cs="宋体" w:hint="eastAsia"/>
          <w:vertAlign w:val="superscript"/>
        </w:rPr>
        <w:t xml:space="preserve">2+  </w:t>
      </w:r>
      <w:r>
        <w:rPr>
          <w:rFonts w:ascii="宋体" w:eastAsia="宋体" w:hAnsi="宋体" w:cs="宋体" w:hint="eastAsia"/>
        </w:rPr>
        <w:t>&lt; 0.001、Ca</w:t>
      </w:r>
      <w:r>
        <w:rPr>
          <w:rFonts w:ascii="宋体" w:eastAsia="宋体" w:hAnsi="宋体" w:cs="宋体" w:hint="eastAsia"/>
          <w:vertAlign w:val="superscript"/>
        </w:rPr>
        <w:t xml:space="preserve">2+  </w:t>
      </w:r>
      <w:r>
        <w:rPr>
          <w:rFonts w:ascii="宋体" w:eastAsia="宋体" w:hAnsi="宋体" w:cs="宋体" w:hint="eastAsia"/>
        </w:rPr>
        <w:t>&lt; 0.01；</w:t>
      </w:r>
      <w:r>
        <w:rPr>
          <w:rFonts w:ascii="宋体" w:eastAsia="宋体" w:hAnsi="宋体" w:cs="宋体" w:hint="eastAsia"/>
          <w:color w:val="000000"/>
        </w:rPr>
        <w:t>Toc&lt;5ppb；</w:t>
      </w:r>
    </w:p>
    <w:p w:rsidR="00B90429" w:rsidRDefault="00AF2529">
      <w:pPr>
        <w:snapToGrid w:val="0"/>
        <w:spacing w:line="360" w:lineRule="auto"/>
        <w:ind w:firstLineChars="104" w:firstLine="218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4、产水量：10L</w:t>
      </w:r>
      <w:r>
        <w:rPr>
          <w:rFonts w:ascii="宋体" w:hAnsi="宋体" w:hint="eastAsia"/>
          <w:szCs w:val="21"/>
        </w:rPr>
        <w:t>/H；取水流速：0.1-2.0L/min;</w:t>
      </w:r>
    </w:p>
    <w:p w:rsidR="00B90429" w:rsidRDefault="00AF2529">
      <w:pPr>
        <w:snapToGrid w:val="0"/>
        <w:spacing w:line="360" w:lineRule="auto"/>
        <w:ind w:firstLineChars="104" w:firstLine="218"/>
        <w:rPr>
          <w:rFonts w:ascii="宋体" w:eastAsia="宋体" w:hAnsi="宋体" w:cs="宋体"/>
          <w:szCs w:val="21"/>
        </w:rPr>
      </w:pPr>
      <w:r>
        <w:rPr>
          <w:rFonts w:ascii="宋体" w:hAnsi="宋体" w:hint="eastAsia"/>
          <w:szCs w:val="21"/>
        </w:rPr>
        <w:t>5、电源/功率：220v</w:t>
      </w:r>
      <w:r>
        <w:rPr>
          <w:rFonts w:ascii="宋体" w:eastAsia="宋体" w:hAnsi="宋体" w:cs="宋体" w:hint="eastAsia"/>
          <w:szCs w:val="21"/>
        </w:rPr>
        <w:t>．50HZ/100w</w:t>
      </w:r>
    </w:p>
    <w:p w:rsidR="00B90429" w:rsidRPr="00AF2529" w:rsidRDefault="00AF2529">
      <w:pPr>
        <w:snapToGrid w:val="0"/>
        <w:spacing w:line="360" w:lineRule="auto"/>
        <w:ind w:firstLineChars="104" w:firstLine="218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6、</w:t>
      </w: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hint="eastAsia"/>
          <w:color w:val="000000"/>
          <w:szCs w:val="21"/>
        </w:rPr>
        <w:t>纯水系统</w:t>
      </w:r>
      <w:r w:rsidRPr="00AF2529">
        <w:rPr>
          <w:rFonts w:ascii="宋体" w:hAnsi="宋体" w:hint="eastAsia"/>
          <w:color w:val="000000"/>
          <w:szCs w:val="21"/>
        </w:rPr>
        <w:t>：</w:t>
      </w:r>
      <w:r w:rsidRPr="00AF2529">
        <w:rPr>
          <w:rFonts w:ascii="宋体" w:hAnsi="宋体" w:hint="eastAsia"/>
          <w:bCs/>
        </w:rPr>
        <w:t>采用双级反渗透工艺﹙双泵双膜加中间水箱﹚</w:t>
      </w:r>
      <w:r w:rsidRPr="00AF2529">
        <w:rPr>
          <w:rFonts w:ascii="宋体" w:hAnsi="宋体" w:hint="eastAsia"/>
        </w:rPr>
        <w:t>，</w:t>
      </w:r>
      <w:r w:rsidRPr="00AF2529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配备</w:t>
      </w:r>
      <w:r w:rsidRPr="00AF2529">
        <w:rPr>
          <w:rFonts w:ascii="宋体" w:hAnsi="宋体" w:hint="eastAsia"/>
          <w:szCs w:val="21"/>
        </w:rPr>
        <w:t>注塑型双通道预处理，有效改善源水水质，并有效降低水中钙镁离子含量，使RO水的水质更稳定；并具有“</w:t>
      </w:r>
      <w:r w:rsidRPr="00AF2529">
        <w:rPr>
          <w:rFonts w:ascii="宋体" w:hAnsi="宋体" w:hint="eastAsia"/>
          <w:bCs/>
          <w:szCs w:val="21"/>
        </w:rPr>
        <w:t>超纯水生产用的预处理检测装置</w:t>
      </w:r>
      <w:r w:rsidRPr="00AF2529">
        <w:rPr>
          <w:rFonts w:ascii="宋体" w:hAnsi="宋体" w:hint="eastAsia"/>
          <w:szCs w:val="21"/>
        </w:rPr>
        <w:t xml:space="preserve">”先进技术； </w:t>
      </w:r>
      <w:r w:rsidRPr="00AF2529">
        <w:rPr>
          <w:rFonts w:ascii="宋体" w:hAnsi="宋体" w:hint="eastAsia"/>
        </w:rPr>
        <w:t>系统具有RO膜自动冲洗功能,并具有“</w:t>
      </w:r>
      <w:r w:rsidRPr="00AF2529">
        <w:rPr>
          <w:rFonts w:ascii="宋体" w:hAnsi="宋体" w:hint="eastAsia"/>
          <w:bCs/>
        </w:rPr>
        <w:t>实验室纯水器RO 膜自动药剂清洗</w:t>
      </w:r>
      <w:r w:rsidRPr="00AF2529">
        <w:rPr>
          <w:rFonts w:ascii="宋体" w:hAnsi="宋体" w:hint="eastAsia"/>
        </w:rPr>
        <w:t>”技术，需提供证明文件；</w:t>
      </w:r>
    </w:p>
    <w:p w:rsidR="00B90429" w:rsidRDefault="00AF2529" w:rsidP="00AF2529">
      <w:pPr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AF2529">
        <w:rPr>
          <w:rFonts w:ascii="宋体" w:hAnsi="宋体" w:hint="eastAsia"/>
          <w:color w:val="000000"/>
          <w:szCs w:val="21"/>
        </w:rPr>
        <w:t>7、</w:t>
      </w:r>
      <w:r w:rsidRPr="00AF2529">
        <w:rPr>
          <w:rFonts w:ascii="宋体" w:hAnsi="宋体" w:cs="宋体" w:hint="eastAsia"/>
          <w:color w:val="000000"/>
          <w:sz w:val="24"/>
          <w:szCs w:val="20"/>
        </w:rPr>
        <w:t>★</w:t>
      </w:r>
      <w:r w:rsidRPr="00AF2529">
        <w:rPr>
          <w:rFonts w:ascii="宋体" w:hAnsi="宋体" w:hint="eastAsia"/>
          <w:bCs/>
          <w:color w:val="000000"/>
          <w:szCs w:val="21"/>
        </w:rPr>
        <w:t>超纯水系统：</w:t>
      </w:r>
      <w:r w:rsidRPr="00AF2529">
        <w:rPr>
          <w:rFonts w:ascii="宋体" w:eastAsia="宋体" w:hAnsi="宋体" w:cs="宋体" w:hint="eastAsia"/>
          <w:bCs/>
          <w:szCs w:val="21"/>
        </w:rPr>
        <w:t>采用</w:t>
      </w:r>
      <w:r w:rsidRPr="00AF2529">
        <w:rPr>
          <w:rFonts w:ascii="宋体" w:eastAsia="宋体" w:hAnsi="宋体" w:cs="宋体"/>
          <w:bCs/>
          <w:kern w:val="0"/>
          <w:szCs w:val="21"/>
          <w:shd w:val="clear" w:color="auto" w:fill="FFFFFF"/>
        </w:rPr>
        <w:t>FRO膜</w:t>
      </w:r>
      <w:r w:rsidRPr="00AF2529"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、</w:t>
      </w:r>
      <w:r w:rsidRPr="00AF2529">
        <w:rPr>
          <w:rFonts w:ascii="宋体" w:eastAsia="宋体" w:hAnsi="宋体" w:cs="宋体"/>
          <w:bCs/>
          <w:kern w:val="0"/>
          <w:szCs w:val="21"/>
          <w:shd w:val="clear" w:color="auto" w:fill="FFFFFF"/>
        </w:rPr>
        <w:t>离子交换树脂</w:t>
      </w:r>
      <w:r w:rsidRPr="00AF2529"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和高效紫外消解</w:t>
      </w:r>
      <w:r w:rsidRPr="00AF2529">
        <w:rPr>
          <w:rFonts w:ascii="宋体" w:eastAsia="宋体" w:hAnsi="宋体" w:cs="宋体"/>
          <w:bCs/>
          <w:kern w:val="0"/>
          <w:szCs w:val="21"/>
          <w:shd w:val="clear" w:color="auto" w:fill="FFFFFF"/>
        </w:rPr>
        <w:t>进行新工艺优化和无菌改性处理</w:t>
      </w:r>
      <w:r w:rsidRPr="00AF2529">
        <w:rPr>
          <w:rFonts w:ascii="宋体" w:eastAsia="宋体" w:hAnsi="宋体" w:cs="宋体"/>
          <w:kern w:val="0"/>
          <w:szCs w:val="21"/>
          <w:shd w:val="clear" w:color="auto" w:fill="FFFFFF"/>
        </w:rPr>
        <w:t>，</w:t>
      </w:r>
      <w:r w:rsidRPr="00AF2529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通过将</w:t>
      </w:r>
      <w:r w:rsidRPr="00AF2529">
        <w:rPr>
          <w:rFonts w:ascii="新宋体" w:eastAsia="新宋体" w:hAnsi="新宋体" w:cs="新宋体"/>
          <w:szCs w:val="21"/>
        </w:rPr>
        <w:t>有机物</w:t>
      </w:r>
      <w:r w:rsidRPr="00AF2529">
        <w:rPr>
          <w:rFonts w:ascii="新宋体" w:eastAsia="新宋体" w:hAnsi="新宋体" w:cs="新宋体" w:hint="eastAsia"/>
          <w:szCs w:val="21"/>
        </w:rPr>
        <w:t>，</w:t>
      </w:r>
      <w:r w:rsidRPr="00AF2529">
        <w:rPr>
          <w:rFonts w:ascii="新宋体" w:eastAsia="新宋体" w:hAnsi="新宋体" w:cs="新宋体"/>
          <w:szCs w:val="21"/>
        </w:rPr>
        <w:t>转型无机碳</w:t>
      </w:r>
      <w:r w:rsidRPr="00AF2529">
        <w:rPr>
          <w:rFonts w:ascii="新宋体" w:eastAsia="新宋体" w:hAnsi="新宋体" w:cs="新宋体" w:hint="eastAsia"/>
          <w:szCs w:val="21"/>
        </w:rPr>
        <w:t>，</w:t>
      </w:r>
      <w:r w:rsidRPr="00AF2529">
        <w:rPr>
          <w:rFonts w:ascii="新宋体" w:eastAsia="新宋体" w:hAnsi="新宋体" w:hint="eastAsia"/>
          <w:szCs w:val="21"/>
          <w:shd w:val="clear" w:color="auto" w:fill="FFFFFF"/>
        </w:rPr>
        <w:t>极低Toc和颗粒物释放，深度脱除无机离子；</w:t>
      </w:r>
      <w:r w:rsidRPr="00AF2529">
        <w:rPr>
          <w:rFonts w:ascii="宋体" w:eastAsia="宋体" w:hAnsi="宋体" w:cs="宋体"/>
          <w:kern w:val="0"/>
          <w:szCs w:val="21"/>
          <w:shd w:val="clear" w:color="auto" w:fill="FFFFFF"/>
        </w:rPr>
        <w:t>为用户提供</w:t>
      </w:r>
      <w:r w:rsidRPr="00AF2529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超低有机物的超纯水，</w:t>
      </w:r>
      <w:r w:rsidRPr="00AF2529">
        <w:rPr>
          <w:rFonts w:ascii="宋体" w:hAnsi="宋体" w:hint="eastAsia"/>
          <w:szCs w:val="21"/>
        </w:rPr>
        <w:t>具有“</w:t>
      </w:r>
      <w:r w:rsidRPr="00AF2529">
        <w:rPr>
          <w:rFonts w:ascii="宋体" w:hAnsi="宋体" w:hint="eastAsia"/>
          <w:bCs/>
          <w:szCs w:val="21"/>
        </w:rPr>
        <w:t>实验室纯水器一体化超纯化柱</w:t>
      </w:r>
      <w:r w:rsidRPr="00AF2529">
        <w:rPr>
          <w:rFonts w:ascii="宋体" w:hAnsi="宋体" w:hint="eastAsia"/>
          <w:szCs w:val="21"/>
        </w:rPr>
        <w:t>”先进技术，需提供证明文</w:t>
      </w:r>
      <w:r>
        <w:rPr>
          <w:rFonts w:ascii="宋体" w:hAnsi="宋体" w:hint="eastAsia"/>
          <w:szCs w:val="21"/>
        </w:rPr>
        <w:lastRenderedPageBreak/>
        <w:t>件；</w:t>
      </w:r>
    </w:p>
    <w:p w:rsidR="00B90429" w:rsidRPr="00AF2529" w:rsidRDefault="00AF2529" w:rsidP="00AF2529">
      <w:pPr>
        <w:snapToGrid w:val="0"/>
        <w:spacing w:line="360" w:lineRule="auto"/>
        <w:ind w:firstLineChars="100" w:firstLine="210"/>
        <w:rPr>
          <w:rFonts w:ascii="新宋体" w:eastAsia="新宋体" w:hAnsi="新宋体" w:cs="新宋体"/>
          <w:bCs/>
          <w:color w:val="000000"/>
          <w:szCs w:val="21"/>
          <w:shd w:val="clear" w:color="auto" w:fill="FFFFFF"/>
        </w:rPr>
      </w:pPr>
      <w:r w:rsidRPr="00AF2529">
        <w:rPr>
          <w:rFonts w:ascii="新宋体" w:eastAsia="新宋体" w:hAnsi="新宋体" w:cs="新宋体" w:hint="eastAsia"/>
          <w:color w:val="000000"/>
          <w:szCs w:val="21"/>
          <w:shd w:val="clear" w:color="auto" w:fill="FFFFFF"/>
        </w:rPr>
        <w:t>8、</w:t>
      </w:r>
      <w:r w:rsidRPr="00AF2529">
        <w:rPr>
          <w:rFonts w:ascii="宋体" w:hAnsi="宋体" w:cs="宋体" w:hint="eastAsia"/>
          <w:color w:val="000000"/>
          <w:sz w:val="24"/>
          <w:szCs w:val="20"/>
        </w:rPr>
        <w:t>★</w:t>
      </w:r>
      <w:r w:rsidRPr="00AF2529">
        <w:rPr>
          <w:rFonts w:ascii="新宋体" w:eastAsia="新宋体" w:hAnsi="新宋体" w:cs="新宋体"/>
          <w:bCs/>
          <w:color w:val="000000"/>
          <w:szCs w:val="21"/>
          <w:shd w:val="clear" w:color="auto" w:fill="FFFFFF"/>
        </w:rPr>
        <w:t>系统标配</w:t>
      </w:r>
      <w:r w:rsidRPr="00AF2529">
        <w:rPr>
          <w:rFonts w:ascii="新宋体" w:eastAsia="新宋体" w:hAnsi="新宋体" w:cs="新宋体" w:hint="eastAsia"/>
          <w:bCs/>
          <w:color w:val="000000"/>
          <w:szCs w:val="21"/>
          <w:shd w:val="clear" w:color="auto" w:fill="FFFFFF"/>
        </w:rPr>
        <w:t>德国终端微滤器0.22um</w:t>
      </w:r>
      <w:r w:rsidRPr="00AF2529">
        <w:rPr>
          <w:rFonts w:ascii="新宋体" w:eastAsia="新宋体" w:hAnsi="新宋体" w:cs="新宋体"/>
          <w:bCs/>
          <w:color w:val="000000"/>
          <w:szCs w:val="21"/>
          <w:shd w:val="clear" w:color="auto" w:fill="FFFFFF"/>
        </w:rPr>
        <w:t>，有效阻截反向污染、微颗粒物，满足您更高水质需求；</w:t>
      </w:r>
    </w:p>
    <w:p w:rsidR="00B90429" w:rsidRDefault="00AF2529">
      <w:pPr>
        <w:snapToGrid w:val="0"/>
        <w:spacing w:line="360" w:lineRule="auto"/>
        <w:ind w:firstLineChars="100" w:firstLine="210"/>
        <w:rPr>
          <w:rFonts w:ascii="新宋体" w:eastAsia="新宋体" w:hAnsi="新宋体" w:cs="新宋体"/>
          <w:b/>
          <w:bCs/>
          <w:color w:val="000000"/>
          <w:szCs w:val="21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Cs w:val="21"/>
          <w:shd w:val="clear" w:color="auto" w:fill="FFFFFF"/>
        </w:rPr>
        <w:t>9、</w:t>
      </w: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cs="宋体" w:hint="eastAsia"/>
          <w:color w:val="000000"/>
          <w:kern w:val="0"/>
          <w:szCs w:val="21"/>
        </w:rPr>
        <w:t>系统内置噪音&lt;40dba的压力泵，内部水电路，强电，弱电分区设计，分层用隔板隔离，并且有独立的接地装置，以保证设备使用的安全性，标配优普UP特性电路板，采用“超纯水机电气控制系统V1.0”软件系统技术，</w:t>
      </w:r>
      <w:r>
        <w:rPr>
          <w:rFonts w:ascii="宋体" w:hAnsi="宋体" w:hint="eastAsia"/>
          <w:szCs w:val="21"/>
        </w:rPr>
        <w:t>需提供证明文件;</w:t>
      </w:r>
    </w:p>
    <w:p w:rsidR="00B90429" w:rsidRDefault="00AF2529">
      <w:pPr>
        <w:snapToGrid w:val="0"/>
        <w:spacing w:line="360" w:lineRule="auto"/>
        <w:ind w:firstLineChars="100" w:firstLine="210"/>
        <w:rPr>
          <w:rFonts w:ascii="宋体" w:hAnsi="宋体" w:cs="宋体"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  <w:shd w:val="clear" w:color="auto" w:fill="FFFFFF"/>
        </w:rPr>
        <w:t>10、</w:t>
      </w: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新宋体" w:eastAsia="新宋体" w:hAnsi="新宋体" w:cs="新宋体" w:hint="eastAsia"/>
          <w:color w:val="000000"/>
          <w:szCs w:val="21"/>
          <w:shd w:val="clear" w:color="auto" w:fill="FFFFFF"/>
        </w:rPr>
        <w:t>具有水箱缺水、满水停机功能及低水压自动停机保护功能，有效保护纯水机，延长使用寿命，采用“实验室纯水器低水压和无水保护信号装置”先进技术，需提供相应证明文件；</w:t>
      </w:r>
      <w:r>
        <w:rPr>
          <w:rFonts w:ascii="宋体" w:eastAsia="宋体" w:hAnsi="宋体" w:cs="宋体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宋体" w:eastAsia="宋体" w:hAnsi="宋体" w:hint="eastAsia"/>
          <w:b/>
          <w:color w:val="000000"/>
          <w:sz w:val="24"/>
        </w:rPr>
        <w:t>二、主要性能</w:t>
      </w:r>
      <w:r>
        <w:rPr>
          <w:rFonts w:ascii="宋体" w:eastAsia="宋体" w:hAnsi="宋体" w:cs="宋体" w:hint="eastAsia"/>
          <w:color w:val="666666"/>
          <w:sz w:val="18"/>
          <w:szCs w:val="18"/>
          <w:shd w:val="clear" w:color="auto" w:fill="FFFFFF"/>
        </w:rPr>
        <w:br/>
        <w:t xml:space="preserve">   </w:t>
      </w:r>
      <w:r>
        <w:rPr>
          <w:rFonts w:ascii="宋体" w:hAnsi="宋体" w:hint="eastAsia"/>
          <w:bCs/>
          <w:color w:val="000000"/>
          <w:szCs w:val="21"/>
        </w:rPr>
        <w:t>★</w:t>
      </w:r>
      <w:r>
        <w:rPr>
          <w:rFonts w:ascii="宋体" w:hAnsi="宋体" w:cs="宋体" w:hint="eastAsia"/>
          <w:color w:val="000000"/>
          <w:kern w:val="0"/>
          <w:szCs w:val="21"/>
        </w:rPr>
        <w:t>1.系统采用PLC控制系统，4.8寸彩色触摸显示屏设计，操作更简单；模块化设计理念，使设备维护保养更加快捷方便；</w:t>
      </w:r>
    </w:p>
    <w:p w:rsidR="00B90429" w:rsidRDefault="00AF252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cs="宋体" w:hint="eastAsia"/>
          <w:color w:val="000000"/>
          <w:kern w:val="0"/>
          <w:szCs w:val="21"/>
        </w:rPr>
        <w:t>2.系统具有更换超纯化柱和系统自动清洗等维护信息提示功能；具有自动检测、自动维护、自动报警、缺水、断电保护功能；</w:t>
      </w:r>
    </w:p>
    <w:p w:rsidR="00B90429" w:rsidRDefault="00AF252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cs="宋体" w:hint="eastAsia"/>
          <w:color w:val="000000"/>
          <w:kern w:val="0"/>
          <w:szCs w:val="21"/>
        </w:rPr>
        <w:t>3.操作系统具有快速定量、手动定量、手动取水、系统内部自动循环等功能；</w:t>
      </w:r>
    </w:p>
    <w:p w:rsidR="00B90429" w:rsidRDefault="00AF2529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4.具有历史数据查询功能（历次取水量、取水时间、取水水质、累计取水总量） </w:t>
      </w:r>
    </w:p>
    <w:p w:rsidR="00B90429" w:rsidRDefault="00AF252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 w:val="24"/>
          <w:szCs w:val="20"/>
        </w:rPr>
        <w:t>★</w:t>
      </w:r>
      <w:r>
        <w:rPr>
          <w:rFonts w:ascii="宋体" w:hAnsi="宋体" w:cs="宋体" w:hint="eastAsia"/>
          <w:color w:val="000000"/>
          <w:kern w:val="0"/>
          <w:szCs w:val="21"/>
        </w:rPr>
        <w:t>5.具备自动润洗功能控制系统将自动润洗水处理流道（间隔时间1h~5h可设定），避免细菌滋生，具备阻止不合格源水进入功能，有效提高耗材使用寿命。；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6.具有RO纯水/UP超纯水，取水水质在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</w:rPr>
        <w:t>线监测，原水缺水监测，取水流量在线监测功能；同时在线监测电极常数:0.01cm-1，高精度的水质测量系统，实时了解水质情况；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7.具有UP超纯水取水内循环设定时间范围功能（0～2000s）确保取水水质；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8.具有RO反渗透柱/UF超滤柱/UP纯化柱自动冲洗设定功能（间隔时间1-99小时、冲洗时间1-99秒）；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9.采用医疗级PP材料注塑滤材，滤柱品质更加可靠；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10.采用UP最新设计的快装式超纯化柱，内置微米透水滤片，有效阻止微颗粒物；</w:t>
      </w:r>
    </w:p>
    <w:p w:rsidR="00B90429" w:rsidRPr="00AF2529" w:rsidRDefault="00AF2529" w:rsidP="00AF2529">
      <w:pPr>
        <w:snapToGrid w:val="0"/>
        <w:spacing w:line="360" w:lineRule="auto"/>
        <w:ind w:leftChars="100" w:left="630" w:hangingChars="200" w:hanging="420"/>
        <w:rPr>
          <w:bCs/>
          <w:szCs w:val="21"/>
        </w:rPr>
      </w:pPr>
      <w:r w:rsidRPr="00AF2529">
        <w:rPr>
          <w:rFonts w:ascii="宋体" w:eastAsia="宋体" w:hAnsi="宋体" w:cs="Times New Roman" w:hint="eastAsia"/>
          <w:bCs/>
          <w:szCs w:val="21"/>
        </w:rPr>
        <w:t>11、产品通过ISO9001:2015国际质量管理体系认证，欧盟CE认证；具有高新技术企业认</w:t>
      </w:r>
      <w:r w:rsidRPr="00AF2529">
        <w:rPr>
          <w:rFonts w:ascii="宋体" w:eastAsia="宋体" w:hAnsi="宋体" w:cs="Times New Roman" w:hint="eastAsia"/>
          <w:bCs/>
        </w:rPr>
        <w:t>证,</w:t>
      </w:r>
      <w:r w:rsidRPr="00AF2529">
        <w:rPr>
          <w:rFonts w:hint="eastAsia"/>
          <w:bCs/>
          <w:szCs w:val="21"/>
        </w:rPr>
        <w:t>“</w:t>
      </w:r>
      <w:r w:rsidRPr="00AF2529">
        <w:rPr>
          <w:rFonts w:hint="eastAsia"/>
          <w:bCs/>
          <w:szCs w:val="21"/>
        </w:rPr>
        <w:t>AAA</w:t>
      </w:r>
      <w:r w:rsidRPr="00AF2529">
        <w:rPr>
          <w:rFonts w:hint="eastAsia"/>
          <w:bCs/>
          <w:szCs w:val="21"/>
        </w:rPr>
        <w:t>信用等级证书”，需提供证明文件；</w:t>
      </w:r>
    </w:p>
    <w:p w:rsidR="00B90429" w:rsidRPr="00AF2529" w:rsidRDefault="00AF2529" w:rsidP="00AF2529">
      <w:pPr>
        <w:snapToGrid w:val="0"/>
        <w:spacing w:line="360" w:lineRule="auto"/>
        <w:ind w:leftChars="100" w:left="630" w:hangingChars="200" w:hanging="420"/>
        <w:rPr>
          <w:bCs/>
          <w:szCs w:val="21"/>
        </w:rPr>
      </w:pPr>
      <w:r w:rsidRPr="00AF2529">
        <w:rPr>
          <w:rFonts w:ascii="宋体" w:eastAsia="宋体" w:hAnsi="宋体" w:cs="Times New Roman" w:hint="eastAsia"/>
          <w:bCs/>
          <w:szCs w:val="21"/>
        </w:rPr>
        <w:t>12、</w:t>
      </w:r>
      <w:r w:rsidRPr="00AF2529">
        <w:rPr>
          <w:rFonts w:hint="eastAsia"/>
          <w:bCs/>
          <w:color w:val="000000"/>
          <w:szCs w:val="21"/>
        </w:rPr>
        <w:t>投标人需取得产品制造商针对本项目的售后服务承诺书，以保证产品的正规进货渠道和售后服务。</w:t>
      </w:r>
    </w:p>
    <w:p w:rsidR="00B90429" w:rsidRDefault="00AF2529">
      <w:pPr>
        <w:spacing w:line="360" w:lineRule="auto"/>
        <w:outlineLvl w:val="0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 </w:t>
      </w:r>
      <w:r>
        <w:rPr>
          <w:rFonts w:cs="宋体" w:hint="eastAsia"/>
          <w:b/>
          <w:sz w:val="24"/>
        </w:rPr>
        <w:t>四、技术服务和其他要求</w:t>
      </w:r>
    </w:p>
    <w:p w:rsidR="00B90429" w:rsidRDefault="00AF2529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cs="宋体" w:hint="eastAsia"/>
          <w:bCs/>
          <w:sz w:val="24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、仪器厂家需在安徽设有独立的办事机构，有专职的客服工程师,迅速响应用户的服务要求，并不定期对用户进行回访。  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2、质保期：仪器保修期为验收合格后整机保修两年，终身维护。整套设备现场安装、现场培训，使技术人员能够掌握该设备的操作方法及常见故障的排除方法。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维修响应时间：对用户的服务要求应在4小时内响应；需要在现场进行维修的，应在2个工作日内到达仪器现场；一般问题应在24小时内解决，重大问题或其它无法迅速解决的问题应在1周内解决或提出明确解决方案。</w:t>
      </w:r>
    </w:p>
    <w:p w:rsidR="00B90429" w:rsidRDefault="00AF2529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4、安装调试及技术服务要求：由厂家派合格的技术工程师至用户实验室提供安装和技术培训1-3天，直至技术人员能独立掌握和操作仪器。</w:t>
      </w:r>
    </w:p>
    <w:p w:rsidR="00B90429" w:rsidRDefault="00B90429"/>
    <w:sectPr w:rsidR="00B90429" w:rsidSect="00B9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E08010"/>
    <w:multiLevelType w:val="singleLevel"/>
    <w:tmpl w:val="CCE0801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305CA"/>
    <w:multiLevelType w:val="singleLevel"/>
    <w:tmpl w:val="59F305C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A40EB1"/>
    <w:rsid w:val="00135E60"/>
    <w:rsid w:val="00AA1B80"/>
    <w:rsid w:val="00AF2529"/>
    <w:rsid w:val="00B90429"/>
    <w:rsid w:val="2A3C267D"/>
    <w:rsid w:val="38A4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4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B90429"/>
    <w:pPr>
      <w:spacing w:line="360" w:lineRule="auto"/>
    </w:pPr>
    <w:rPr>
      <w:rFonts w:ascii="仿宋体" w:eastAsia="仿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黄旭</cp:lastModifiedBy>
  <cp:revision>3</cp:revision>
  <dcterms:created xsi:type="dcterms:W3CDTF">2021-01-26T06:10:00Z</dcterms:created>
  <dcterms:modified xsi:type="dcterms:W3CDTF">2021-02-01T06:26:00Z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