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before="240" w:beforeLines="100"/>
        <w:jc w:val="center"/>
        <w:outlineLvl w:val="0"/>
        <w:rPr>
          <w:rFonts w:hint="eastAsia" w:ascii="宋体" w:hAnsi="宋体" w:cs="宋体"/>
          <w:b/>
          <w:color w:val="000000"/>
          <w:sz w:val="32"/>
          <w:szCs w:val="32"/>
        </w:rPr>
      </w:pPr>
      <w:r>
        <w:rPr>
          <w:rFonts w:hint="eastAsia" w:ascii="宋体" w:hAnsi="宋体" w:cs="宋体"/>
          <w:b/>
          <w:color w:val="000000"/>
          <w:sz w:val="32"/>
          <w:szCs w:val="32"/>
        </w:rPr>
        <w:t>采购项目</w:t>
      </w:r>
      <w:r>
        <w:rPr>
          <w:rFonts w:hint="eastAsia" w:ascii="宋体" w:hAnsi="宋体" w:cs="宋体"/>
          <w:b/>
          <w:color w:val="000000"/>
          <w:sz w:val="32"/>
          <w:szCs w:val="32"/>
          <w:lang w:eastAsia="zh-CN"/>
        </w:rPr>
        <w:t>服务</w:t>
      </w:r>
      <w:r>
        <w:rPr>
          <w:rFonts w:hint="eastAsia" w:ascii="宋体" w:hAnsi="宋体" w:cs="宋体"/>
          <w:b/>
          <w:color w:val="000000"/>
          <w:sz w:val="32"/>
          <w:szCs w:val="32"/>
        </w:rPr>
        <w:t>需求</w:t>
      </w:r>
      <w:r>
        <w:rPr>
          <w:rFonts w:hint="eastAsia" w:ascii="宋体" w:hAnsi="宋体" w:cs="宋体"/>
          <w:b/>
          <w:color w:val="000000"/>
          <w:sz w:val="32"/>
          <w:szCs w:val="32"/>
          <w:lang w:eastAsia="zh-CN"/>
        </w:rPr>
        <w:t>及</w:t>
      </w:r>
      <w:bookmarkStart w:id="9" w:name="_GoBack"/>
      <w:bookmarkEnd w:id="9"/>
      <w:r>
        <w:rPr>
          <w:rFonts w:hint="eastAsia" w:ascii="宋体" w:hAnsi="宋体" w:cs="宋体"/>
          <w:b/>
          <w:color w:val="000000"/>
          <w:sz w:val="32"/>
          <w:szCs w:val="32"/>
          <w:lang w:eastAsia="zh-CN"/>
        </w:rPr>
        <w:t>技术要求</w:t>
      </w:r>
    </w:p>
    <w:p>
      <w:pPr>
        <w:pStyle w:val="3"/>
        <w:pageBreakBefore w:val="0"/>
        <w:numPr>
          <w:ilvl w:val="0"/>
          <w:numId w:val="0"/>
        </w:numPr>
        <w:kinsoku/>
        <w:overflowPunct/>
        <w:topLinePunct w:val="0"/>
        <w:bidi w:val="0"/>
        <w:adjustRightInd w:val="0"/>
        <w:snapToGrid w:val="0"/>
        <w:spacing w:line="400" w:lineRule="exact"/>
        <w:jc w:val="both"/>
        <w:rPr>
          <w:rFonts w:hint="eastAsia" w:hAnsi="宋体"/>
          <w:b/>
          <w:bCs w:val="0"/>
          <w:color w:val="000000"/>
          <w:sz w:val="24"/>
          <w:szCs w:val="24"/>
        </w:rPr>
      </w:pP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黑体" w:hAnsi="黑体" w:eastAsia="黑体" w:cs="黑体"/>
          <w:b w:val="0"/>
          <w:bCs w:val="0"/>
          <w:sz w:val="24"/>
          <w:szCs w:val="24"/>
        </w:rPr>
      </w:pPr>
      <w:bookmarkStart w:id="0" w:name="_Toc428206199"/>
      <w:bookmarkStart w:id="1" w:name="_Toc157410883"/>
      <w:r>
        <w:rPr>
          <w:rFonts w:hint="eastAsia" w:ascii="黑体" w:hAnsi="黑体" w:eastAsia="黑体" w:cs="黑体"/>
          <w:b w:val="0"/>
          <w:bCs w:val="0"/>
          <w:sz w:val="24"/>
          <w:szCs w:val="24"/>
          <w:lang w:eastAsia="zh-CN"/>
        </w:rPr>
        <w:t>一、</w:t>
      </w:r>
      <w:r>
        <w:rPr>
          <w:rFonts w:hint="eastAsia" w:ascii="黑体" w:hAnsi="黑体" w:eastAsia="黑体" w:cs="黑体"/>
          <w:b w:val="0"/>
          <w:bCs w:val="0"/>
          <w:sz w:val="24"/>
          <w:szCs w:val="24"/>
        </w:rPr>
        <w:t>采购总说明</w:t>
      </w:r>
      <w:bookmarkEnd w:id="0"/>
    </w:p>
    <w:bookmarkEnd w:id="1"/>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本要求提出的是最低限度的基本要求，并未对所有细节作出规定，供应商应提供符合本要求和国家标准、行业标准的优质货物。</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供应商货物与本要求不一致时，供应商应在报价文件中予以说明，并由评标委员会鉴定供应商货物能否达到要求。如供应商没有在报价文件中提出异议，则视为供应商提供的货物完全按照本采购文件要求。</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黑体" w:hAnsi="黑体" w:eastAsia="黑体" w:cs="黑体"/>
          <w:b w:val="0"/>
          <w:bCs w:val="0"/>
          <w:sz w:val="24"/>
          <w:szCs w:val="24"/>
          <w:lang w:eastAsia="zh-CN"/>
        </w:rPr>
      </w:pPr>
      <w:bookmarkStart w:id="2" w:name="_Toc428206201"/>
      <w:r>
        <w:rPr>
          <w:rFonts w:hint="eastAsia" w:ascii="黑体" w:hAnsi="黑体" w:eastAsia="黑体" w:cs="黑体"/>
          <w:b w:val="0"/>
          <w:bCs w:val="0"/>
          <w:sz w:val="24"/>
          <w:szCs w:val="24"/>
          <w:lang w:eastAsia="zh-CN"/>
        </w:rPr>
        <w:t>二、采购货物</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蔬菜、肉类、鱼虾类、蛋禽类根据采购人每日需要，进行配送；</w:t>
      </w:r>
      <w:bookmarkEnd w:id="2"/>
      <w:bookmarkStart w:id="3" w:name="_Toc428206202"/>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zh-CN" w:eastAsia="zh-CN"/>
        </w:rPr>
        <w:t>三、报价要求</w:t>
      </w:r>
    </w:p>
    <w:p>
      <w:pPr>
        <w:autoSpaceDE w:val="0"/>
        <w:autoSpaceDN w:val="0"/>
        <w:adjustRightInd w:val="0"/>
        <w:snapToGrid w:val="0"/>
        <w:spacing w:line="400" w:lineRule="exact"/>
        <w:ind w:firstLine="480" w:firstLineChars="200"/>
        <w:rPr>
          <w:rFonts w:hint="eastAsia" w:ascii="仿宋" w:hAnsi="仿宋" w:eastAsia="仿宋" w:cs="仿宋"/>
          <w:snapToGrid w:val="0"/>
          <w:lang w:val="en-US" w:eastAsia="zh-CN"/>
        </w:rPr>
      </w:pPr>
      <w:r>
        <w:rPr>
          <w:rFonts w:hint="eastAsia" w:ascii="仿宋" w:hAnsi="仿宋" w:eastAsia="仿宋" w:cs="仿宋"/>
          <w:snapToGrid w:val="0"/>
          <w:lang w:val="en-US" w:eastAsia="zh-CN"/>
        </w:rPr>
        <w:t>1.</w:t>
      </w:r>
      <w:r>
        <w:rPr>
          <w:rFonts w:hint="eastAsia" w:ascii="仿宋" w:hAnsi="仿宋" w:eastAsia="仿宋" w:cs="仿宋"/>
          <w:snapToGrid w:val="0"/>
          <w:lang w:val="zh-CN"/>
        </w:rPr>
        <w:t>报价方所报价折扣率必须在</w:t>
      </w:r>
      <w:r>
        <w:rPr>
          <w:rFonts w:hint="eastAsia" w:ascii="仿宋" w:hAnsi="仿宋" w:eastAsia="仿宋" w:cs="仿宋"/>
          <w:snapToGrid w:val="0"/>
          <w:lang w:val="en-US" w:eastAsia="zh-CN"/>
        </w:rPr>
        <w:t>95</w:t>
      </w:r>
      <w:r>
        <w:rPr>
          <w:rFonts w:hint="eastAsia" w:ascii="仿宋" w:hAnsi="仿宋" w:eastAsia="仿宋" w:cs="仿宋"/>
          <w:snapToGrid w:val="0"/>
        </w:rPr>
        <w:t>%</w:t>
      </w:r>
      <w:r>
        <w:rPr>
          <w:rFonts w:hint="eastAsia" w:ascii="仿宋" w:hAnsi="仿宋" w:eastAsia="仿宋" w:cs="仿宋"/>
          <w:snapToGrid w:val="0"/>
          <w:lang w:val="zh-CN"/>
        </w:rPr>
        <w:t>（含）</w:t>
      </w:r>
      <w:r>
        <w:rPr>
          <w:rFonts w:hint="eastAsia" w:ascii="仿宋" w:hAnsi="仿宋" w:eastAsia="仿宋" w:cs="仿宋"/>
          <w:snapToGrid w:val="0"/>
        </w:rPr>
        <w:t>以下</w:t>
      </w:r>
      <w:r>
        <w:rPr>
          <w:rFonts w:hint="eastAsia" w:ascii="仿宋" w:hAnsi="仿宋" w:eastAsia="仿宋" w:cs="仿宋"/>
          <w:snapToGrid w:val="0"/>
          <w:lang w:val="en-US" w:eastAsia="zh-CN"/>
        </w:rPr>
        <w:t>--90%(含)之间</w:t>
      </w:r>
      <w:r>
        <w:rPr>
          <w:rFonts w:hint="eastAsia" w:ascii="仿宋" w:hAnsi="仿宋" w:eastAsia="仿宋" w:cs="仿宋"/>
          <w:snapToGrid w:val="0"/>
          <w:lang w:val="zh-CN"/>
        </w:rPr>
        <w:t>。不在范围之内的按无效标处理。</w:t>
      </w:r>
      <w:r>
        <w:rPr>
          <w:rFonts w:hint="eastAsia" w:ascii="仿宋" w:hAnsi="仿宋" w:eastAsia="仿宋" w:cs="仿宋"/>
          <w:b/>
          <w:bCs/>
          <w:snapToGrid w:val="0"/>
          <w:lang w:val="zh-CN"/>
        </w:rPr>
        <w:t>（报价时必须整数报价，不允许含有小数报价。若出现小数报价的按整数计取，小数点后不四舍五入）</w:t>
      </w:r>
    </w:p>
    <w:p>
      <w:pPr>
        <w:pStyle w:val="6"/>
        <w:widowControl w:val="0"/>
        <w:spacing w:line="400" w:lineRule="exact"/>
        <w:ind w:left="0" w:firstLine="440" w:firstLineChars="200"/>
        <w:jc w:val="both"/>
        <w:rPr>
          <w:rFonts w:hint="eastAsia" w:ascii="宋体" w:hAnsi="宋体" w:cs="宋体"/>
          <w:sz w:val="28"/>
          <w:szCs w:val="28"/>
          <w:lang w:eastAsia="zh-CN"/>
        </w:rPr>
      </w:pPr>
      <w:r>
        <w:rPr>
          <w:rFonts w:hint="eastAsia" w:ascii="仿宋" w:hAnsi="仿宋" w:eastAsia="仿宋" w:cs="仿宋"/>
          <w:snapToGrid w:val="0"/>
          <w:lang w:val="en-US" w:eastAsia="zh-CN"/>
        </w:rPr>
        <w:t>2.</w:t>
      </w:r>
      <w:r>
        <w:rPr>
          <w:rFonts w:hint="eastAsia" w:ascii="仿宋" w:hAnsi="仿宋" w:eastAsia="仿宋" w:cs="仿宋"/>
          <w:snapToGrid w:val="0"/>
          <w:sz w:val="24"/>
          <w:szCs w:val="24"/>
          <w:lang w:val="zh-CN" w:eastAsia="zh-CN"/>
        </w:rPr>
        <w:t>采取浮动费率方式报价，按照中标供应商所报的综合折扣率（以供应商与招标人共同认可的市场询价为计价基数）。〔如：A类物品供应商与招标人共同认可的市场价为10元/斤，若最终折扣率为</w:t>
      </w:r>
      <w:r>
        <w:rPr>
          <w:rFonts w:hint="eastAsia" w:ascii="仿宋" w:hAnsi="仿宋" w:eastAsia="仿宋" w:cs="仿宋"/>
          <w:snapToGrid w:val="0"/>
          <w:sz w:val="24"/>
          <w:szCs w:val="24"/>
          <w:lang w:val="en-US" w:eastAsia="zh-CN"/>
        </w:rPr>
        <w:t>92</w:t>
      </w:r>
      <w:r>
        <w:rPr>
          <w:rFonts w:hint="eastAsia" w:ascii="仿宋" w:hAnsi="仿宋" w:eastAsia="仿宋" w:cs="仿宋"/>
          <w:snapToGrid w:val="0"/>
          <w:sz w:val="24"/>
          <w:szCs w:val="24"/>
          <w:lang w:val="zh-CN" w:eastAsia="zh-CN"/>
        </w:rPr>
        <w:t>%，那么A类物品结算价为10元/斤×</w:t>
      </w:r>
      <w:r>
        <w:rPr>
          <w:rFonts w:hint="eastAsia" w:ascii="仿宋" w:hAnsi="仿宋" w:eastAsia="仿宋" w:cs="仿宋"/>
          <w:snapToGrid w:val="0"/>
          <w:sz w:val="24"/>
          <w:szCs w:val="24"/>
          <w:lang w:val="en-US" w:eastAsia="zh-CN"/>
        </w:rPr>
        <w:t>92%</w:t>
      </w:r>
      <w:r>
        <w:rPr>
          <w:rFonts w:hint="eastAsia" w:ascii="仿宋" w:hAnsi="仿宋" w:eastAsia="仿宋" w:cs="仿宋"/>
          <w:snapToGrid w:val="0"/>
          <w:sz w:val="24"/>
          <w:szCs w:val="24"/>
          <w:lang w:val="zh-CN" w:eastAsia="zh-CN"/>
        </w:rPr>
        <w:t>=</w:t>
      </w:r>
      <w:r>
        <w:rPr>
          <w:rFonts w:hint="eastAsia" w:ascii="仿宋" w:hAnsi="仿宋" w:eastAsia="仿宋" w:cs="仿宋"/>
          <w:snapToGrid w:val="0"/>
          <w:sz w:val="24"/>
          <w:szCs w:val="24"/>
          <w:lang w:val="en-US" w:eastAsia="zh-CN"/>
        </w:rPr>
        <w:t>9.2</w:t>
      </w:r>
      <w:r>
        <w:rPr>
          <w:rFonts w:hint="eastAsia" w:ascii="仿宋" w:hAnsi="仿宋" w:eastAsia="仿宋" w:cs="仿宋"/>
          <w:snapToGrid w:val="0"/>
          <w:sz w:val="24"/>
          <w:szCs w:val="24"/>
          <w:lang w:val="zh-CN" w:eastAsia="zh-CN"/>
        </w:rPr>
        <w:t xml:space="preserve">元/斤〕。所报价格（折扣率）应包含配送、运输、人工、搬运、税费等一切费用，在合同期间供应商不得另行收取费用。    </w:t>
      </w:r>
      <w:r>
        <w:rPr>
          <w:rFonts w:hint="eastAsia" w:ascii="宋体" w:hAnsi="宋体" w:cs="宋体"/>
          <w:sz w:val="28"/>
          <w:szCs w:val="28"/>
          <w:lang w:eastAsia="zh-CN"/>
        </w:rPr>
        <w:t xml:space="preserve">    </w:t>
      </w:r>
    </w:p>
    <w:p>
      <w:pPr>
        <w:autoSpaceDE w:val="0"/>
        <w:autoSpaceDN w:val="0"/>
        <w:adjustRightInd w:val="0"/>
        <w:snapToGrid w:val="0"/>
        <w:spacing w:line="400" w:lineRule="exact"/>
        <w:ind w:firstLine="480" w:firstLineChars="200"/>
        <w:rPr>
          <w:rFonts w:hint="eastAsia" w:ascii="仿宋" w:hAnsi="仿宋" w:eastAsia="仿宋" w:cs="仿宋"/>
          <w:snapToGrid w:val="0"/>
          <w:lang w:val="zh-CN"/>
        </w:rPr>
      </w:pPr>
      <w:r>
        <w:rPr>
          <w:rFonts w:hint="eastAsia" w:ascii="仿宋" w:hAnsi="仿宋" w:eastAsia="仿宋" w:cs="仿宋"/>
          <w:snapToGrid w:val="0"/>
          <w:lang w:val="zh-CN"/>
        </w:rPr>
        <w:t>投标报价只允许有一个，可供选择的报价将不予接受。本项目最终供货价（费率）为中标价（费率），不考虑价格涨幅因素。</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四、食品质量要求</w:t>
      </w:r>
      <w:bookmarkEnd w:id="3"/>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食品原料要求新鲜、清洁卫生并符合相关规定，同时对每批次食品原料进行检测，并按国家相关规定出具产品证明合格材料</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猪肉、牛肉、羊肉等必须具有动物检验检疫合格证明或“QS”食品质量认证标志；</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蔬菜、鱼类</w:t>
      </w:r>
      <w:r>
        <w:rPr>
          <w:rFonts w:hint="eastAsia" w:ascii="仿宋" w:hAnsi="仿宋" w:eastAsia="仿宋" w:cs="仿宋"/>
          <w:sz w:val="24"/>
          <w:szCs w:val="24"/>
          <w:lang w:eastAsia="zh-CN"/>
        </w:rPr>
        <w:t>、</w:t>
      </w:r>
      <w:r>
        <w:rPr>
          <w:rFonts w:hint="eastAsia" w:ascii="仿宋" w:hAnsi="仿宋" w:eastAsia="仿宋" w:cs="仿宋"/>
          <w:sz w:val="24"/>
          <w:szCs w:val="24"/>
        </w:rPr>
        <w:t>蛋</w:t>
      </w:r>
      <w:r>
        <w:rPr>
          <w:rFonts w:hint="eastAsia" w:ascii="仿宋" w:hAnsi="仿宋" w:eastAsia="仿宋" w:cs="仿宋"/>
          <w:sz w:val="24"/>
          <w:szCs w:val="24"/>
          <w:lang w:eastAsia="zh-CN"/>
        </w:rPr>
        <w:t>禽类</w:t>
      </w:r>
      <w:r>
        <w:rPr>
          <w:rFonts w:hint="eastAsia" w:ascii="仿宋" w:hAnsi="仿宋" w:eastAsia="仿宋" w:cs="仿宋"/>
          <w:sz w:val="24"/>
          <w:szCs w:val="24"/>
        </w:rPr>
        <w:t>必须保证新鲜,且符合《食品安全法》要求</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黑体" w:hAnsi="黑体" w:eastAsia="黑体" w:cs="黑体"/>
          <w:b w:val="0"/>
          <w:bCs w:val="0"/>
          <w:sz w:val="24"/>
          <w:szCs w:val="24"/>
          <w:lang w:eastAsia="zh-CN"/>
        </w:rPr>
      </w:pPr>
      <w:bookmarkStart w:id="4" w:name="_Toc428206203"/>
      <w:r>
        <w:rPr>
          <w:rFonts w:hint="eastAsia" w:ascii="黑体" w:hAnsi="黑体" w:eastAsia="黑体" w:cs="黑体"/>
          <w:b w:val="0"/>
          <w:bCs w:val="0"/>
          <w:sz w:val="24"/>
          <w:szCs w:val="24"/>
          <w:lang w:eastAsia="zh-CN"/>
        </w:rPr>
        <w:t>五、食品价格约定</w:t>
      </w:r>
      <w:bookmarkEnd w:id="4"/>
    </w:p>
    <w:p>
      <w:pPr>
        <w:keepNext w:val="0"/>
        <w:keepLines w:val="0"/>
        <w:pageBreakBefore w:val="0"/>
        <w:widowControl/>
        <w:kinsoku/>
        <w:wordWrap/>
        <w:overflowPunct/>
        <w:topLinePunct w:val="0"/>
        <w:autoSpaceDE w:val="0"/>
        <w:autoSpaceDN w:val="0"/>
        <w:bidi w:val="0"/>
        <w:adjustRightInd w:val="0"/>
        <w:snapToGri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eastAsia="zh-CN"/>
        </w:rPr>
        <w:t>食品供货价格以市场价为准，采购人不定期进行询价，如果供应商菜价高于市场价，采购人将对其进行约谈，约谈超过三次，取消其供应商资格</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黑体" w:hAnsi="黑体" w:eastAsia="黑体" w:cs="黑体"/>
          <w:b w:val="0"/>
          <w:bCs w:val="0"/>
          <w:sz w:val="24"/>
          <w:szCs w:val="24"/>
          <w:lang w:eastAsia="zh-CN"/>
        </w:rPr>
      </w:pPr>
      <w:bookmarkStart w:id="5" w:name="_Toc428206204"/>
      <w:r>
        <w:rPr>
          <w:rFonts w:hint="eastAsia" w:ascii="黑体" w:hAnsi="黑体" w:eastAsia="黑体" w:cs="黑体"/>
          <w:b w:val="0"/>
          <w:bCs w:val="0"/>
          <w:sz w:val="24"/>
          <w:szCs w:val="24"/>
          <w:lang w:eastAsia="zh-CN"/>
        </w:rPr>
        <w:t>六、配送与支付要求及其他相关要求</w:t>
      </w:r>
      <w:bookmarkEnd w:id="5"/>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color w:val="FF0000"/>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配送地点：</w:t>
      </w:r>
      <w:r>
        <w:rPr>
          <w:rFonts w:hint="eastAsia" w:ascii="仿宋" w:hAnsi="仿宋" w:eastAsia="仿宋" w:cs="仿宋"/>
          <w:sz w:val="24"/>
          <w:szCs w:val="24"/>
          <w:lang w:eastAsia="zh-CN"/>
        </w:rPr>
        <w:t>安庆市疾病预防控制中心（安庆市石塘湖路</w:t>
      </w:r>
      <w:r>
        <w:rPr>
          <w:rFonts w:hint="eastAsia" w:ascii="仿宋" w:hAnsi="仿宋" w:eastAsia="仿宋" w:cs="仿宋"/>
          <w:sz w:val="24"/>
          <w:szCs w:val="24"/>
          <w:lang w:val="en-US" w:eastAsia="zh-CN"/>
        </w:rPr>
        <w:t>57号</w:t>
      </w:r>
      <w:r>
        <w:rPr>
          <w:rFonts w:hint="eastAsia" w:ascii="仿宋" w:hAnsi="仿宋" w:eastAsia="仿宋" w:cs="仿宋"/>
          <w:sz w:val="24"/>
          <w:szCs w:val="24"/>
          <w:lang w:eastAsia="zh-CN"/>
        </w:rPr>
        <w:t>）</w:t>
      </w:r>
      <w:r>
        <w:rPr>
          <w:rFonts w:hint="eastAsia" w:ascii="仿宋" w:hAnsi="仿宋" w:eastAsia="仿宋" w:cs="仿宋"/>
          <w:sz w:val="24"/>
          <w:szCs w:val="24"/>
        </w:rPr>
        <w:t>。</w:t>
      </w:r>
    </w:p>
    <w:p>
      <w:pPr>
        <w:keepNext w:val="0"/>
        <w:keepLines w:val="0"/>
        <w:pageBreakBefore w:val="0"/>
        <w:widowControl/>
        <w:kinsoku/>
        <w:wordWrap/>
        <w:overflowPunct/>
        <w:topLinePunct w:val="0"/>
        <w:autoSpaceDE w:val="0"/>
        <w:autoSpaceDN w:val="0"/>
        <w:bidi w:val="0"/>
        <w:adjustRightInd w:val="0"/>
        <w:spacing w:line="400" w:lineRule="exact"/>
        <w:ind w:firstLine="720" w:firstLineChars="300"/>
        <w:textAlignment w:val="bottom"/>
        <w:rPr>
          <w:rFonts w:hint="eastAsia" w:ascii="仿宋" w:hAnsi="仿宋" w:eastAsia="仿宋" w:cs="仿宋"/>
          <w:sz w:val="24"/>
          <w:szCs w:val="24"/>
        </w:rPr>
      </w:pPr>
      <w:r>
        <w:rPr>
          <w:rFonts w:hint="eastAsia" w:ascii="仿宋" w:hAnsi="仿宋" w:eastAsia="仿宋" w:cs="仿宋"/>
          <w:sz w:val="24"/>
          <w:szCs w:val="24"/>
        </w:rPr>
        <w:t>配送时间：必须保证一天一送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特殊情况应满足采购人一天多送要求</w:t>
      </w:r>
      <w:r>
        <w:rPr>
          <w:rFonts w:hint="eastAsia" w:ascii="仿宋" w:hAnsi="仿宋" w:eastAsia="仿宋" w:cs="仿宋"/>
          <w:sz w:val="24"/>
          <w:szCs w:val="24"/>
        </w:rPr>
        <w:t>。</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整个运输过程应科学合理，运输必须采用符合卫生要求的外包装和运载工具，并且要保持清洁和定期消毒，车厢内无不良气味、异味。</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中标供应商在接到通知后备齐货物，按时送抵交货地点；中标供应商除不可抗力，不得因其他任何理由延迟送货。</w:t>
      </w:r>
      <w:r>
        <w:rPr>
          <w:rFonts w:hint="eastAsia" w:ascii="仿宋" w:hAnsi="仿宋" w:eastAsia="仿宋" w:cs="仿宋"/>
          <w:sz w:val="24"/>
          <w:szCs w:val="24"/>
          <w:lang w:eastAsia="zh-CN"/>
        </w:rPr>
        <w:t>采购人</w:t>
      </w:r>
      <w:r>
        <w:rPr>
          <w:rFonts w:hint="eastAsia" w:ascii="仿宋" w:hAnsi="仿宋" w:eastAsia="仿宋" w:cs="仿宋"/>
          <w:sz w:val="24"/>
          <w:szCs w:val="24"/>
        </w:rPr>
        <w:t>如遇特殊情况需推迟送货，应提前通知中标供应商。中标供应商不能按时、按质、按量供货，导致</w:t>
      </w:r>
      <w:r>
        <w:rPr>
          <w:rFonts w:hint="eastAsia" w:ascii="仿宋" w:hAnsi="仿宋" w:eastAsia="仿宋" w:cs="仿宋"/>
          <w:sz w:val="24"/>
          <w:szCs w:val="24"/>
          <w:lang w:eastAsia="zh-CN"/>
        </w:rPr>
        <w:t>采购人</w:t>
      </w:r>
      <w:r>
        <w:rPr>
          <w:rFonts w:hint="eastAsia" w:ascii="仿宋" w:hAnsi="仿宋" w:eastAsia="仿宋" w:cs="仿宋"/>
          <w:sz w:val="24"/>
          <w:szCs w:val="24"/>
        </w:rPr>
        <w:t>无法正常供应伙食的，</w:t>
      </w:r>
      <w:r>
        <w:rPr>
          <w:rFonts w:hint="eastAsia" w:ascii="仿宋" w:hAnsi="仿宋" w:eastAsia="仿宋" w:cs="仿宋"/>
          <w:sz w:val="24"/>
          <w:szCs w:val="24"/>
          <w:lang w:eastAsia="zh-CN"/>
        </w:rPr>
        <w:t>采购人</w:t>
      </w:r>
      <w:r>
        <w:rPr>
          <w:rFonts w:hint="eastAsia" w:ascii="仿宋" w:hAnsi="仿宋" w:eastAsia="仿宋" w:cs="仿宋"/>
          <w:sz w:val="24"/>
          <w:szCs w:val="24"/>
        </w:rPr>
        <w:t>有权自行采购同等质量的货物</w:t>
      </w:r>
      <w:r>
        <w:rPr>
          <w:rFonts w:hint="eastAsia" w:ascii="仿宋" w:hAnsi="仿宋" w:eastAsia="仿宋" w:cs="仿宋"/>
          <w:sz w:val="24"/>
          <w:szCs w:val="24"/>
          <w:lang w:eastAsia="zh-CN"/>
        </w:rPr>
        <w:t>或盒饭</w:t>
      </w:r>
      <w:r>
        <w:rPr>
          <w:rFonts w:hint="eastAsia" w:ascii="仿宋" w:hAnsi="仿宋" w:eastAsia="仿宋" w:cs="仿宋"/>
          <w:sz w:val="24"/>
          <w:szCs w:val="24"/>
        </w:rPr>
        <w:t>，由此造成的经济损失和责任均由中标供应商承担，并承担违约责任。</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合同有效期：本次招标供货期为合同签订后12个月内，若发生食品安全问题，中标人须承担相应责任，同时采购人有权终止合同。</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付款方式：</w:t>
      </w:r>
      <w:r>
        <w:rPr>
          <w:rFonts w:hint="eastAsia" w:ascii="仿宋" w:hAnsi="仿宋" w:eastAsia="仿宋" w:cs="仿宋"/>
          <w:b w:val="0"/>
          <w:bCs/>
          <w:color w:val="FF0000"/>
          <w:sz w:val="24"/>
          <w:szCs w:val="24"/>
        </w:rPr>
        <w:t>中标人在签订合同前须向采购人提供</w:t>
      </w:r>
      <w:r>
        <w:rPr>
          <w:rFonts w:hint="eastAsia" w:ascii="仿宋" w:hAnsi="仿宋" w:eastAsia="仿宋" w:cs="仿宋"/>
          <w:b w:val="0"/>
          <w:bCs/>
          <w:color w:val="FF0000"/>
          <w:sz w:val="24"/>
          <w:szCs w:val="24"/>
          <w:lang w:val="en-US" w:eastAsia="zh-CN"/>
        </w:rPr>
        <w:t>履约</w:t>
      </w:r>
      <w:r>
        <w:rPr>
          <w:rFonts w:hint="eastAsia" w:ascii="仿宋" w:hAnsi="仿宋" w:eastAsia="仿宋" w:cs="仿宋"/>
          <w:b w:val="0"/>
          <w:bCs/>
          <w:color w:val="FF0000"/>
          <w:sz w:val="24"/>
          <w:szCs w:val="24"/>
        </w:rPr>
        <w:t>保证金</w:t>
      </w:r>
      <w:r>
        <w:rPr>
          <w:rFonts w:hint="eastAsia" w:ascii="仿宋" w:hAnsi="仿宋" w:eastAsia="仿宋" w:cs="仿宋"/>
          <w:b w:val="0"/>
          <w:bCs/>
          <w:color w:val="FF0000"/>
          <w:sz w:val="24"/>
          <w:szCs w:val="24"/>
          <w:lang w:val="en-US" w:eastAsia="zh-CN"/>
        </w:rPr>
        <w:t>20000元</w:t>
      </w:r>
      <w:r>
        <w:rPr>
          <w:rFonts w:hint="eastAsia" w:ascii="仿宋" w:hAnsi="仿宋" w:eastAsia="仿宋" w:cs="仿宋"/>
          <w:b w:val="0"/>
          <w:bCs/>
          <w:color w:val="FF0000"/>
          <w:sz w:val="24"/>
          <w:szCs w:val="24"/>
        </w:rPr>
        <w:t>，</w:t>
      </w:r>
      <w:r>
        <w:rPr>
          <w:rFonts w:hint="eastAsia" w:ascii="仿宋" w:hAnsi="仿宋" w:eastAsia="仿宋" w:cs="仿宋"/>
          <w:b w:val="0"/>
          <w:bCs/>
          <w:sz w:val="24"/>
          <w:szCs w:val="24"/>
        </w:rPr>
        <w:t>中标供应商按</w:t>
      </w:r>
      <w:r>
        <w:rPr>
          <w:rFonts w:hint="eastAsia" w:ascii="仿宋" w:hAnsi="仿宋" w:eastAsia="仿宋" w:cs="仿宋"/>
          <w:b w:val="0"/>
          <w:bCs/>
          <w:sz w:val="24"/>
          <w:szCs w:val="24"/>
          <w:lang w:eastAsia="zh-CN"/>
        </w:rPr>
        <w:t>采购人</w:t>
      </w:r>
      <w:r>
        <w:rPr>
          <w:rFonts w:hint="eastAsia" w:ascii="仿宋" w:hAnsi="仿宋" w:eastAsia="仿宋" w:cs="仿宋"/>
          <w:b w:val="0"/>
          <w:bCs/>
          <w:sz w:val="24"/>
          <w:szCs w:val="24"/>
        </w:rPr>
        <w:t>要求完成上月供货后，于次月</w:t>
      </w:r>
      <w:r>
        <w:rPr>
          <w:rFonts w:hint="eastAsia" w:ascii="仿宋" w:hAnsi="仿宋" w:eastAsia="仿宋" w:cs="仿宋"/>
          <w:b w:val="0"/>
          <w:bCs/>
          <w:sz w:val="24"/>
          <w:szCs w:val="24"/>
          <w:lang w:val="en-US" w:eastAsia="zh-CN"/>
        </w:rPr>
        <w:t>5个工作日内</w:t>
      </w:r>
      <w:r>
        <w:rPr>
          <w:rFonts w:hint="eastAsia" w:ascii="仿宋" w:hAnsi="仿宋" w:eastAsia="仿宋" w:cs="仿宋"/>
          <w:b w:val="0"/>
          <w:bCs/>
          <w:sz w:val="24"/>
          <w:szCs w:val="24"/>
        </w:rPr>
        <w:t>凭国家正式发票</w:t>
      </w:r>
      <w:r>
        <w:rPr>
          <w:rFonts w:hint="eastAsia" w:ascii="仿宋" w:hAnsi="仿宋" w:eastAsia="仿宋" w:cs="仿宋"/>
          <w:b w:val="0"/>
          <w:bCs/>
          <w:sz w:val="24"/>
          <w:szCs w:val="24"/>
          <w:lang w:eastAsia="zh-CN"/>
        </w:rPr>
        <w:t>及采购清单</w:t>
      </w:r>
      <w:r>
        <w:rPr>
          <w:rFonts w:hint="eastAsia" w:ascii="仿宋" w:hAnsi="仿宋" w:eastAsia="仿宋" w:cs="仿宋"/>
          <w:b w:val="0"/>
          <w:bCs/>
          <w:sz w:val="24"/>
          <w:szCs w:val="24"/>
        </w:rPr>
        <w:t>向</w:t>
      </w:r>
      <w:r>
        <w:rPr>
          <w:rFonts w:hint="eastAsia" w:ascii="仿宋" w:hAnsi="仿宋" w:eastAsia="仿宋" w:cs="仿宋"/>
          <w:b w:val="0"/>
          <w:bCs/>
          <w:sz w:val="24"/>
          <w:szCs w:val="24"/>
          <w:lang w:eastAsia="zh-CN"/>
        </w:rPr>
        <w:t>采购人</w:t>
      </w:r>
      <w:r>
        <w:rPr>
          <w:rFonts w:hint="eastAsia" w:ascii="仿宋" w:hAnsi="仿宋" w:eastAsia="仿宋" w:cs="仿宋"/>
          <w:b w:val="0"/>
          <w:bCs/>
          <w:sz w:val="24"/>
          <w:szCs w:val="24"/>
        </w:rPr>
        <w:t>申请付款，</w:t>
      </w:r>
      <w:r>
        <w:rPr>
          <w:rFonts w:hint="eastAsia" w:ascii="仿宋" w:hAnsi="仿宋" w:eastAsia="仿宋" w:cs="仿宋"/>
          <w:b w:val="0"/>
          <w:bCs/>
          <w:sz w:val="24"/>
          <w:szCs w:val="24"/>
          <w:lang w:eastAsia="zh-CN"/>
        </w:rPr>
        <w:t>采购人</w:t>
      </w:r>
      <w:r>
        <w:rPr>
          <w:rFonts w:hint="eastAsia" w:ascii="仿宋" w:hAnsi="仿宋" w:eastAsia="仿宋" w:cs="仿宋"/>
          <w:b w:val="0"/>
          <w:bCs/>
          <w:sz w:val="24"/>
          <w:szCs w:val="24"/>
        </w:rPr>
        <w:t>收到申请后在</w:t>
      </w:r>
      <w:r>
        <w:rPr>
          <w:rFonts w:hint="eastAsia" w:ascii="仿宋" w:hAnsi="仿宋" w:eastAsia="仿宋" w:cs="仿宋"/>
          <w:b w:val="0"/>
          <w:bCs/>
          <w:sz w:val="24"/>
          <w:szCs w:val="24"/>
          <w:lang w:val="en-US" w:eastAsia="zh-CN"/>
        </w:rPr>
        <w:t>10</w:t>
      </w:r>
      <w:r>
        <w:rPr>
          <w:rFonts w:hint="eastAsia" w:ascii="仿宋" w:hAnsi="仿宋" w:eastAsia="仿宋" w:cs="仿宋"/>
          <w:b w:val="0"/>
          <w:bCs/>
          <w:sz w:val="24"/>
          <w:szCs w:val="24"/>
        </w:rPr>
        <w:t>个工作日内结清货款。合同期满30日内</w:t>
      </w:r>
      <w:r>
        <w:rPr>
          <w:rFonts w:hint="eastAsia" w:ascii="仿宋" w:hAnsi="仿宋" w:eastAsia="仿宋" w:cs="仿宋"/>
          <w:b w:val="0"/>
          <w:bCs/>
          <w:sz w:val="24"/>
          <w:szCs w:val="24"/>
          <w:lang w:val="en-US" w:eastAsia="zh-CN"/>
        </w:rPr>
        <w:t>履约</w:t>
      </w:r>
      <w:r>
        <w:rPr>
          <w:rFonts w:hint="eastAsia" w:ascii="仿宋" w:hAnsi="仿宋" w:eastAsia="仿宋" w:cs="仿宋"/>
          <w:b w:val="0"/>
          <w:bCs/>
          <w:sz w:val="24"/>
          <w:szCs w:val="24"/>
        </w:rPr>
        <w:t>保证金无息退还</w:t>
      </w:r>
      <w:r>
        <w:rPr>
          <w:rFonts w:hint="eastAsia" w:ascii="仿宋" w:hAnsi="仿宋" w:eastAsia="仿宋" w:cs="仿宋"/>
          <w:b w:val="0"/>
          <w:bCs/>
          <w:sz w:val="24"/>
          <w:szCs w:val="24"/>
          <w:lang w:eastAsia="zh-CN"/>
        </w:rPr>
        <w:t>。</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各投标单位自行现场踏勘，充分考虑</w:t>
      </w:r>
      <w:r>
        <w:rPr>
          <w:rFonts w:hint="eastAsia" w:ascii="仿宋" w:hAnsi="仿宋" w:eastAsia="仿宋" w:cs="仿宋"/>
          <w:b w:val="0"/>
          <w:bCs/>
          <w:sz w:val="24"/>
          <w:szCs w:val="24"/>
          <w:lang w:eastAsia="zh-CN"/>
        </w:rPr>
        <w:t>采购人</w:t>
      </w:r>
      <w:r>
        <w:rPr>
          <w:rFonts w:hint="eastAsia" w:ascii="仿宋" w:hAnsi="仿宋" w:eastAsia="仿宋" w:cs="仿宋"/>
          <w:b w:val="0"/>
          <w:bCs/>
          <w:sz w:val="24"/>
          <w:szCs w:val="24"/>
        </w:rPr>
        <w:t>地理位置及交通状况的影响，合理配置配送车辆。</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黑体" w:hAnsi="黑体" w:eastAsia="黑体" w:cs="黑体"/>
          <w:b w:val="0"/>
          <w:bCs w:val="0"/>
          <w:sz w:val="24"/>
          <w:szCs w:val="24"/>
          <w:lang w:eastAsia="zh-CN"/>
        </w:rPr>
      </w:pPr>
      <w:bookmarkStart w:id="6" w:name="_Toc428206205"/>
      <w:r>
        <w:rPr>
          <w:rFonts w:hint="eastAsia" w:ascii="黑体" w:hAnsi="黑体" w:eastAsia="黑体" w:cs="黑体"/>
          <w:b w:val="0"/>
          <w:bCs w:val="0"/>
          <w:sz w:val="24"/>
          <w:szCs w:val="24"/>
          <w:lang w:eastAsia="zh-CN"/>
        </w:rPr>
        <w:t>七、物资验收</w:t>
      </w:r>
      <w:bookmarkEnd w:id="6"/>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双方对质量有争议，如需将货物送至具有资质的质</w:t>
      </w:r>
      <w:r>
        <w:rPr>
          <w:rFonts w:hint="eastAsia" w:ascii="仿宋" w:hAnsi="仿宋" w:eastAsia="仿宋" w:cs="仿宋"/>
          <w:sz w:val="24"/>
          <w:szCs w:val="24"/>
          <w:lang w:eastAsia="zh-CN"/>
        </w:rPr>
        <w:t>量</w:t>
      </w:r>
      <w:r>
        <w:rPr>
          <w:rFonts w:hint="eastAsia" w:ascii="仿宋" w:hAnsi="仿宋" w:eastAsia="仿宋" w:cs="仿宋"/>
          <w:sz w:val="24"/>
          <w:szCs w:val="24"/>
        </w:rPr>
        <w:t>检测机构检测的，若检测结果合格，检测费用由</w:t>
      </w:r>
      <w:r>
        <w:rPr>
          <w:rFonts w:hint="eastAsia" w:ascii="仿宋" w:hAnsi="仿宋" w:eastAsia="仿宋" w:cs="仿宋"/>
          <w:sz w:val="24"/>
          <w:szCs w:val="24"/>
          <w:lang w:eastAsia="zh-CN"/>
        </w:rPr>
        <w:t>采购人</w:t>
      </w:r>
      <w:r>
        <w:rPr>
          <w:rFonts w:hint="eastAsia" w:ascii="仿宋" w:hAnsi="仿宋" w:eastAsia="仿宋" w:cs="仿宋"/>
          <w:sz w:val="24"/>
          <w:szCs w:val="24"/>
        </w:rPr>
        <w:t>支付；若检测结果不合格，则检测费用</w:t>
      </w:r>
      <w:r>
        <w:rPr>
          <w:rFonts w:hint="eastAsia" w:ascii="仿宋" w:hAnsi="仿宋" w:eastAsia="仿宋" w:cs="仿宋"/>
          <w:sz w:val="24"/>
          <w:szCs w:val="24"/>
          <w:lang w:eastAsia="zh-CN"/>
        </w:rPr>
        <w:t>由</w:t>
      </w:r>
      <w:r>
        <w:rPr>
          <w:rFonts w:hint="eastAsia" w:ascii="仿宋" w:hAnsi="仿宋" w:eastAsia="仿宋" w:cs="仿宋"/>
          <w:sz w:val="24"/>
          <w:szCs w:val="24"/>
        </w:rPr>
        <w:t>中标供应商支付。</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合同期内，</w:t>
      </w:r>
      <w:r>
        <w:rPr>
          <w:rFonts w:hint="eastAsia" w:ascii="仿宋" w:hAnsi="仿宋" w:eastAsia="仿宋" w:cs="仿宋"/>
          <w:sz w:val="24"/>
          <w:szCs w:val="24"/>
          <w:lang w:eastAsia="zh-CN"/>
        </w:rPr>
        <w:t>采购人</w:t>
      </w:r>
      <w:r>
        <w:rPr>
          <w:rFonts w:hint="eastAsia" w:ascii="仿宋" w:hAnsi="仿宋" w:eastAsia="仿宋" w:cs="仿宋"/>
          <w:sz w:val="24"/>
          <w:szCs w:val="24"/>
        </w:rPr>
        <w:t>将对货物质量进行不定期的抽查，对抽查发现货物质量(含包装)不合格的，责成中标供应商对该批次产品作出更换、退货</w:t>
      </w:r>
      <w:r>
        <w:rPr>
          <w:rFonts w:hint="eastAsia" w:ascii="仿宋" w:hAnsi="仿宋" w:eastAsia="仿宋" w:cs="仿宋"/>
          <w:sz w:val="24"/>
          <w:szCs w:val="24"/>
          <w:lang w:eastAsia="zh-CN"/>
        </w:rPr>
        <w:t>并</w:t>
      </w:r>
      <w:r>
        <w:rPr>
          <w:rFonts w:hint="eastAsia" w:ascii="仿宋" w:hAnsi="仿宋" w:eastAsia="仿宋" w:cs="仿宋"/>
          <w:sz w:val="24"/>
          <w:szCs w:val="24"/>
        </w:rPr>
        <w:t>扣除 50％履约保证金、情节严重的解除合同等处理；合同期内两次抽查发现不合格的(可为相同或不同货物)，</w:t>
      </w:r>
      <w:r>
        <w:rPr>
          <w:rFonts w:hint="eastAsia" w:ascii="仿宋" w:hAnsi="仿宋" w:eastAsia="仿宋" w:cs="仿宋"/>
          <w:sz w:val="24"/>
          <w:szCs w:val="24"/>
          <w:lang w:eastAsia="zh-CN"/>
        </w:rPr>
        <w:t>采购人有权</w:t>
      </w:r>
      <w:r>
        <w:rPr>
          <w:rFonts w:hint="eastAsia" w:ascii="仿宋" w:hAnsi="仿宋" w:eastAsia="仿宋" w:cs="仿宋"/>
          <w:sz w:val="24"/>
          <w:szCs w:val="24"/>
        </w:rPr>
        <w:t>全部扣除履约保证金并解除合同。</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黑体" w:hAnsi="黑体" w:eastAsia="黑体" w:cs="黑体"/>
          <w:b w:val="0"/>
          <w:bCs w:val="0"/>
          <w:sz w:val="24"/>
          <w:szCs w:val="24"/>
          <w:lang w:eastAsia="zh-CN"/>
        </w:rPr>
      </w:pPr>
      <w:bookmarkStart w:id="7" w:name="_Toc428206206"/>
      <w:r>
        <w:rPr>
          <w:rFonts w:hint="eastAsia" w:ascii="黑体" w:hAnsi="黑体" w:eastAsia="黑体" w:cs="黑体"/>
          <w:b w:val="0"/>
          <w:bCs w:val="0"/>
          <w:sz w:val="24"/>
          <w:szCs w:val="24"/>
          <w:lang w:eastAsia="zh-CN"/>
        </w:rPr>
        <w:t>八、对中标供应商的管理要求</w:t>
      </w:r>
      <w:bookmarkEnd w:id="7"/>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供应商有以下行为，经调查属实的，</w:t>
      </w:r>
      <w:r>
        <w:rPr>
          <w:rFonts w:hint="eastAsia" w:ascii="仿宋" w:hAnsi="仿宋" w:eastAsia="仿宋" w:cs="仿宋"/>
          <w:sz w:val="24"/>
          <w:szCs w:val="24"/>
          <w:lang w:eastAsia="zh-CN"/>
        </w:rPr>
        <w:t>采购人</w:t>
      </w:r>
      <w:r>
        <w:rPr>
          <w:rFonts w:hint="eastAsia" w:ascii="仿宋" w:hAnsi="仿宋" w:eastAsia="仿宋" w:cs="仿宋"/>
          <w:sz w:val="24"/>
          <w:szCs w:val="24"/>
        </w:rPr>
        <w:t>将立即解除相关供应合同：</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1）弄虚作假，提供虚假材料取得中标供应资格的；</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2）中标供应项目有转包、分包行为的：</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3）经营情况发生重大变更，已经不具备承接中标供应项目能力的：</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4）无正当理由拒绝履行合同向</w:t>
      </w:r>
      <w:r>
        <w:rPr>
          <w:rFonts w:hint="eastAsia" w:ascii="仿宋" w:hAnsi="仿宋" w:eastAsia="仿宋" w:cs="仿宋"/>
          <w:sz w:val="24"/>
          <w:szCs w:val="24"/>
          <w:lang w:eastAsia="zh-CN"/>
        </w:rPr>
        <w:t>采购人</w:t>
      </w:r>
      <w:r>
        <w:rPr>
          <w:rFonts w:hint="eastAsia" w:ascii="仿宋" w:hAnsi="仿宋" w:eastAsia="仿宋" w:cs="仿宋"/>
          <w:sz w:val="24"/>
          <w:szCs w:val="24"/>
        </w:rPr>
        <w:t>供货的；</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5）有行贿、给回扣等不正当竞争行为的；</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）因所供货物质量原因导致发生食品安全事故的；</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）所供应货物存在故意</w:t>
      </w:r>
      <w:r>
        <w:rPr>
          <w:rFonts w:hint="eastAsia" w:ascii="仿宋" w:hAnsi="仿宋" w:eastAsia="仿宋" w:cs="仿宋"/>
          <w:sz w:val="24"/>
          <w:szCs w:val="24"/>
          <w:lang w:eastAsia="zh-CN"/>
        </w:rPr>
        <w:t>使用</w:t>
      </w:r>
      <w:r>
        <w:rPr>
          <w:rFonts w:hint="eastAsia" w:ascii="仿宋" w:hAnsi="仿宋" w:eastAsia="仿宋" w:cs="仿宋"/>
          <w:sz w:val="24"/>
          <w:szCs w:val="24"/>
        </w:rPr>
        <w:t>假冒伪劣</w:t>
      </w:r>
      <w:r>
        <w:rPr>
          <w:rFonts w:hint="eastAsia" w:ascii="仿宋" w:hAnsi="仿宋" w:eastAsia="仿宋" w:cs="仿宋"/>
          <w:sz w:val="24"/>
          <w:szCs w:val="24"/>
          <w:lang w:eastAsia="zh-CN"/>
        </w:rPr>
        <w:t>产品</w:t>
      </w:r>
      <w:r>
        <w:rPr>
          <w:rFonts w:hint="eastAsia" w:ascii="仿宋" w:hAnsi="仿宋" w:eastAsia="仿宋" w:cs="仿宋"/>
          <w:sz w:val="24"/>
          <w:szCs w:val="24"/>
        </w:rPr>
        <w:t>行为的；</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）有其它违法违纪行为的。</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必须依据国家有关法律法规要求建立健全各项管理制度，保证食品安全，有明确的食品安全责任人。因所供货物质量原因导致发生食品安全事故，除解除合同、扣除全部履约保证金外，中标供应商还需赔偿</w:t>
      </w:r>
      <w:r>
        <w:rPr>
          <w:rFonts w:hint="eastAsia" w:ascii="仿宋" w:hAnsi="仿宋" w:eastAsia="仿宋" w:cs="仿宋"/>
          <w:sz w:val="24"/>
          <w:szCs w:val="24"/>
          <w:lang w:eastAsia="zh-CN"/>
        </w:rPr>
        <w:t>采购人</w:t>
      </w:r>
      <w:r>
        <w:rPr>
          <w:rFonts w:hint="eastAsia" w:ascii="仿宋" w:hAnsi="仿宋" w:eastAsia="仿宋" w:cs="仿宋"/>
          <w:sz w:val="24"/>
          <w:szCs w:val="24"/>
        </w:rPr>
        <w:t>救治经费及误工损失。</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按合同约定的标的供货，中标供应商不得转包、分包，否则</w:t>
      </w:r>
      <w:r>
        <w:rPr>
          <w:rFonts w:hint="eastAsia" w:ascii="仿宋" w:hAnsi="仿宋" w:eastAsia="仿宋" w:cs="仿宋"/>
          <w:sz w:val="24"/>
          <w:szCs w:val="24"/>
          <w:lang w:eastAsia="zh-CN"/>
        </w:rPr>
        <w:t>采购人</w:t>
      </w:r>
      <w:r>
        <w:rPr>
          <w:rFonts w:hint="eastAsia" w:ascii="仿宋" w:hAnsi="仿宋" w:eastAsia="仿宋" w:cs="仿宋"/>
          <w:sz w:val="24"/>
          <w:szCs w:val="24"/>
        </w:rPr>
        <w:t>有权单方面终止合同，项目另行处理，中标供应商承担由此造成的经济损失，履约保证金不退还。</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中标供应商应严格按采购人要求(含品种、质量等)供应，不得变更供应商品，否则，</w:t>
      </w:r>
      <w:r>
        <w:rPr>
          <w:rFonts w:hint="eastAsia" w:ascii="仿宋" w:hAnsi="仿宋" w:eastAsia="仿宋" w:cs="仿宋"/>
          <w:sz w:val="24"/>
          <w:szCs w:val="24"/>
          <w:lang w:eastAsia="zh-CN"/>
        </w:rPr>
        <w:t>采购人</w:t>
      </w:r>
      <w:r>
        <w:rPr>
          <w:rFonts w:hint="eastAsia" w:ascii="仿宋" w:hAnsi="仿宋" w:eastAsia="仿宋" w:cs="仿宋"/>
          <w:sz w:val="24"/>
          <w:szCs w:val="24"/>
        </w:rPr>
        <w:t>有权退货。</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采购人</w:t>
      </w:r>
      <w:r>
        <w:rPr>
          <w:rFonts w:hint="eastAsia" w:ascii="仿宋" w:hAnsi="仿宋" w:eastAsia="仿宋" w:cs="仿宋"/>
          <w:sz w:val="24"/>
          <w:szCs w:val="24"/>
        </w:rPr>
        <w:t>按合同对商品进行严格验收，对不符合规格要求的商品，供应商必须无条件退货或更换。</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中标供应商须按供应商品的</w:t>
      </w:r>
      <w:r>
        <w:rPr>
          <w:rFonts w:hint="eastAsia" w:ascii="仿宋" w:hAnsi="仿宋" w:eastAsia="仿宋" w:cs="仿宋"/>
          <w:sz w:val="24"/>
          <w:szCs w:val="24"/>
          <w:lang w:eastAsia="zh-CN"/>
        </w:rPr>
        <w:t>结算金</w:t>
      </w:r>
      <w:r>
        <w:rPr>
          <w:rFonts w:hint="eastAsia" w:ascii="仿宋" w:hAnsi="仿宋" w:eastAsia="仿宋" w:cs="仿宋"/>
          <w:sz w:val="24"/>
          <w:szCs w:val="24"/>
        </w:rPr>
        <w:t>额开具国家正式发票。</w:t>
      </w:r>
    </w:p>
    <w:p>
      <w:pPr>
        <w:keepNext w:val="0"/>
        <w:keepLines w:val="0"/>
        <w:pageBreakBefore w:val="0"/>
        <w:widowControl/>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w:t>
      </w:r>
    </w:p>
    <w:p>
      <w:pPr>
        <w:keepNext w:val="0"/>
        <w:keepLines w:val="0"/>
        <w:pageBreakBefore w:val="0"/>
        <w:widowControl/>
        <w:tabs>
          <w:tab w:val="left" w:pos="670"/>
        </w:tabs>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供应商与生产企业的销售合同；</w:t>
      </w:r>
    </w:p>
    <w:p>
      <w:pPr>
        <w:keepNext w:val="0"/>
        <w:keepLines w:val="0"/>
        <w:pageBreakBefore w:val="0"/>
        <w:widowControl/>
        <w:tabs>
          <w:tab w:val="left" w:pos="670"/>
        </w:tabs>
        <w:kinsoku/>
        <w:wordWrap/>
        <w:overflowPunct/>
        <w:topLinePunct w:val="0"/>
        <w:autoSpaceDE w:val="0"/>
        <w:autoSpaceDN w:val="0"/>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生产企业的送货单和销售发票；</w:t>
      </w:r>
    </w:p>
    <w:p>
      <w:pPr>
        <w:pStyle w:val="3"/>
        <w:ind w:firstLine="480" w:firstLineChars="200"/>
        <w:rPr>
          <w:rFonts w:ascii="仿宋" w:hAnsi="仿宋" w:eastAsia="仿宋" w:cs="仿宋"/>
          <w:sz w:val="28"/>
          <w:szCs w:val="28"/>
        </w:rPr>
      </w:pPr>
      <w:bookmarkStart w:id="8" w:name="_Toc28380"/>
      <w:r>
        <w:rPr>
          <w:rFonts w:hint="eastAsia" w:ascii="仿宋" w:hAnsi="仿宋" w:eastAsia="仿宋" w:cs="仿宋"/>
          <w:sz w:val="24"/>
          <w:szCs w:val="24"/>
          <w:lang w:val="en-US" w:eastAsia="zh-CN"/>
        </w:rPr>
        <w:t>3)</w:t>
      </w:r>
      <w:r>
        <w:rPr>
          <w:rFonts w:hint="eastAsia" w:ascii="仿宋" w:hAnsi="仿宋" w:eastAsia="仿宋" w:cs="仿宋"/>
          <w:sz w:val="24"/>
          <w:szCs w:val="24"/>
        </w:rPr>
        <w:t>供应商与采购方的采购合同及送货单据、销售发票。</w:t>
      </w:r>
      <w:bookmarkEnd w:id="8"/>
    </w:p>
    <w:p/>
    <w:sectPr>
      <w:pgSz w:w="11906" w:h="16838"/>
      <w:pgMar w:top="1417" w:right="1134" w:bottom="1134" w:left="1134" w:header="851" w:footer="992" w:gutter="0"/>
      <w:paperSrc/>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76012"/>
    <w:rsid w:val="2A8C658F"/>
    <w:rsid w:val="3D67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keepNext/>
      <w:keepLines/>
      <w:widowControl/>
      <w:spacing w:before="260" w:after="260" w:line="416" w:lineRule="auto"/>
      <w:jc w:val="left"/>
      <w:outlineLvl w:val="1"/>
    </w:pPr>
    <w:rPr>
      <w:rFonts w:ascii="Arial" w:hAnsi="Arial" w:eastAsia="黑体"/>
      <w:b/>
      <w:sz w:val="32"/>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kern w:val="2"/>
      <w:szCs w:val="21"/>
    </w:rPr>
  </w:style>
  <w:style w:type="paragraph" w:customStyle="1" w:styleId="6">
    <w:name w:val="List Paragraph"/>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2022-01-05T07:44:00Z</dcterms:created>
  <dc:creator>花开无叶，叶生无花</dc:creator>
  <cp:lastModifiedBy>花开无叶，叶生无花</cp:lastModifiedBy>
  <dcterms:modified xsi:type="dcterms:W3CDTF">2022-01-05T07:46:16Z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7C76B46A482E438C81E637D02CC8CCE5</vt:lpwstr>
  </property>
</Properties>
</file>