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line="400" w:lineRule="exact"/>
        <w:jc w:val="center"/>
        <w:outlineLvl w:val="0"/>
        <w:rPr>
          <w:rFonts w:hint="eastAsia" w:hAnsi="宋体"/>
          <w:b/>
          <w:color w:val="000000"/>
          <w:szCs w:val="24"/>
        </w:rPr>
      </w:pPr>
      <w:bookmarkStart w:id="1" w:name="_GoBack"/>
      <w:r>
        <w:rPr>
          <w:rFonts w:hint="eastAsia" w:hAnsi="宋体" w:cs="宋体"/>
          <w:b/>
          <w:color w:val="000000"/>
          <w:sz w:val="32"/>
          <w:szCs w:val="32"/>
          <w:lang w:val="zh-CN"/>
        </w:rPr>
        <w:t>采购项目服务需求及技术要求</w:t>
      </w:r>
    </w:p>
    <w:bookmarkEnd w:id="1"/>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textAlignment w:val="auto"/>
        <w:rPr>
          <w:rFonts w:hint="eastAsia" w:ascii="仿宋" w:hAnsi="仿宋" w:eastAsia="仿宋" w:cs="仿宋"/>
          <w:b/>
          <w:bCs/>
          <w:kern w:val="0"/>
          <w:sz w:val="24"/>
          <w:szCs w:val="24"/>
          <w:lang w:val="zh-CN" w:eastAsia="zh-CN"/>
        </w:rPr>
      </w:pPr>
      <w:bookmarkStart w:id="0" w:name="_Toc285612596"/>
      <w:r>
        <w:rPr>
          <w:rFonts w:hint="eastAsia" w:ascii="仿宋" w:hAnsi="仿宋" w:eastAsia="仿宋" w:cs="仿宋"/>
          <w:b/>
          <w:bCs/>
          <w:kern w:val="0"/>
          <w:sz w:val="24"/>
          <w:szCs w:val="24"/>
          <w:lang w:val="zh-CN" w:eastAsia="zh-CN"/>
        </w:rPr>
        <w:t>一、技术参数</w:t>
      </w:r>
    </w:p>
    <w:p>
      <w:pPr>
        <w:pStyle w:val="7"/>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仿宋" w:hAnsi="仿宋" w:eastAsia="仿宋" w:cs="仿宋"/>
          <w:b w:val="0"/>
          <w:bCs w:val="0"/>
          <w:color w:val="auto"/>
          <w:sz w:val="24"/>
          <w:szCs w:val="24"/>
        </w:rPr>
      </w:pPr>
      <w:r>
        <w:rPr>
          <w:rFonts w:hint="eastAsia" w:ascii="仿宋" w:hAnsi="仿宋" w:eastAsia="仿宋" w:cs="仿宋"/>
          <w:b w:val="0"/>
          <w:bCs w:val="0"/>
          <w:sz w:val="24"/>
          <w:szCs w:val="24"/>
        </w:rPr>
        <w:t>1、功能与</w:t>
      </w:r>
      <w:r>
        <w:rPr>
          <w:rFonts w:hint="eastAsia" w:ascii="仿宋" w:hAnsi="仿宋" w:eastAsia="仿宋" w:cs="仿宋"/>
          <w:b w:val="0"/>
          <w:bCs w:val="0"/>
          <w:color w:val="auto"/>
          <w:sz w:val="24"/>
          <w:szCs w:val="24"/>
        </w:rPr>
        <w:t>原理</w:t>
      </w:r>
    </w:p>
    <w:p>
      <w:pPr>
        <w:pStyle w:val="7"/>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1.1 功能：全自动碘分析，用于检测尿，水中的碘元素含量。</w:t>
      </w:r>
    </w:p>
    <w:p>
      <w:pPr>
        <w:pStyle w:val="7"/>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★1.2 执行标准：尿碘检测严格按照国家卫生行业标准方法《W S/T 107.1-2016 尿中碘的测定第1部分砷铈催化分光光度法》要求的步骤进行检测，取样0.25mL后上机，仪器自动添加过硫酸铵1mL进行消解，消解完成后自动加入亚砷酸2.5mL，连续地间隔30s添加硫酸铈铵0.3mL，自动混匀后导入光度计检测并分析数据；水碘按照《GB/T 5750.5-2006 生活饮用水标准检验方法无机非金属指标》中水中碘化物的要求或采用“适合缺碘及高碘地区水碘检测的方法研究”（中国地方病学杂志，2007,26（3）：333-336）的测定方法进行检测，添加过硫酸铵进行消解，连续地间隔30s添加硫酸铈铵，自动混匀后导入光度计检测并分析数据。</w:t>
      </w:r>
    </w:p>
    <w:p>
      <w:pPr>
        <w:pStyle w:val="7"/>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2、试剂：开放，可使用原厂试剂，用户也可自行配备。</w:t>
      </w:r>
    </w:p>
    <w:p>
      <w:pPr>
        <w:pStyle w:val="7"/>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lang w:val="en-US" w:eastAsia="zh-CN"/>
        </w:rPr>
        <w:t>3</w:t>
      </w:r>
      <w:r>
        <w:rPr>
          <w:rFonts w:hint="eastAsia" w:ascii="仿宋" w:hAnsi="仿宋" w:eastAsia="仿宋" w:cs="仿宋"/>
          <w:b w:val="0"/>
          <w:bCs w:val="0"/>
          <w:color w:val="auto"/>
          <w:sz w:val="24"/>
          <w:szCs w:val="24"/>
        </w:rPr>
        <w:t>、在线超级恒温水浴装置</w:t>
      </w:r>
    </w:p>
    <w:p>
      <w:pPr>
        <w:pStyle w:val="7"/>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w:t>
      </w:r>
      <w:r>
        <w:rPr>
          <w:rFonts w:hint="eastAsia" w:ascii="仿宋" w:hAnsi="仿宋" w:eastAsia="仿宋" w:cs="仿宋"/>
          <w:b w:val="0"/>
          <w:bCs w:val="0"/>
          <w:color w:val="auto"/>
          <w:sz w:val="24"/>
          <w:szCs w:val="24"/>
          <w:lang w:val="en-US" w:eastAsia="zh-CN"/>
        </w:rPr>
        <w:t>3</w:t>
      </w:r>
      <w:r>
        <w:rPr>
          <w:rFonts w:hint="eastAsia" w:ascii="仿宋" w:hAnsi="仿宋" w:eastAsia="仿宋" w:cs="仿宋"/>
          <w:b w:val="0"/>
          <w:bCs w:val="0"/>
          <w:color w:val="auto"/>
          <w:sz w:val="24"/>
          <w:szCs w:val="24"/>
        </w:rPr>
        <w:t>.1在线超级恒温水浴装置，工作站软件应显示实时水浴温度：温度控制+/- 0.1度。可自动添加反应试剂，恒温反应完成后自动导入光度计检测。</w:t>
      </w:r>
      <w:r>
        <w:rPr>
          <w:rFonts w:hint="eastAsia" w:ascii="仿宋" w:hAnsi="仿宋" w:eastAsia="仿宋" w:cs="仿宋"/>
          <w:b/>
          <w:bCs/>
          <w:color w:val="auto"/>
          <w:sz w:val="24"/>
          <w:szCs w:val="24"/>
        </w:rPr>
        <w:t>（投标人需</w:t>
      </w:r>
      <w:r>
        <w:rPr>
          <w:rFonts w:hint="eastAsia" w:ascii="仿宋" w:hAnsi="仿宋" w:eastAsia="仿宋" w:cs="仿宋"/>
          <w:b/>
          <w:bCs/>
          <w:color w:val="auto"/>
          <w:sz w:val="24"/>
          <w:szCs w:val="24"/>
          <w:lang w:eastAsia="zh-CN"/>
        </w:rPr>
        <w:t>在投标响应文件中</w:t>
      </w:r>
      <w:r>
        <w:rPr>
          <w:rFonts w:hint="eastAsia" w:ascii="仿宋" w:hAnsi="仿宋" w:eastAsia="仿宋" w:cs="仿宋"/>
          <w:b/>
          <w:bCs/>
          <w:color w:val="auto"/>
          <w:sz w:val="24"/>
          <w:szCs w:val="24"/>
        </w:rPr>
        <w:t>提供制造厂家加盖公章的</w:t>
      </w:r>
      <w:r>
        <w:rPr>
          <w:rFonts w:hint="eastAsia" w:ascii="仿宋" w:hAnsi="仿宋" w:eastAsia="仿宋" w:cs="仿宋"/>
          <w:b/>
          <w:bCs/>
          <w:color w:val="auto"/>
          <w:sz w:val="24"/>
          <w:szCs w:val="24"/>
          <w:lang w:val="en-US" w:eastAsia="zh-CN"/>
        </w:rPr>
        <w:t>仪器操作软件温度显示界面图</w:t>
      </w:r>
      <w:r>
        <w:rPr>
          <w:rFonts w:hint="eastAsia" w:ascii="仿宋" w:hAnsi="仿宋" w:eastAsia="仿宋" w:cs="仿宋"/>
          <w:b/>
          <w:bCs/>
          <w:color w:val="auto"/>
          <w:sz w:val="24"/>
          <w:szCs w:val="24"/>
        </w:rPr>
        <w:t>作为证明材料</w:t>
      </w:r>
      <w:r>
        <w:rPr>
          <w:rFonts w:hint="eastAsia" w:ascii="仿宋" w:hAnsi="仿宋" w:eastAsia="仿宋" w:cs="仿宋"/>
          <w:b/>
          <w:bCs/>
          <w:color w:val="auto"/>
          <w:sz w:val="24"/>
          <w:szCs w:val="24"/>
          <w:lang w:eastAsia="zh-CN"/>
        </w:rPr>
        <w:t>或承诺在中标后签订合同前书面递交采购人进行核验</w:t>
      </w:r>
      <w:r>
        <w:rPr>
          <w:rFonts w:hint="eastAsia" w:ascii="仿宋" w:hAnsi="仿宋" w:eastAsia="仿宋" w:cs="仿宋"/>
          <w:b/>
          <w:bCs/>
          <w:color w:val="auto"/>
          <w:sz w:val="24"/>
          <w:szCs w:val="24"/>
        </w:rPr>
        <w:t>）</w:t>
      </w:r>
    </w:p>
    <w:p>
      <w:pPr>
        <w:pStyle w:val="7"/>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lang w:val="en-US" w:eastAsia="zh-CN"/>
        </w:rPr>
        <w:t>3</w:t>
      </w:r>
      <w:r>
        <w:rPr>
          <w:rFonts w:hint="eastAsia" w:ascii="仿宋" w:hAnsi="仿宋" w:eastAsia="仿宋" w:cs="仿宋"/>
          <w:b w:val="0"/>
          <w:bCs w:val="0"/>
          <w:color w:val="auto"/>
          <w:sz w:val="24"/>
          <w:szCs w:val="24"/>
        </w:rPr>
        <w:t>.2 样品管：16mm*150mm规格的玻璃试管。</w:t>
      </w:r>
    </w:p>
    <w:p>
      <w:pPr>
        <w:pStyle w:val="7"/>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lang w:val="en-US" w:eastAsia="zh-CN"/>
        </w:rPr>
        <w:t>3</w:t>
      </w:r>
      <w:r>
        <w:rPr>
          <w:rFonts w:hint="eastAsia" w:ascii="仿宋" w:hAnsi="仿宋" w:eastAsia="仿宋" w:cs="仿宋"/>
          <w:b w:val="0"/>
          <w:bCs w:val="0"/>
          <w:color w:val="auto"/>
          <w:sz w:val="24"/>
          <w:szCs w:val="24"/>
        </w:rPr>
        <w:t>.</w:t>
      </w:r>
      <w:r>
        <w:rPr>
          <w:rFonts w:hint="eastAsia" w:ascii="仿宋" w:hAnsi="仿宋" w:eastAsia="仿宋" w:cs="仿宋"/>
          <w:b w:val="0"/>
          <w:bCs w:val="0"/>
          <w:color w:val="auto"/>
          <w:sz w:val="24"/>
          <w:szCs w:val="24"/>
          <w:lang w:val="en-US" w:eastAsia="zh-CN"/>
        </w:rPr>
        <w:t>3</w:t>
      </w:r>
      <w:r>
        <w:rPr>
          <w:rFonts w:hint="eastAsia" w:ascii="仿宋" w:hAnsi="仿宋" w:eastAsia="仿宋" w:cs="仿宋"/>
          <w:b w:val="0"/>
          <w:bCs w:val="0"/>
          <w:color w:val="auto"/>
          <w:sz w:val="24"/>
          <w:szCs w:val="24"/>
        </w:rPr>
        <w:t xml:space="preserve"> 可在线混合</w:t>
      </w:r>
      <w:r>
        <w:rPr>
          <w:rFonts w:hint="eastAsia" w:ascii="仿宋" w:hAnsi="仿宋" w:eastAsia="仿宋" w:cs="仿宋"/>
          <w:b w:val="0"/>
          <w:bCs w:val="0"/>
          <w:color w:val="auto"/>
          <w:sz w:val="24"/>
          <w:szCs w:val="24"/>
          <w:lang w:eastAsia="zh-CN"/>
        </w:rPr>
        <w:t>、</w:t>
      </w:r>
      <w:r>
        <w:rPr>
          <w:rFonts w:hint="eastAsia" w:ascii="仿宋" w:hAnsi="仿宋" w:eastAsia="仿宋" w:cs="仿宋"/>
          <w:b w:val="0"/>
          <w:bCs w:val="0"/>
          <w:color w:val="auto"/>
          <w:sz w:val="24"/>
          <w:szCs w:val="24"/>
        </w:rPr>
        <w:t>搅拌。</w:t>
      </w:r>
    </w:p>
    <w:p>
      <w:pPr>
        <w:pStyle w:val="7"/>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lang w:val="en-US" w:eastAsia="zh-CN"/>
        </w:rPr>
        <w:t>4</w:t>
      </w:r>
      <w:r>
        <w:rPr>
          <w:rFonts w:hint="eastAsia" w:ascii="仿宋" w:hAnsi="仿宋" w:eastAsia="仿宋" w:cs="仿宋"/>
          <w:b w:val="0"/>
          <w:bCs w:val="0"/>
          <w:color w:val="auto"/>
          <w:sz w:val="24"/>
          <w:szCs w:val="24"/>
        </w:rPr>
        <w:t>、在线式比色皿分析技术：</w:t>
      </w:r>
    </w:p>
    <w:p>
      <w:pPr>
        <w:pStyle w:val="7"/>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lang w:val="en-US" w:eastAsia="zh-CN"/>
        </w:rPr>
        <w:t>4</w:t>
      </w:r>
      <w:r>
        <w:rPr>
          <w:rFonts w:hint="eastAsia" w:ascii="仿宋" w:hAnsi="仿宋" w:eastAsia="仿宋" w:cs="仿宋"/>
          <w:b w:val="0"/>
          <w:bCs w:val="0"/>
          <w:color w:val="auto"/>
          <w:sz w:val="24"/>
          <w:szCs w:val="24"/>
        </w:rPr>
        <w:t>.1 自动吸取样品到光度计，直接读取样品的吸光度。</w:t>
      </w:r>
    </w:p>
    <w:p>
      <w:pPr>
        <w:pStyle w:val="7"/>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仿宋" w:hAnsi="仿宋" w:eastAsia="仿宋" w:cs="仿宋"/>
          <w:b/>
          <w:bCs/>
          <w:color w:val="auto"/>
          <w:sz w:val="24"/>
          <w:szCs w:val="24"/>
        </w:rPr>
      </w:pPr>
      <w:r>
        <w:rPr>
          <w:rFonts w:hint="eastAsia" w:ascii="仿宋" w:hAnsi="仿宋" w:eastAsia="仿宋" w:cs="仿宋"/>
          <w:b w:val="0"/>
          <w:bCs w:val="0"/>
          <w:color w:val="auto"/>
          <w:sz w:val="24"/>
          <w:szCs w:val="24"/>
        </w:rPr>
        <w:t>★</w:t>
      </w:r>
      <w:r>
        <w:rPr>
          <w:rFonts w:hint="eastAsia" w:ascii="仿宋" w:hAnsi="仿宋" w:eastAsia="仿宋" w:cs="仿宋"/>
          <w:b w:val="0"/>
          <w:bCs w:val="0"/>
          <w:color w:val="auto"/>
          <w:sz w:val="24"/>
          <w:szCs w:val="24"/>
          <w:lang w:val="en-US" w:eastAsia="zh-CN"/>
        </w:rPr>
        <w:t>4</w:t>
      </w:r>
      <w:r>
        <w:rPr>
          <w:rFonts w:hint="eastAsia" w:ascii="仿宋" w:hAnsi="仿宋" w:eastAsia="仿宋" w:cs="仿宋"/>
          <w:b w:val="0"/>
          <w:bCs w:val="0"/>
          <w:color w:val="auto"/>
          <w:sz w:val="24"/>
          <w:szCs w:val="24"/>
        </w:rPr>
        <w:t>.2 采用在线式比色皿技术，体积小，清洗方便；所有样品都只经过一个比色皿避免了不同比色皿之间差异所带来的系统误差。</w:t>
      </w:r>
      <w:r>
        <w:rPr>
          <w:rFonts w:hint="eastAsia" w:ascii="仿宋" w:hAnsi="仿宋" w:eastAsia="仿宋" w:cs="仿宋"/>
          <w:b/>
          <w:bCs/>
          <w:color w:val="auto"/>
          <w:sz w:val="24"/>
          <w:szCs w:val="24"/>
        </w:rPr>
        <w:t>（投标人需</w:t>
      </w:r>
      <w:r>
        <w:rPr>
          <w:rFonts w:hint="eastAsia" w:ascii="仿宋" w:hAnsi="仿宋" w:eastAsia="仿宋" w:cs="仿宋"/>
          <w:b/>
          <w:bCs/>
          <w:color w:val="auto"/>
          <w:sz w:val="24"/>
          <w:szCs w:val="24"/>
          <w:lang w:eastAsia="zh-CN"/>
        </w:rPr>
        <w:t>在投标响应文件中</w:t>
      </w:r>
      <w:r>
        <w:rPr>
          <w:rFonts w:hint="eastAsia" w:ascii="仿宋" w:hAnsi="仿宋" w:eastAsia="仿宋" w:cs="仿宋"/>
          <w:b/>
          <w:bCs/>
          <w:color w:val="auto"/>
          <w:sz w:val="24"/>
          <w:szCs w:val="24"/>
        </w:rPr>
        <w:t>提供制造厂家加盖公章的彩页作为证明材料</w:t>
      </w:r>
      <w:r>
        <w:rPr>
          <w:rFonts w:hint="eastAsia" w:ascii="仿宋" w:hAnsi="仿宋" w:eastAsia="仿宋" w:cs="仿宋"/>
          <w:b/>
          <w:bCs/>
          <w:color w:val="auto"/>
          <w:sz w:val="24"/>
          <w:szCs w:val="24"/>
          <w:lang w:eastAsia="zh-CN"/>
        </w:rPr>
        <w:t>或承诺在中标后签订合同前书面递交采购人进行核验</w:t>
      </w:r>
      <w:r>
        <w:rPr>
          <w:rFonts w:hint="eastAsia" w:ascii="仿宋" w:hAnsi="仿宋" w:eastAsia="仿宋" w:cs="仿宋"/>
          <w:b/>
          <w:bCs/>
          <w:color w:val="auto"/>
          <w:sz w:val="24"/>
          <w:szCs w:val="24"/>
        </w:rPr>
        <w:t>）</w:t>
      </w:r>
    </w:p>
    <w:p>
      <w:pPr>
        <w:pStyle w:val="7"/>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lang w:val="en-US" w:eastAsia="zh-CN"/>
        </w:rPr>
        <w:t>5、</w:t>
      </w:r>
      <w:r>
        <w:rPr>
          <w:rFonts w:hint="eastAsia" w:ascii="仿宋" w:hAnsi="仿宋" w:eastAsia="仿宋" w:cs="仿宋"/>
          <w:b w:val="0"/>
          <w:bCs w:val="0"/>
          <w:color w:val="auto"/>
          <w:sz w:val="24"/>
          <w:szCs w:val="24"/>
        </w:rPr>
        <w:t xml:space="preserve"> 检测波长：400nm、380nm、405nm、420nm。</w:t>
      </w:r>
    </w:p>
    <w:p>
      <w:pPr>
        <w:pStyle w:val="7"/>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lang w:val="en-US" w:eastAsia="zh-CN"/>
        </w:rPr>
        <w:t>6</w:t>
      </w:r>
      <w:r>
        <w:rPr>
          <w:rFonts w:hint="eastAsia" w:ascii="仿宋" w:hAnsi="仿宋" w:eastAsia="仿宋" w:cs="仿宋"/>
          <w:b w:val="0"/>
          <w:bCs w:val="0"/>
          <w:color w:val="auto"/>
          <w:sz w:val="24"/>
          <w:szCs w:val="24"/>
        </w:rPr>
        <w:t>、精度与范围：</w:t>
      </w:r>
    </w:p>
    <w:p>
      <w:pPr>
        <w:pStyle w:val="7"/>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lang w:val="en-US" w:eastAsia="zh-CN"/>
        </w:rPr>
        <w:t>6</w:t>
      </w:r>
      <w:r>
        <w:rPr>
          <w:rFonts w:hint="eastAsia" w:ascii="仿宋" w:hAnsi="仿宋" w:eastAsia="仿宋" w:cs="仿宋"/>
          <w:b w:val="0"/>
          <w:bCs w:val="0"/>
          <w:color w:val="auto"/>
          <w:sz w:val="24"/>
          <w:szCs w:val="24"/>
        </w:rPr>
        <w:t>.1 检测范围：尿碘：2-1200μg/L；水碘：1-600μg/L。</w:t>
      </w:r>
    </w:p>
    <w:p>
      <w:pPr>
        <w:pStyle w:val="7"/>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仿宋" w:hAnsi="仿宋" w:eastAsia="仿宋" w:cs="仿宋"/>
          <w:b w:val="0"/>
          <w:bCs w:val="0"/>
          <w:strike/>
          <w:color w:val="auto"/>
          <w:sz w:val="24"/>
          <w:szCs w:val="24"/>
        </w:rPr>
      </w:pPr>
      <w:r>
        <w:rPr>
          <w:rFonts w:hint="eastAsia" w:ascii="仿宋" w:hAnsi="仿宋" w:eastAsia="仿宋" w:cs="仿宋"/>
          <w:b w:val="0"/>
          <w:bCs w:val="0"/>
          <w:color w:val="auto"/>
          <w:sz w:val="24"/>
          <w:szCs w:val="24"/>
          <w:lang w:val="en-US" w:eastAsia="zh-CN"/>
        </w:rPr>
        <w:t>6</w:t>
      </w:r>
      <w:r>
        <w:rPr>
          <w:rFonts w:hint="eastAsia" w:ascii="仿宋" w:hAnsi="仿宋" w:eastAsia="仿宋" w:cs="仿宋"/>
          <w:b w:val="0"/>
          <w:bCs w:val="0"/>
          <w:color w:val="auto"/>
          <w:sz w:val="24"/>
          <w:szCs w:val="24"/>
        </w:rPr>
        <w:t>.2 线性范围：&gt;0.999</w:t>
      </w:r>
      <w:r>
        <w:rPr>
          <w:rFonts w:hint="eastAsia" w:ascii="仿宋" w:hAnsi="仿宋" w:eastAsia="仿宋" w:cs="仿宋"/>
          <w:b w:val="0"/>
          <w:bCs w:val="0"/>
          <w:color w:val="auto"/>
          <w:sz w:val="24"/>
          <w:szCs w:val="24"/>
          <w:lang w:eastAsia="zh-CN"/>
        </w:rPr>
        <w:t>，</w:t>
      </w:r>
      <w:r>
        <w:rPr>
          <w:rFonts w:hint="eastAsia" w:ascii="仿宋" w:hAnsi="仿宋" w:eastAsia="仿宋" w:cs="仿宋"/>
          <w:b w:val="0"/>
          <w:bCs w:val="0"/>
          <w:color w:val="auto"/>
          <w:sz w:val="24"/>
          <w:szCs w:val="24"/>
        </w:rPr>
        <w:t>相对标准偏差：RSD(低浓度)≤3%,，RSD(高浓度)≤2%。</w:t>
      </w:r>
    </w:p>
    <w:p>
      <w:pPr>
        <w:pStyle w:val="7"/>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w:t>
      </w:r>
      <w:r>
        <w:rPr>
          <w:rFonts w:hint="eastAsia" w:ascii="仿宋" w:hAnsi="仿宋" w:eastAsia="仿宋" w:cs="仿宋"/>
          <w:b w:val="0"/>
          <w:bCs w:val="0"/>
          <w:color w:val="auto"/>
          <w:sz w:val="24"/>
          <w:szCs w:val="24"/>
          <w:lang w:val="en-US" w:eastAsia="zh-CN"/>
        </w:rPr>
        <w:t>6</w:t>
      </w:r>
      <w:r>
        <w:rPr>
          <w:rFonts w:hint="eastAsia" w:ascii="仿宋" w:hAnsi="仿宋" w:eastAsia="仿宋" w:cs="仿宋"/>
          <w:b w:val="0"/>
          <w:bCs w:val="0"/>
          <w:color w:val="auto"/>
          <w:sz w:val="24"/>
          <w:szCs w:val="24"/>
        </w:rPr>
        <w:t>.</w:t>
      </w:r>
      <w:r>
        <w:rPr>
          <w:rFonts w:hint="eastAsia" w:ascii="仿宋" w:hAnsi="仿宋" w:eastAsia="仿宋" w:cs="仿宋"/>
          <w:b w:val="0"/>
          <w:bCs w:val="0"/>
          <w:color w:val="auto"/>
          <w:sz w:val="24"/>
          <w:szCs w:val="24"/>
          <w:lang w:val="en-US" w:eastAsia="zh-CN"/>
        </w:rPr>
        <w:t>3</w:t>
      </w:r>
      <w:r>
        <w:rPr>
          <w:rFonts w:hint="eastAsia" w:ascii="仿宋" w:hAnsi="仿宋" w:eastAsia="仿宋" w:cs="仿宋"/>
          <w:b w:val="0"/>
          <w:bCs w:val="0"/>
          <w:color w:val="auto"/>
          <w:sz w:val="24"/>
          <w:szCs w:val="24"/>
        </w:rPr>
        <w:t>尿碘低浓度300标曲点的吸光度值符合国标要求为0.15-0.18.</w:t>
      </w:r>
      <w:r>
        <w:rPr>
          <w:rFonts w:hint="eastAsia" w:ascii="仿宋" w:hAnsi="仿宋" w:eastAsia="仿宋" w:cs="仿宋"/>
          <w:b/>
          <w:bCs/>
          <w:color w:val="auto"/>
          <w:sz w:val="24"/>
          <w:szCs w:val="24"/>
        </w:rPr>
        <w:t>（投标人需</w:t>
      </w:r>
      <w:r>
        <w:rPr>
          <w:rFonts w:hint="eastAsia" w:ascii="仿宋" w:hAnsi="仿宋" w:eastAsia="仿宋" w:cs="仿宋"/>
          <w:b/>
          <w:bCs/>
          <w:color w:val="auto"/>
          <w:sz w:val="24"/>
          <w:szCs w:val="24"/>
          <w:lang w:eastAsia="zh-CN"/>
        </w:rPr>
        <w:t>在投标响应文件中</w:t>
      </w:r>
      <w:r>
        <w:rPr>
          <w:rFonts w:hint="eastAsia" w:ascii="仿宋" w:hAnsi="仿宋" w:eastAsia="仿宋" w:cs="仿宋"/>
          <w:b/>
          <w:bCs/>
          <w:color w:val="auto"/>
          <w:sz w:val="24"/>
          <w:szCs w:val="24"/>
        </w:rPr>
        <w:t>提供制造厂家加盖公章的彩页作为证明材料</w:t>
      </w:r>
      <w:r>
        <w:rPr>
          <w:rFonts w:hint="eastAsia" w:ascii="仿宋" w:hAnsi="仿宋" w:eastAsia="仿宋" w:cs="仿宋"/>
          <w:b/>
          <w:bCs/>
          <w:color w:val="auto"/>
          <w:sz w:val="24"/>
          <w:szCs w:val="24"/>
          <w:lang w:eastAsia="zh-CN"/>
        </w:rPr>
        <w:t>或承诺在中标后签订合同前书面递交采购人进行核验</w:t>
      </w:r>
      <w:r>
        <w:rPr>
          <w:rFonts w:hint="eastAsia" w:ascii="仿宋" w:hAnsi="仿宋" w:eastAsia="仿宋" w:cs="仿宋"/>
          <w:b/>
          <w:bCs/>
          <w:color w:val="auto"/>
          <w:sz w:val="24"/>
          <w:szCs w:val="24"/>
        </w:rPr>
        <w:t>）</w:t>
      </w:r>
    </w:p>
    <w:p>
      <w:pPr>
        <w:pStyle w:val="7"/>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lang w:val="en-US" w:eastAsia="zh-CN"/>
        </w:rPr>
        <w:t>7</w:t>
      </w:r>
      <w:r>
        <w:rPr>
          <w:rFonts w:hint="eastAsia" w:ascii="仿宋" w:hAnsi="仿宋" w:eastAsia="仿宋" w:cs="仿宋"/>
          <w:b w:val="0"/>
          <w:bCs w:val="0"/>
          <w:color w:val="auto"/>
          <w:sz w:val="24"/>
          <w:szCs w:val="24"/>
        </w:rPr>
        <w:t>、在线自动恒温消解装置</w:t>
      </w:r>
    </w:p>
    <w:p>
      <w:pPr>
        <w:pStyle w:val="7"/>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仿宋" w:hAnsi="仿宋" w:eastAsia="仿宋" w:cs="仿宋"/>
          <w:b/>
          <w:bCs/>
          <w:color w:val="auto"/>
          <w:sz w:val="24"/>
          <w:szCs w:val="24"/>
        </w:rPr>
      </w:pPr>
      <w:r>
        <w:rPr>
          <w:rFonts w:hint="eastAsia" w:ascii="仿宋" w:hAnsi="仿宋" w:eastAsia="仿宋" w:cs="仿宋"/>
          <w:b w:val="0"/>
          <w:bCs w:val="0"/>
          <w:color w:val="auto"/>
          <w:sz w:val="24"/>
          <w:szCs w:val="24"/>
        </w:rPr>
        <w:t>★</w:t>
      </w:r>
      <w:r>
        <w:rPr>
          <w:rFonts w:hint="eastAsia" w:ascii="仿宋" w:hAnsi="仿宋" w:eastAsia="仿宋" w:cs="仿宋"/>
          <w:b w:val="0"/>
          <w:bCs w:val="0"/>
          <w:color w:val="auto"/>
          <w:sz w:val="24"/>
          <w:szCs w:val="24"/>
          <w:lang w:val="en-US" w:eastAsia="zh-CN"/>
        </w:rPr>
        <w:t>7</w:t>
      </w:r>
      <w:r>
        <w:rPr>
          <w:rFonts w:hint="eastAsia" w:ascii="仿宋" w:hAnsi="仿宋" w:eastAsia="仿宋" w:cs="仿宋"/>
          <w:b w:val="0"/>
          <w:bCs w:val="0"/>
          <w:color w:val="auto"/>
          <w:sz w:val="24"/>
          <w:szCs w:val="24"/>
        </w:rPr>
        <w:t>.1在线恒温消解装置，孔间温差≤1℃，可自动添加消解液，消解温度为国标要求100℃，消解完成后无需转移样品</w:t>
      </w:r>
      <w:r>
        <w:rPr>
          <w:rFonts w:hint="eastAsia" w:ascii="仿宋" w:hAnsi="仿宋" w:eastAsia="仿宋" w:cs="仿宋"/>
          <w:b w:val="0"/>
          <w:bCs w:val="0"/>
          <w:color w:val="auto"/>
          <w:sz w:val="24"/>
          <w:szCs w:val="24"/>
          <w:lang w:val="en-US" w:eastAsia="zh-CN"/>
        </w:rPr>
        <w:t>原位</w:t>
      </w:r>
      <w:r>
        <w:rPr>
          <w:rFonts w:hint="eastAsia" w:ascii="仿宋" w:hAnsi="仿宋" w:eastAsia="仿宋" w:cs="仿宋"/>
          <w:b w:val="0"/>
          <w:bCs w:val="0"/>
          <w:color w:val="auto"/>
          <w:sz w:val="24"/>
          <w:szCs w:val="24"/>
        </w:rPr>
        <w:t>自动进入恒温反应。（</w:t>
      </w:r>
      <w:r>
        <w:rPr>
          <w:rFonts w:hint="eastAsia" w:ascii="仿宋" w:hAnsi="仿宋" w:eastAsia="仿宋" w:cs="仿宋"/>
          <w:b/>
          <w:bCs/>
          <w:color w:val="auto"/>
          <w:sz w:val="24"/>
          <w:szCs w:val="24"/>
        </w:rPr>
        <w:t>投标人需</w:t>
      </w:r>
      <w:r>
        <w:rPr>
          <w:rFonts w:hint="eastAsia" w:ascii="仿宋" w:hAnsi="仿宋" w:eastAsia="仿宋" w:cs="仿宋"/>
          <w:b/>
          <w:bCs/>
          <w:color w:val="auto"/>
          <w:sz w:val="24"/>
          <w:szCs w:val="24"/>
          <w:lang w:eastAsia="zh-CN"/>
        </w:rPr>
        <w:t>在投标响应文件中</w:t>
      </w:r>
      <w:r>
        <w:rPr>
          <w:rFonts w:hint="eastAsia" w:ascii="仿宋" w:hAnsi="仿宋" w:eastAsia="仿宋" w:cs="仿宋"/>
          <w:b/>
          <w:bCs/>
          <w:color w:val="auto"/>
          <w:sz w:val="24"/>
          <w:szCs w:val="24"/>
        </w:rPr>
        <w:t>提供制造厂家加盖公章的彩页作为证明材料</w:t>
      </w:r>
      <w:r>
        <w:rPr>
          <w:rFonts w:hint="eastAsia" w:ascii="仿宋" w:hAnsi="仿宋" w:eastAsia="仿宋" w:cs="仿宋"/>
          <w:b/>
          <w:bCs/>
          <w:color w:val="auto"/>
          <w:sz w:val="24"/>
          <w:szCs w:val="24"/>
          <w:lang w:eastAsia="zh-CN"/>
        </w:rPr>
        <w:t>或承诺在中标后签订合同前书面递交采购人进行核验</w:t>
      </w:r>
      <w:r>
        <w:rPr>
          <w:rFonts w:hint="eastAsia" w:ascii="仿宋" w:hAnsi="仿宋" w:eastAsia="仿宋" w:cs="仿宋"/>
          <w:b/>
          <w:bCs/>
          <w:color w:val="auto"/>
          <w:sz w:val="24"/>
          <w:szCs w:val="24"/>
        </w:rPr>
        <w:t>）</w:t>
      </w:r>
    </w:p>
    <w:p>
      <w:pPr>
        <w:pStyle w:val="7"/>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仿宋" w:hAnsi="仿宋" w:eastAsia="仿宋" w:cs="仿宋"/>
          <w:b/>
          <w:bCs/>
          <w:color w:val="auto"/>
          <w:sz w:val="24"/>
          <w:szCs w:val="24"/>
          <w:lang w:val="en-US" w:eastAsia="zh-CN"/>
        </w:rPr>
      </w:pPr>
      <w:r>
        <w:rPr>
          <w:rFonts w:hint="eastAsia" w:ascii="仿宋" w:hAnsi="仿宋" w:eastAsia="仿宋" w:cs="仿宋"/>
          <w:b w:val="0"/>
          <w:bCs w:val="0"/>
          <w:color w:val="auto"/>
          <w:sz w:val="24"/>
          <w:szCs w:val="24"/>
        </w:rPr>
        <w:t>★</w:t>
      </w:r>
      <w:r>
        <w:rPr>
          <w:rFonts w:hint="eastAsia" w:ascii="仿宋" w:hAnsi="仿宋" w:eastAsia="仿宋" w:cs="仿宋"/>
          <w:b w:val="0"/>
          <w:bCs w:val="0"/>
          <w:color w:val="auto"/>
          <w:sz w:val="24"/>
          <w:szCs w:val="24"/>
          <w:lang w:val="en-US" w:eastAsia="zh-CN"/>
        </w:rPr>
        <w:t>7</w:t>
      </w:r>
      <w:r>
        <w:rPr>
          <w:rFonts w:hint="eastAsia" w:ascii="仿宋" w:hAnsi="仿宋" w:eastAsia="仿宋" w:cs="仿宋"/>
          <w:b w:val="0"/>
          <w:bCs w:val="0"/>
          <w:color w:val="auto"/>
          <w:sz w:val="24"/>
          <w:szCs w:val="24"/>
        </w:rPr>
        <w:t>.</w:t>
      </w:r>
      <w:r>
        <w:rPr>
          <w:rFonts w:hint="eastAsia" w:ascii="仿宋" w:hAnsi="仿宋" w:eastAsia="仿宋" w:cs="仿宋"/>
          <w:b w:val="0"/>
          <w:bCs w:val="0"/>
          <w:color w:val="auto"/>
          <w:sz w:val="24"/>
          <w:szCs w:val="24"/>
          <w:lang w:val="en-US" w:eastAsia="zh-CN"/>
        </w:rPr>
        <w:t>2</w:t>
      </w:r>
      <w:r>
        <w:rPr>
          <w:rFonts w:hint="eastAsia" w:ascii="仿宋" w:hAnsi="仿宋" w:eastAsia="仿宋" w:cs="仿宋"/>
          <w:b w:val="0"/>
          <w:bCs w:val="0"/>
          <w:color w:val="auto"/>
          <w:sz w:val="24"/>
          <w:szCs w:val="24"/>
        </w:rPr>
        <w:t>可一次性消解≥120个样品</w:t>
      </w:r>
      <w:r>
        <w:rPr>
          <w:rFonts w:hint="eastAsia" w:ascii="仿宋" w:hAnsi="仿宋" w:eastAsia="仿宋" w:cs="仿宋"/>
          <w:b w:val="0"/>
          <w:bCs w:val="0"/>
          <w:color w:val="auto"/>
          <w:sz w:val="24"/>
          <w:szCs w:val="24"/>
          <w:lang w:eastAsia="zh-CN"/>
        </w:rPr>
        <w:t>，</w:t>
      </w:r>
      <w:r>
        <w:rPr>
          <w:rFonts w:hint="eastAsia" w:ascii="仿宋" w:hAnsi="仿宋" w:eastAsia="仿宋" w:cs="仿宋"/>
          <w:b w:val="0"/>
          <w:bCs w:val="0"/>
          <w:color w:val="auto"/>
          <w:sz w:val="24"/>
          <w:szCs w:val="24"/>
          <w:lang w:val="en-US" w:eastAsia="zh-CN"/>
        </w:rPr>
        <w:t>仪器可放置通风橱内。</w:t>
      </w:r>
      <w:r>
        <w:rPr>
          <w:rFonts w:hint="eastAsia" w:ascii="仿宋" w:hAnsi="仿宋" w:eastAsia="仿宋" w:cs="仿宋"/>
          <w:b/>
          <w:bCs/>
          <w:color w:val="auto"/>
          <w:sz w:val="24"/>
          <w:szCs w:val="24"/>
          <w:lang w:val="en-US" w:eastAsia="zh-CN"/>
        </w:rPr>
        <w:t>（投标人需在投标响应文件中提供制造厂家加盖公章的彩页作为证明材料</w:t>
      </w:r>
      <w:r>
        <w:rPr>
          <w:rFonts w:hint="eastAsia" w:ascii="仿宋" w:hAnsi="仿宋" w:eastAsia="仿宋" w:cs="仿宋"/>
          <w:b/>
          <w:bCs/>
          <w:color w:val="auto"/>
          <w:sz w:val="24"/>
          <w:szCs w:val="24"/>
          <w:lang w:eastAsia="zh-CN"/>
        </w:rPr>
        <w:t>或承诺在中标后签订合同前书面递交采购人进行核验</w:t>
      </w:r>
      <w:r>
        <w:rPr>
          <w:rFonts w:hint="eastAsia" w:ascii="仿宋" w:hAnsi="仿宋" w:eastAsia="仿宋" w:cs="仿宋"/>
          <w:b/>
          <w:bCs/>
          <w:color w:val="auto"/>
          <w:sz w:val="24"/>
          <w:szCs w:val="24"/>
          <w:lang w:val="en-US" w:eastAsia="zh-CN"/>
        </w:rPr>
        <w:t>）</w:t>
      </w:r>
    </w:p>
    <w:p>
      <w:pPr>
        <w:pStyle w:val="7"/>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8、清洗站</w:t>
      </w:r>
    </w:p>
    <w:p>
      <w:pPr>
        <w:pStyle w:val="7"/>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8.1 自动清洗取样针，使用新鲜纯水清洗</w:t>
      </w:r>
      <w:r>
        <w:rPr>
          <w:rFonts w:hint="eastAsia" w:ascii="仿宋" w:hAnsi="仿宋" w:eastAsia="仿宋" w:cs="仿宋"/>
          <w:b w:val="0"/>
          <w:bCs w:val="0"/>
          <w:color w:val="auto"/>
          <w:sz w:val="24"/>
          <w:szCs w:val="24"/>
          <w:lang w:eastAsia="zh-CN"/>
        </w:rPr>
        <w:t>；</w:t>
      </w:r>
      <w:r>
        <w:rPr>
          <w:rFonts w:hint="eastAsia" w:ascii="仿宋" w:hAnsi="仿宋" w:eastAsia="仿宋" w:cs="仿宋"/>
          <w:b w:val="0"/>
          <w:bCs w:val="0"/>
          <w:color w:val="auto"/>
          <w:sz w:val="24"/>
          <w:szCs w:val="24"/>
        </w:rPr>
        <w:t xml:space="preserve"> 检测不同样品之间，自动清洗管路，避免交叉污染</w:t>
      </w:r>
      <w:r>
        <w:rPr>
          <w:rFonts w:hint="eastAsia" w:ascii="仿宋" w:hAnsi="仿宋" w:eastAsia="仿宋" w:cs="仿宋"/>
          <w:b w:val="0"/>
          <w:bCs w:val="0"/>
          <w:color w:val="auto"/>
          <w:sz w:val="24"/>
          <w:szCs w:val="24"/>
          <w:lang w:eastAsia="zh-CN"/>
        </w:rPr>
        <w:t>，</w:t>
      </w:r>
      <w:r>
        <w:rPr>
          <w:rFonts w:hint="eastAsia" w:ascii="仿宋" w:hAnsi="仿宋" w:eastAsia="仿宋" w:cs="仿宋"/>
          <w:b w:val="0"/>
          <w:bCs w:val="0"/>
          <w:color w:val="auto"/>
          <w:sz w:val="24"/>
          <w:szCs w:val="24"/>
        </w:rPr>
        <w:t>实验结束后，根据预设程序一键清洗仪器。</w:t>
      </w:r>
    </w:p>
    <w:p>
      <w:pPr>
        <w:pStyle w:val="7"/>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9、软件控制与数据输出</w:t>
      </w:r>
    </w:p>
    <w:p>
      <w:pPr>
        <w:pStyle w:val="7"/>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9.1 PC软件控制，使用人员只需要取样放样，并勾选测试项目，即可一键运行。前处理与检测在线进行，实验中可实现全程无人值守。</w:t>
      </w:r>
    </w:p>
    <w:p>
      <w:pPr>
        <w:pStyle w:val="7"/>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9.2 软件自动拟合工作曲线计算结果</w:t>
      </w:r>
      <w:r>
        <w:rPr>
          <w:rFonts w:hint="eastAsia" w:ascii="仿宋" w:hAnsi="仿宋" w:eastAsia="仿宋" w:cs="仿宋"/>
          <w:b w:val="0"/>
          <w:bCs w:val="0"/>
          <w:color w:val="auto"/>
          <w:sz w:val="24"/>
          <w:szCs w:val="24"/>
          <w:lang w:eastAsia="zh-CN"/>
        </w:rPr>
        <w:t>；</w:t>
      </w:r>
      <w:r>
        <w:rPr>
          <w:rFonts w:hint="eastAsia" w:ascii="仿宋" w:hAnsi="仿宋" w:eastAsia="仿宋" w:cs="仿宋"/>
          <w:b w:val="0"/>
          <w:bCs w:val="0"/>
          <w:color w:val="auto"/>
          <w:sz w:val="24"/>
          <w:szCs w:val="24"/>
        </w:rPr>
        <w:t>内置调试软件，自动校准加液口位置</w:t>
      </w:r>
      <w:r>
        <w:rPr>
          <w:rFonts w:hint="eastAsia" w:ascii="仿宋" w:hAnsi="仿宋" w:eastAsia="仿宋" w:cs="仿宋"/>
          <w:b w:val="0"/>
          <w:bCs w:val="0"/>
          <w:color w:val="auto"/>
          <w:sz w:val="24"/>
          <w:szCs w:val="24"/>
          <w:lang w:eastAsia="zh-CN"/>
        </w:rPr>
        <w:t>、</w:t>
      </w:r>
      <w:r>
        <w:rPr>
          <w:rFonts w:hint="eastAsia" w:ascii="仿宋" w:hAnsi="仿宋" w:eastAsia="仿宋" w:cs="仿宋"/>
          <w:b w:val="0"/>
          <w:bCs w:val="0"/>
          <w:color w:val="auto"/>
          <w:sz w:val="24"/>
          <w:szCs w:val="24"/>
        </w:rPr>
        <w:t>自动校准取样针。</w:t>
      </w:r>
    </w:p>
    <w:p>
      <w:pPr>
        <w:pStyle w:val="7"/>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9.</w:t>
      </w:r>
      <w:r>
        <w:rPr>
          <w:rFonts w:hint="eastAsia" w:ascii="仿宋" w:hAnsi="仿宋" w:eastAsia="仿宋" w:cs="仿宋"/>
          <w:b w:val="0"/>
          <w:bCs w:val="0"/>
          <w:color w:val="auto"/>
          <w:sz w:val="24"/>
          <w:szCs w:val="24"/>
          <w:lang w:val="en-US" w:eastAsia="zh-CN"/>
        </w:rPr>
        <w:t>3</w:t>
      </w:r>
      <w:r>
        <w:rPr>
          <w:rFonts w:hint="eastAsia" w:ascii="仿宋" w:hAnsi="仿宋" w:eastAsia="仿宋" w:cs="仿宋"/>
          <w:b w:val="0"/>
          <w:bCs w:val="0"/>
          <w:color w:val="auto"/>
          <w:sz w:val="24"/>
          <w:szCs w:val="24"/>
        </w:rPr>
        <w:t>实验报告体现吸光度与碘浓度值，数据表格可直接连接打印机打印</w:t>
      </w:r>
      <w:r>
        <w:rPr>
          <w:rFonts w:hint="eastAsia" w:ascii="仿宋" w:hAnsi="仿宋" w:eastAsia="仿宋" w:cs="仿宋"/>
          <w:b w:val="0"/>
          <w:bCs w:val="0"/>
          <w:color w:val="auto"/>
          <w:sz w:val="24"/>
          <w:szCs w:val="24"/>
          <w:lang w:eastAsia="zh-CN"/>
        </w:rPr>
        <w:t>，</w:t>
      </w:r>
      <w:r>
        <w:rPr>
          <w:rFonts w:hint="eastAsia" w:ascii="仿宋" w:hAnsi="仿宋" w:eastAsia="仿宋" w:cs="仿宋"/>
          <w:b w:val="0"/>
          <w:bCs w:val="0"/>
          <w:color w:val="auto"/>
          <w:sz w:val="24"/>
          <w:szCs w:val="24"/>
        </w:rPr>
        <w:t>软件终身免费更新。</w:t>
      </w:r>
    </w:p>
    <w:p>
      <w:pPr>
        <w:pStyle w:val="7"/>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10、验收要求：仪器由厂家工程师负责安装调试，并进行性能测试满足以下技术指标方可验收。线性≥0.999，尿碘质控结果符合国家要求（低值质控结果满足中心值±9，高值质控结果满足中心值±15），尿碘低浓度300标曲点吸光度满足国标要求0.15-0.18，RSD(低浓度)≤3%,，RSD(高浓度)≤2%，实验流程与条件控制（取样量，试剂量，消解、水浴等）满足国标要求，否则不予验收。</w:t>
      </w:r>
    </w:p>
    <w:p>
      <w:pPr>
        <w:pStyle w:val="7"/>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textAlignment w:val="auto"/>
        <w:rPr>
          <w:rFonts w:hint="eastAsia" w:ascii="仿宋" w:hAnsi="仿宋" w:eastAsia="仿宋" w:cs="仿宋"/>
          <w:b/>
          <w:bCs/>
          <w:color w:val="auto"/>
          <w:kern w:val="0"/>
          <w:sz w:val="24"/>
          <w:szCs w:val="24"/>
          <w:lang w:val="zh-CN" w:eastAsia="zh-CN" w:bidi="ar-SA"/>
        </w:rPr>
      </w:pPr>
      <w:r>
        <w:rPr>
          <w:rFonts w:hint="eastAsia" w:ascii="仿宋" w:hAnsi="仿宋" w:eastAsia="仿宋" w:cs="仿宋"/>
          <w:b/>
          <w:bCs/>
          <w:color w:val="auto"/>
          <w:kern w:val="0"/>
          <w:sz w:val="24"/>
          <w:szCs w:val="24"/>
          <w:lang w:val="zh-CN" w:eastAsia="zh-CN" w:bidi="ar-SA"/>
        </w:rPr>
        <w:t>二、工作环境与条件：</w:t>
      </w:r>
    </w:p>
    <w:p>
      <w:pPr>
        <w:pStyle w:val="7"/>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1、环境温度：20-35℃</w:t>
      </w:r>
    </w:p>
    <w:p>
      <w:pPr>
        <w:pStyle w:val="7"/>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2、相对湿度：20-85%</w:t>
      </w:r>
    </w:p>
    <w:p>
      <w:pPr>
        <w:pStyle w:val="7"/>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3、电源供应：200-240V (AC)</w:t>
      </w:r>
    </w:p>
    <w:p>
      <w:pPr>
        <w:pStyle w:val="7"/>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textAlignment w:val="auto"/>
        <w:rPr>
          <w:rFonts w:hint="eastAsia" w:ascii="仿宋" w:hAnsi="仿宋" w:eastAsia="仿宋" w:cs="仿宋"/>
          <w:b/>
          <w:bCs/>
          <w:color w:val="auto"/>
          <w:kern w:val="0"/>
          <w:sz w:val="24"/>
          <w:szCs w:val="24"/>
          <w:lang w:val="zh-CN" w:eastAsia="zh-CN" w:bidi="ar-SA"/>
        </w:rPr>
      </w:pPr>
      <w:r>
        <w:rPr>
          <w:rFonts w:hint="eastAsia" w:ascii="仿宋" w:hAnsi="仿宋" w:eastAsia="仿宋" w:cs="仿宋"/>
          <w:b/>
          <w:bCs/>
          <w:color w:val="auto"/>
          <w:kern w:val="0"/>
          <w:sz w:val="24"/>
          <w:szCs w:val="24"/>
          <w:lang w:val="zh-CN" w:eastAsia="zh-CN" w:bidi="ar-SA"/>
        </w:rPr>
        <w:t>三、主要配置：</w:t>
      </w:r>
    </w:p>
    <w:p>
      <w:pPr>
        <w:pStyle w:val="7"/>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1、高精度计量泵×2</w:t>
      </w:r>
    </w:p>
    <w:p>
      <w:pPr>
        <w:pStyle w:val="7"/>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2、蠕动泵×3</w:t>
      </w:r>
    </w:p>
    <w:p>
      <w:pPr>
        <w:pStyle w:val="7"/>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3、高精度光度计</w:t>
      </w:r>
    </w:p>
    <w:p>
      <w:pPr>
        <w:pStyle w:val="7"/>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4、三轴机械臂</w:t>
      </w:r>
    </w:p>
    <w:p>
      <w:pPr>
        <w:pStyle w:val="7"/>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5、独立的取样针</w:t>
      </w:r>
    </w:p>
    <w:p>
      <w:pPr>
        <w:pStyle w:val="7"/>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6、120位样品盘</w:t>
      </w:r>
    </w:p>
    <w:p>
      <w:pPr>
        <w:pStyle w:val="7"/>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7、在线超级恒温水浴</w:t>
      </w:r>
    </w:p>
    <w:p>
      <w:pPr>
        <w:pStyle w:val="7"/>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8、在线自动恒温消解装置</w:t>
      </w:r>
    </w:p>
    <w:p>
      <w:pPr>
        <w:pStyle w:val="7"/>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9、自动加水排水系统</w:t>
      </w:r>
    </w:p>
    <w:p>
      <w:pPr>
        <w:pStyle w:val="7"/>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10、低残留清洗位</w:t>
      </w:r>
    </w:p>
    <w:p>
      <w:pPr>
        <w:pStyle w:val="7"/>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11、</w:t>
      </w:r>
      <w:r>
        <w:rPr>
          <w:rFonts w:hint="eastAsia" w:ascii="仿宋" w:hAnsi="仿宋" w:eastAsia="仿宋" w:cs="仿宋"/>
          <w:b w:val="0"/>
          <w:bCs w:val="0"/>
          <w:color w:val="auto"/>
          <w:sz w:val="24"/>
          <w:szCs w:val="24"/>
          <w:lang w:val="en-US" w:eastAsia="zh-CN"/>
        </w:rPr>
        <w:t>5</w:t>
      </w:r>
      <w:r>
        <w:rPr>
          <w:rFonts w:hint="eastAsia" w:ascii="仿宋" w:hAnsi="仿宋" w:eastAsia="仿宋" w:cs="仿宋"/>
          <w:b w:val="0"/>
          <w:bCs w:val="0"/>
          <w:color w:val="auto"/>
          <w:sz w:val="24"/>
          <w:szCs w:val="24"/>
        </w:rPr>
        <w:t>00根16mm*150mm样品管</w:t>
      </w:r>
    </w:p>
    <w:p>
      <w:pPr>
        <w:pStyle w:val="7"/>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12、塑料储水桶（2个，15L）</w:t>
      </w:r>
    </w:p>
    <w:p>
      <w:pPr>
        <w:pStyle w:val="7"/>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13、纯水桶（1个，10L）</w:t>
      </w:r>
    </w:p>
    <w:p>
      <w:pPr>
        <w:pStyle w:val="7"/>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14、专用分析软件</w:t>
      </w:r>
    </w:p>
    <w:p>
      <w:pPr>
        <w:pStyle w:val="7"/>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仿宋" w:hAnsi="仿宋" w:eastAsia="仿宋" w:cs="仿宋"/>
          <w:b w:val="0"/>
          <w:bCs w:val="0"/>
          <w:color w:val="auto"/>
          <w:sz w:val="24"/>
          <w:szCs w:val="24"/>
          <w:lang w:val="en-US" w:eastAsia="zh-CN"/>
        </w:rPr>
      </w:pPr>
      <w:r>
        <w:rPr>
          <w:rFonts w:hint="eastAsia" w:ascii="仿宋" w:hAnsi="仿宋" w:eastAsia="仿宋" w:cs="仿宋"/>
          <w:b w:val="0"/>
          <w:bCs w:val="0"/>
          <w:color w:val="auto"/>
          <w:sz w:val="24"/>
          <w:szCs w:val="24"/>
        </w:rPr>
        <w:t>1</w:t>
      </w:r>
      <w:r>
        <w:rPr>
          <w:rFonts w:hint="eastAsia" w:ascii="仿宋" w:hAnsi="仿宋" w:eastAsia="仿宋" w:cs="仿宋"/>
          <w:b w:val="0"/>
          <w:bCs w:val="0"/>
          <w:color w:val="auto"/>
          <w:sz w:val="24"/>
          <w:szCs w:val="24"/>
          <w:lang w:val="en-US" w:eastAsia="zh-CN"/>
        </w:rPr>
        <w:t>5</w:t>
      </w:r>
      <w:r>
        <w:rPr>
          <w:rFonts w:hint="eastAsia" w:ascii="仿宋" w:hAnsi="仿宋" w:eastAsia="仿宋" w:cs="仿宋"/>
          <w:b w:val="0"/>
          <w:bCs w:val="0"/>
          <w:color w:val="auto"/>
          <w:sz w:val="24"/>
          <w:szCs w:val="24"/>
        </w:rPr>
        <w:t>、工作站：i5，</w:t>
      </w:r>
      <w:r>
        <w:rPr>
          <w:rFonts w:hint="eastAsia" w:ascii="仿宋" w:hAnsi="仿宋" w:eastAsia="仿宋" w:cs="仿宋"/>
          <w:b w:val="0"/>
          <w:bCs w:val="0"/>
          <w:color w:val="auto"/>
          <w:sz w:val="24"/>
          <w:szCs w:val="24"/>
          <w:lang w:val="en-US" w:eastAsia="zh-CN"/>
        </w:rPr>
        <w:t>4</w:t>
      </w:r>
      <w:r>
        <w:rPr>
          <w:rFonts w:hint="eastAsia" w:ascii="仿宋" w:hAnsi="仿宋" w:eastAsia="仿宋" w:cs="仿宋"/>
          <w:b w:val="0"/>
          <w:bCs w:val="0"/>
          <w:color w:val="auto"/>
          <w:sz w:val="24"/>
          <w:szCs w:val="24"/>
        </w:rPr>
        <w:t>G，500G，显示分辨率1920*1080以上，USB接口</w:t>
      </w:r>
      <w:r>
        <w:rPr>
          <w:rFonts w:hint="eastAsia" w:ascii="仿宋" w:hAnsi="仿宋" w:eastAsia="仿宋" w:cs="仿宋"/>
          <w:b w:val="0"/>
          <w:bCs w:val="0"/>
          <w:color w:val="auto"/>
          <w:sz w:val="24"/>
          <w:szCs w:val="24"/>
          <w:lang w:eastAsia="zh-CN"/>
        </w:rPr>
        <w:t>；</w:t>
      </w:r>
      <w:r>
        <w:rPr>
          <w:rFonts w:hint="eastAsia" w:ascii="仿宋" w:hAnsi="仿宋" w:eastAsia="仿宋" w:cs="仿宋"/>
          <w:b w:val="0"/>
          <w:bCs w:val="0"/>
          <w:color w:val="auto"/>
          <w:sz w:val="24"/>
          <w:szCs w:val="24"/>
        </w:rPr>
        <w:t>打印机</w:t>
      </w:r>
      <w:r>
        <w:rPr>
          <w:rFonts w:hint="eastAsia" w:ascii="仿宋" w:hAnsi="仿宋" w:eastAsia="仿宋" w:cs="仿宋"/>
          <w:b w:val="0"/>
          <w:bCs w:val="0"/>
          <w:color w:val="auto"/>
          <w:sz w:val="24"/>
          <w:szCs w:val="24"/>
          <w:lang w:val="en-US" w:eastAsia="zh-CN"/>
        </w:rPr>
        <w:t>一台</w:t>
      </w:r>
      <w:r>
        <w:rPr>
          <w:rFonts w:hint="eastAsia" w:ascii="仿宋" w:hAnsi="仿宋" w:eastAsia="仿宋" w:cs="仿宋"/>
          <w:b w:val="0"/>
          <w:bCs w:val="0"/>
          <w:color w:val="auto"/>
          <w:sz w:val="24"/>
          <w:szCs w:val="24"/>
        </w:rPr>
        <w:t>。</w:t>
      </w:r>
    </w:p>
    <w:p>
      <w:pPr>
        <w:pStyle w:val="7"/>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仿宋" w:hAnsi="仿宋" w:eastAsia="仿宋" w:cs="仿宋"/>
          <w:b w:val="0"/>
          <w:bCs w:val="0"/>
          <w:color w:val="auto"/>
          <w:sz w:val="24"/>
          <w:szCs w:val="24"/>
          <w:lang w:val="en-US" w:eastAsia="zh-CN"/>
        </w:rPr>
      </w:pPr>
      <w:r>
        <w:rPr>
          <w:rFonts w:hint="eastAsia" w:ascii="仿宋" w:hAnsi="仿宋" w:eastAsia="仿宋" w:cs="仿宋"/>
          <w:b w:val="0"/>
          <w:bCs w:val="0"/>
          <w:color w:val="auto"/>
          <w:sz w:val="24"/>
          <w:szCs w:val="24"/>
          <w:lang w:val="en-US"/>
        </w:rPr>
        <w:t>16</w:t>
      </w:r>
      <w:r>
        <w:rPr>
          <w:rFonts w:hint="eastAsia" w:ascii="仿宋" w:hAnsi="仿宋" w:eastAsia="仿宋" w:cs="仿宋"/>
          <w:b w:val="0"/>
          <w:bCs w:val="0"/>
          <w:color w:val="auto"/>
          <w:sz w:val="24"/>
          <w:szCs w:val="24"/>
        </w:rPr>
        <w:t>、</w:t>
      </w:r>
      <w:r>
        <w:rPr>
          <w:rFonts w:hint="eastAsia" w:ascii="仿宋" w:hAnsi="仿宋" w:eastAsia="仿宋" w:cs="仿宋"/>
          <w:b w:val="0"/>
          <w:bCs w:val="0"/>
          <w:color w:val="auto"/>
          <w:sz w:val="24"/>
          <w:szCs w:val="24"/>
          <w:lang w:val="en-US"/>
        </w:rPr>
        <w:t>尿碘专用移液枪1支</w:t>
      </w:r>
      <w:r>
        <w:rPr>
          <w:rFonts w:hint="eastAsia" w:ascii="仿宋" w:hAnsi="仿宋" w:eastAsia="仿宋" w:cs="仿宋"/>
          <w:b w:val="0"/>
          <w:bCs w:val="0"/>
          <w:color w:val="auto"/>
          <w:sz w:val="24"/>
          <w:szCs w:val="24"/>
          <w:lang w:val="en-US" w:eastAsia="zh-CN"/>
        </w:rPr>
        <w:t>（艾本德1000ul）</w:t>
      </w:r>
      <w:r>
        <w:rPr>
          <w:rFonts w:hint="eastAsia" w:ascii="仿宋" w:hAnsi="仿宋" w:eastAsia="仿宋" w:cs="仿宋"/>
          <w:b w:val="0"/>
          <w:bCs w:val="0"/>
          <w:color w:val="auto"/>
          <w:sz w:val="24"/>
          <w:szCs w:val="24"/>
          <w:lang w:val="en-US"/>
        </w:rPr>
        <w:t>，枪头1000个</w:t>
      </w:r>
      <w:r>
        <w:rPr>
          <w:rFonts w:hint="eastAsia" w:ascii="仿宋" w:hAnsi="仿宋" w:eastAsia="仿宋" w:cs="仿宋"/>
          <w:b w:val="0"/>
          <w:bCs w:val="0"/>
          <w:color w:val="auto"/>
          <w:sz w:val="24"/>
          <w:szCs w:val="24"/>
          <w:lang w:val="en-US" w:eastAsia="zh-CN"/>
        </w:rPr>
        <w:t>（巴洛克，1ml）</w:t>
      </w:r>
      <w:r>
        <w:rPr>
          <w:rFonts w:hint="eastAsia" w:ascii="仿宋" w:hAnsi="仿宋" w:eastAsia="仿宋" w:cs="仿宋"/>
          <w:b w:val="0"/>
          <w:bCs w:val="0"/>
          <w:color w:val="auto"/>
          <w:sz w:val="24"/>
          <w:szCs w:val="24"/>
          <w:lang w:val="en-US"/>
        </w:rPr>
        <w:t>。</w:t>
      </w:r>
    </w:p>
    <w:p>
      <w:pPr>
        <w:pStyle w:val="7"/>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textAlignment w:val="auto"/>
        <w:rPr>
          <w:rFonts w:hint="eastAsia" w:ascii="仿宋" w:hAnsi="仿宋" w:eastAsia="仿宋" w:cs="仿宋"/>
          <w:b/>
          <w:bCs/>
          <w:color w:val="auto"/>
          <w:kern w:val="0"/>
          <w:sz w:val="24"/>
          <w:szCs w:val="24"/>
          <w:lang w:val="de-DE" w:eastAsia="zh-CN" w:bidi="ar-SA"/>
        </w:rPr>
      </w:pPr>
      <w:r>
        <w:rPr>
          <w:rFonts w:hint="eastAsia" w:ascii="仿宋" w:hAnsi="仿宋" w:eastAsia="仿宋" w:cs="仿宋"/>
          <w:b/>
          <w:bCs/>
          <w:color w:val="auto"/>
          <w:kern w:val="0"/>
          <w:sz w:val="24"/>
          <w:szCs w:val="24"/>
          <w:lang w:val="de-DE" w:eastAsia="zh-CN" w:bidi="ar-SA"/>
        </w:rPr>
        <w:t>四、</w:t>
      </w:r>
      <w:r>
        <w:rPr>
          <w:rFonts w:hint="eastAsia" w:ascii="仿宋" w:hAnsi="仿宋" w:eastAsia="仿宋" w:cs="仿宋"/>
          <w:b/>
          <w:bCs/>
          <w:color w:val="auto"/>
          <w:kern w:val="0"/>
          <w:sz w:val="24"/>
          <w:szCs w:val="24"/>
          <w:lang w:val="en-US" w:eastAsia="zh-CN" w:bidi="ar-SA"/>
        </w:rPr>
        <w:t>售后服务</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仿宋" w:hAnsi="仿宋" w:eastAsia="仿宋" w:cs="仿宋"/>
          <w:b w:val="0"/>
          <w:bCs w:val="0"/>
          <w:color w:val="auto"/>
          <w:kern w:val="2"/>
          <w:sz w:val="24"/>
          <w:szCs w:val="24"/>
          <w:lang w:val="en-US" w:eastAsia="zh-CN" w:bidi="ar-SA"/>
        </w:rPr>
      </w:pPr>
      <w:r>
        <w:rPr>
          <w:rFonts w:hint="eastAsia" w:ascii="仿宋" w:hAnsi="仿宋" w:eastAsia="仿宋" w:cs="仿宋"/>
          <w:b w:val="0"/>
          <w:bCs w:val="0"/>
          <w:color w:val="auto"/>
          <w:kern w:val="2"/>
          <w:sz w:val="24"/>
          <w:szCs w:val="24"/>
          <w:lang w:val="en-US" w:eastAsia="zh-CN" w:bidi="ar-SA"/>
        </w:rPr>
        <w:t>1、★供应商提供仪器的现场安装调试并达到投标书指标要求的技术性能，并同时在现场对用户进行操作培训。如果现场安装测试指标未通过，用户有权要求退货并要求赔偿损失。</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仿宋" w:hAnsi="仿宋" w:eastAsia="仿宋" w:cs="仿宋"/>
          <w:b w:val="0"/>
          <w:bCs w:val="0"/>
          <w:color w:val="auto"/>
          <w:kern w:val="2"/>
          <w:sz w:val="24"/>
          <w:szCs w:val="24"/>
          <w:lang w:val="en-US" w:eastAsia="zh-CN" w:bidi="ar-SA"/>
        </w:rPr>
      </w:pPr>
      <w:r>
        <w:rPr>
          <w:rFonts w:hint="eastAsia" w:ascii="仿宋" w:hAnsi="仿宋" w:eastAsia="仿宋" w:cs="仿宋"/>
          <w:b w:val="0"/>
          <w:bCs w:val="0"/>
          <w:color w:val="auto"/>
          <w:kern w:val="2"/>
          <w:sz w:val="24"/>
          <w:szCs w:val="24"/>
          <w:lang w:val="en-US" w:eastAsia="zh-CN" w:bidi="ar-SA"/>
        </w:rPr>
        <w:t>2、仪器保修期自验收合格日期起为12个月</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仿宋" w:hAnsi="仿宋" w:eastAsia="仿宋" w:cs="仿宋"/>
          <w:b w:val="0"/>
          <w:bCs w:val="0"/>
          <w:color w:val="auto"/>
          <w:kern w:val="2"/>
          <w:sz w:val="24"/>
          <w:szCs w:val="24"/>
          <w:lang w:val="en-US" w:eastAsia="zh-CN" w:bidi="ar-SA"/>
        </w:rPr>
      </w:pPr>
      <w:r>
        <w:rPr>
          <w:rFonts w:hint="eastAsia" w:ascii="仿宋" w:hAnsi="仿宋" w:eastAsia="仿宋" w:cs="仿宋"/>
          <w:b w:val="0"/>
          <w:bCs w:val="0"/>
          <w:color w:val="auto"/>
          <w:kern w:val="2"/>
          <w:sz w:val="24"/>
          <w:szCs w:val="24"/>
          <w:lang w:val="en-US" w:eastAsia="zh-CN" w:bidi="ar-SA"/>
        </w:rPr>
        <w:t>3、仪器在调试通过后提供保修服务，在保修期内，所有服务及配件全部免费。生产厂家在安徽周边需设有备件库，能更及时地为用户提供备品备件。具备非常完善的售后服务体系，具备培训中心和厂家应用实验室,有专职的维修工程师及应用工程师有效保证售后维修的及时、快捷，并负责提供技术支持，保证仪器的正常操作，并协助用户进行方法开发。</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仿宋" w:hAnsi="仿宋" w:eastAsia="仿宋" w:cs="仿宋"/>
          <w:b/>
          <w:bCs/>
          <w:color w:val="auto"/>
          <w:kern w:val="0"/>
          <w:sz w:val="24"/>
          <w:szCs w:val="24"/>
          <w:lang w:val="zh-CN" w:eastAsia="zh-CN"/>
        </w:rPr>
      </w:pPr>
      <w:r>
        <w:rPr>
          <w:rFonts w:hint="eastAsia" w:ascii="仿宋" w:hAnsi="仿宋" w:eastAsia="仿宋" w:cs="仿宋"/>
          <w:b w:val="0"/>
          <w:bCs w:val="0"/>
          <w:color w:val="auto"/>
          <w:kern w:val="2"/>
          <w:sz w:val="24"/>
          <w:szCs w:val="24"/>
          <w:lang w:val="en-US" w:eastAsia="zh-CN" w:bidi="ar-SA"/>
        </w:rPr>
        <w:t>4、提供仪器首次检定。</w:t>
      </w: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仿宋" w:hAnsi="仿宋" w:eastAsia="仿宋" w:cs="仿宋"/>
          <w:b/>
          <w:bCs/>
          <w:color w:val="auto"/>
          <w:kern w:val="0"/>
          <w:sz w:val="24"/>
          <w:szCs w:val="24"/>
          <w:lang w:val="zh-CN" w:eastAsia="zh-CN"/>
        </w:rPr>
      </w:pPr>
      <w:r>
        <w:rPr>
          <w:rFonts w:hint="eastAsia" w:ascii="仿宋" w:hAnsi="仿宋" w:eastAsia="仿宋" w:cs="仿宋"/>
          <w:b/>
          <w:bCs/>
          <w:color w:val="auto"/>
          <w:kern w:val="0"/>
          <w:sz w:val="24"/>
          <w:szCs w:val="24"/>
          <w:lang w:val="zh-CN" w:eastAsia="zh-CN"/>
        </w:rPr>
        <w:t>五、其它要求</w:t>
      </w:r>
    </w:p>
    <w:bookmarkEnd w:id="0"/>
    <w:p>
      <w:pPr>
        <w:keepNext w:val="0"/>
        <w:keepLines w:val="0"/>
        <w:pageBreakBefore w:val="0"/>
        <w:widowControl w:val="0"/>
        <w:kinsoku/>
        <w:wordWrap/>
        <w:overflowPunct/>
        <w:topLinePunct w:val="0"/>
        <w:bidi w:val="0"/>
        <w:snapToGrid/>
        <w:spacing w:line="560" w:lineRule="exact"/>
        <w:ind w:firstLine="482" w:firstLineChars="200"/>
        <w:textAlignment w:val="auto"/>
        <w:rPr>
          <w:rFonts w:hint="eastAsia" w:ascii="仿宋" w:hAnsi="仿宋" w:eastAsia="仿宋" w:cs="仿宋"/>
          <w:color w:val="auto"/>
          <w:sz w:val="24"/>
          <w:szCs w:val="24"/>
        </w:rPr>
      </w:pPr>
      <w:r>
        <w:rPr>
          <w:rFonts w:hint="eastAsia" w:ascii="仿宋" w:hAnsi="仿宋" w:eastAsia="仿宋" w:cs="仿宋"/>
          <w:b/>
          <w:bCs/>
          <w:color w:val="auto"/>
          <w:sz w:val="24"/>
          <w:szCs w:val="24"/>
        </w:rPr>
        <w:t>（一）报价要求：</w:t>
      </w:r>
      <w:r>
        <w:rPr>
          <w:rFonts w:hint="eastAsia" w:ascii="仿宋" w:hAnsi="仿宋" w:eastAsia="仿宋" w:cs="仿宋"/>
          <w:color w:val="auto"/>
          <w:sz w:val="24"/>
          <w:szCs w:val="24"/>
        </w:rPr>
        <w:t>供应商的报价应包括：人员费用、运输费用、设备</w:t>
      </w:r>
      <w:r>
        <w:rPr>
          <w:rFonts w:hint="eastAsia" w:ascii="仿宋" w:hAnsi="仿宋" w:eastAsia="仿宋" w:cs="仿宋"/>
          <w:color w:val="auto"/>
          <w:sz w:val="24"/>
          <w:szCs w:val="24"/>
          <w:lang w:eastAsia="zh-CN"/>
        </w:rPr>
        <w:t>、安装</w:t>
      </w:r>
      <w:r>
        <w:rPr>
          <w:rFonts w:hint="eastAsia" w:ascii="仿宋" w:hAnsi="仿宋" w:eastAsia="仿宋" w:cs="仿宋"/>
          <w:color w:val="auto"/>
          <w:sz w:val="24"/>
          <w:szCs w:val="24"/>
        </w:rPr>
        <w:t>费、管理费</w:t>
      </w:r>
      <w:r>
        <w:rPr>
          <w:rFonts w:hint="eastAsia" w:ascii="仿宋" w:hAnsi="仿宋" w:eastAsia="仿宋" w:cs="仿宋"/>
          <w:color w:val="auto"/>
          <w:sz w:val="24"/>
          <w:szCs w:val="24"/>
          <w:lang w:eastAsia="zh-CN"/>
        </w:rPr>
        <w:t>、售后服务费</w:t>
      </w:r>
      <w:r>
        <w:rPr>
          <w:rFonts w:hint="eastAsia" w:ascii="仿宋" w:hAnsi="仿宋" w:eastAsia="仿宋" w:cs="仿宋"/>
          <w:color w:val="auto"/>
          <w:sz w:val="24"/>
          <w:szCs w:val="24"/>
        </w:rPr>
        <w:t>及税金等为完成磋商文件规定全部内容所需的一切应有费用。</w:t>
      </w:r>
    </w:p>
    <w:p>
      <w:pPr>
        <w:keepNext w:val="0"/>
        <w:keepLines w:val="0"/>
        <w:pageBreakBefore w:val="0"/>
        <w:widowControl w:val="0"/>
        <w:kinsoku/>
        <w:wordWrap/>
        <w:overflowPunct/>
        <w:topLinePunct w:val="0"/>
        <w:bidi w:val="0"/>
        <w:snapToGrid/>
        <w:spacing w:line="560" w:lineRule="exact"/>
        <w:ind w:firstLine="482" w:firstLineChars="200"/>
        <w:textAlignment w:val="auto"/>
        <w:rPr>
          <w:rFonts w:hint="eastAsia" w:ascii="仿宋" w:hAnsi="仿宋" w:eastAsia="仿宋" w:cs="仿宋"/>
          <w:snapToGrid w:val="0"/>
          <w:color w:val="auto"/>
          <w:sz w:val="24"/>
          <w:szCs w:val="24"/>
          <w:lang w:val="zh-CN"/>
        </w:rPr>
      </w:pPr>
      <w:r>
        <w:rPr>
          <w:rFonts w:hint="eastAsia" w:ascii="仿宋" w:hAnsi="仿宋" w:eastAsia="仿宋" w:cs="仿宋"/>
          <w:b/>
          <w:bCs/>
          <w:snapToGrid w:val="0"/>
          <w:color w:val="auto"/>
          <w:sz w:val="24"/>
          <w:szCs w:val="24"/>
        </w:rPr>
        <w:t>（二）</w:t>
      </w:r>
      <w:r>
        <w:rPr>
          <w:rFonts w:hint="eastAsia" w:ascii="仿宋" w:hAnsi="仿宋" w:eastAsia="仿宋" w:cs="仿宋"/>
          <w:b/>
          <w:bCs/>
          <w:snapToGrid w:val="0"/>
          <w:color w:val="auto"/>
          <w:sz w:val="24"/>
          <w:szCs w:val="24"/>
          <w:lang w:eastAsia="zh-CN"/>
        </w:rPr>
        <w:t>供货</w:t>
      </w:r>
      <w:r>
        <w:rPr>
          <w:rFonts w:hint="eastAsia" w:ascii="仿宋" w:hAnsi="仿宋" w:eastAsia="仿宋" w:cs="仿宋"/>
          <w:b/>
          <w:bCs/>
          <w:snapToGrid w:val="0"/>
          <w:color w:val="auto"/>
          <w:sz w:val="24"/>
          <w:szCs w:val="24"/>
        </w:rPr>
        <w:t>地点：采购人指定地点</w:t>
      </w:r>
    </w:p>
    <w:p>
      <w:pPr>
        <w:keepNext w:val="0"/>
        <w:keepLines w:val="0"/>
        <w:pageBreakBefore w:val="0"/>
        <w:widowControl w:val="0"/>
        <w:kinsoku/>
        <w:wordWrap/>
        <w:overflowPunct/>
        <w:topLinePunct w:val="0"/>
        <w:bidi w:val="0"/>
        <w:snapToGrid/>
        <w:spacing w:line="560" w:lineRule="exact"/>
        <w:ind w:firstLine="482" w:firstLineChars="200"/>
        <w:textAlignment w:val="auto"/>
        <w:rPr>
          <w:rFonts w:hint="eastAsia" w:ascii="仿宋" w:hAnsi="仿宋" w:eastAsia="仿宋" w:cs="仿宋"/>
          <w:color w:val="auto"/>
          <w:sz w:val="24"/>
          <w:szCs w:val="24"/>
          <w:highlight w:val="none"/>
          <w:lang w:eastAsia="zh-CN"/>
        </w:rPr>
      </w:pPr>
      <w:r>
        <w:rPr>
          <w:rFonts w:hint="eastAsia" w:ascii="仿宋" w:hAnsi="仿宋" w:eastAsia="仿宋" w:cs="仿宋"/>
          <w:b/>
          <w:bCs/>
          <w:snapToGrid w:val="0"/>
          <w:color w:val="auto"/>
          <w:sz w:val="24"/>
          <w:szCs w:val="24"/>
          <w:lang w:eastAsia="zh-CN"/>
        </w:rPr>
        <w:t>（三）</w:t>
      </w:r>
      <w:r>
        <w:rPr>
          <w:rFonts w:hint="eastAsia" w:ascii="仿宋" w:hAnsi="仿宋" w:eastAsia="仿宋" w:cs="仿宋"/>
          <w:b/>
          <w:bCs/>
          <w:snapToGrid w:val="0"/>
          <w:color w:val="auto"/>
          <w:sz w:val="24"/>
          <w:szCs w:val="24"/>
        </w:rPr>
        <w:t>付款及结算方式：</w:t>
      </w:r>
      <w:r>
        <w:rPr>
          <w:rFonts w:hint="eastAsia" w:ascii="仿宋" w:hAnsi="仿宋" w:eastAsia="仿宋" w:cs="仿宋"/>
          <w:b/>
          <w:bCs/>
          <w:snapToGrid w:val="0"/>
          <w:color w:val="auto"/>
          <w:sz w:val="24"/>
          <w:szCs w:val="24"/>
          <w:lang w:eastAsia="zh-CN"/>
        </w:rPr>
        <w:t>合同签订</w:t>
      </w:r>
      <w:r>
        <w:rPr>
          <w:rFonts w:hint="eastAsia" w:ascii="仿宋" w:hAnsi="仿宋" w:eastAsia="仿宋" w:cs="仿宋"/>
          <w:color w:val="auto"/>
          <w:sz w:val="24"/>
          <w:szCs w:val="24"/>
          <w:highlight w:val="none"/>
          <w:lang w:eastAsia="zh-CN"/>
        </w:rPr>
        <w:t>后付合同价款的40％，验收合格后在三个月内支付剩余价款的30％，余下部分待验收合格后一年内付清；</w:t>
      </w:r>
    </w:p>
    <w:p>
      <w:pPr>
        <w:keepNext w:val="0"/>
        <w:keepLines w:val="0"/>
        <w:pageBreakBefore w:val="0"/>
        <w:widowControl w:val="0"/>
        <w:kinsoku/>
        <w:wordWrap/>
        <w:overflowPunct/>
        <w:topLinePunct w:val="0"/>
        <w:bidi w:val="0"/>
        <w:snapToGrid/>
        <w:spacing w:line="560" w:lineRule="exact"/>
        <w:ind w:firstLine="482" w:firstLineChars="200"/>
        <w:textAlignment w:val="auto"/>
        <w:rPr>
          <w:rFonts w:hint="eastAsia" w:ascii="仿宋" w:hAnsi="仿宋" w:eastAsia="仿宋" w:cs="仿宋"/>
          <w:b/>
          <w:bCs/>
          <w:color w:val="auto"/>
          <w:sz w:val="24"/>
          <w:szCs w:val="24"/>
        </w:rPr>
      </w:pPr>
      <w:r>
        <w:rPr>
          <w:rFonts w:hint="eastAsia" w:ascii="仿宋" w:hAnsi="仿宋" w:eastAsia="仿宋" w:cs="仿宋"/>
          <w:b/>
          <w:bCs/>
          <w:color w:val="auto"/>
          <w:sz w:val="24"/>
          <w:szCs w:val="24"/>
        </w:rPr>
        <w:t>（四）验收方法及标准</w:t>
      </w:r>
    </w:p>
    <w:p>
      <w:pPr>
        <w:keepNext w:val="0"/>
        <w:keepLines w:val="0"/>
        <w:pageBreakBefore w:val="0"/>
        <w:widowControl w:val="0"/>
        <w:kinsoku/>
        <w:wordWrap/>
        <w:overflowPunct/>
        <w:topLinePunct w:val="0"/>
        <w:bidi w:val="0"/>
        <w:snapToGrid/>
        <w:spacing w:line="560" w:lineRule="exact"/>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按照签订的采购合同、技术要求及标准对每一环节、标准的履约情况进行验收。验收结束后，应当出具验收书，由双方共同签署。</w:t>
      </w:r>
    </w:p>
    <w:p>
      <w:pPr>
        <w:keepNext w:val="0"/>
        <w:keepLines w:val="0"/>
        <w:pageBreakBefore w:val="0"/>
        <w:widowControl w:val="0"/>
        <w:kinsoku/>
        <w:wordWrap/>
        <w:overflowPunct/>
        <w:topLinePunct w:val="0"/>
        <w:bidi w:val="0"/>
        <w:snapToGrid/>
        <w:spacing w:line="560" w:lineRule="exact"/>
        <w:ind w:firstLine="480" w:firstLineChars="200"/>
        <w:textAlignment w:val="auto"/>
        <w:rPr>
          <w:rFonts w:hint="eastAsia" w:ascii="仿宋" w:hAnsi="仿宋" w:eastAsia="仿宋" w:cs="仿宋"/>
          <w:color w:val="auto"/>
          <w:sz w:val="24"/>
          <w:szCs w:val="24"/>
          <w:lang w:val="en-US"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Unicode MS">
    <w:altName w:val="宋体"/>
    <w:panose1 w:val="020B0604020202020204"/>
    <w:charset w:val="86"/>
    <w:family w:val="roman"/>
    <w:pitch w:val="default"/>
    <w:sig w:usb0="00000000" w:usb1="00000000" w:usb2="0000003F" w:usb3="00000000" w:csb0="603F01FF" w:csb1="FFFF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Q1OGUzZDdjZWMzOWEzMGQwNzc2YmMxNWIzOWRiOTkifQ=="/>
  </w:docVars>
  <w:rsids>
    <w:rsidRoot w:val="00000000"/>
    <w:rsid w:val="1FB512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sz w:val="24"/>
      <w:szCs w:val="24"/>
      <w:lang w:val="en-US" w:eastAsia="zh-CN" w:bidi="ar-SA"/>
    </w:rPr>
  </w:style>
  <w:style w:type="paragraph" w:styleId="2">
    <w:name w:val="heading 2"/>
    <w:basedOn w:val="1"/>
    <w:next w:val="1"/>
    <w:qFormat/>
    <w:uiPriority w:val="0"/>
    <w:pPr>
      <w:keepNext/>
      <w:keepLines/>
      <w:widowControl/>
      <w:spacing w:before="260" w:after="260" w:line="416" w:lineRule="auto"/>
      <w:jc w:val="left"/>
      <w:outlineLvl w:val="1"/>
    </w:pPr>
    <w:rPr>
      <w:rFonts w:ascii="Arial" w:hAnsi="Arial" w:eastAsia="黑体"/>
      <w:b/>
      <w:sz w:val="32"/>
      <w:szCs w:val="20"/>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Plain Text"/>
    <w:basedOn w:val="1"/>
    <w:qFormat/>
    <w:uiPriority w:val="0"/>
    <w:rPr>
      <w:rFonts w:ascii="宋体" w:hAnsi="Courier New" w:cs="Courier New"/>
      <w:kern w:val="2"/>
      <w:szCs w:val="21"/>
    </w:rPr>
  </w:style>
  <w:style w:type="paragraph" w:styleId="4">
    <w:name w:val="Normal (Web)"/>
    <w:basedOn w:val="1"/>
    <w:qFormat/>
    <w:uiPriority w:val="0"/>
    <w:pPr>
      <w:widowControl/>
      <w:spacing w:before="100" w:beforeAutospacing="1" w:after="100" w:afterAutospacing="1"/>
      <w:jc w:val="left"/>
    </w:pPr>
    <w:rPr>
      <w:rFonts w:ascii="Arial" w:hAnsi="Arial" w:eastAsia="Arial Unicode MS" w:cs="Arial"/>
      <w:kern w:val="0"/>
      <w:sz w:val="24"/>
      <w:szCs w:val="24"/>
    </w:rPr>
  </w:style>
  <w:style w:type="paragraph" w:customStyle="1" w:styleId="7">
    <w:name w:val="列出段落1"/>
    <w:basedOn w:val="1"/>
    <w:qFormat/>
    <w:uiPriority w:val="0"/>
    <w:pPr>
      <w:ind w:firstLine="420" w:firstLineChars="200"/>
    </w:pPr>
    <w:rPr>
      <w:rFonts w:ascii="Calibri" w:hAnsi="Calibri" w:eastAsia="宋体" w:cs="Times New Roman"/>
      <w:szCs w:val="2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2023-11-29T00:42:47Z</dcterms:created>
  <dc:creator>Administrator</dc:creator>
  <cp:lastModifiedBy>周敏</cp:lastModifiedBy>
  <dcterms:modified xsi:type="dcterms:W3CDTF">2023-11-29T00:43:24Z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36FF58793DEE44C3AB0E6E3D62B77B88_12</vt:lpwstr>
  </property>
</Properties>
</file>