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00" w:lineRule="exact"/>
        <w:jc w:val="center"/>
        <w:outlineLvl w:val="0"/>
        <w:rPr>
          <w:rFonts w:hint="eastAsia" w:hAnsi="宋体"/>
          <w:b/>
          <w:color w:val="auto"/>
          <w:szCs w:val="24"/>
        </w:rPr>
      </w:pPr>
      <w:r>
        <w:rPr>
          <w:rFonts w:hint="eastAsia" w:hAnsi="宋体" w:cs="宋体"/>
          <w:b/>
          <w:color w:val="auto"/>
          <w:sz w:val="32"/>
          <w:szCs w:val="32"/>
          <w:lang w:val="zh-CN"/>
        </w:rPr>
        <w:t>采购项目服务需求及技术要求</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b/>
          <w:bCs/>
          <w:color w:val="auto"/>
          <w:kern w:val="0"/>
          <w:sz w:val="24"/>
          <w:szCs w:val="24"/>
          <w:lang w:val="zh-CN" w:eastAsia="zh-CN"/>
        </w:rPr>
      </w:pPr>
      <w:bookmarkStart w:id="0" w:name="_Toc285612596"/>
      <w:r>
        <w:rPr>
          <w:rFonts w:hint="eastAsia" w:ascii="仿宋" w:hAnsi="仿宋" w:eastAsia="仿宋" w:cs="仿宋"/>
          <w:b/>
          <w:bCs/>
          <w:color w:val="auto"/>
          <w:kern w:val="0"/>
          <w:sz w:val="24"/>
          <w:szCs w:val="24"/>
          <w:lang w:val="zh-CN" w:eastAsia="zh-CN"/>
        </w:rPr>
        <w:t>一、技术参数</w:t>
      </w:r>
    </w:p>
    <w:tbl>
      <w:tblPr>
        <w:tblStyle w:val="6"/>
        <w:tblpPr w:leftFromText="180" w:rightFromText="180" w:vertAnchor="text" w:horzAnchor="margin" w:tblpX="1" w:tblpY="87"/>
        <w:tblW w:w="95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541"/>
        <w:gridCol w:w="6356"/>
        <w:gridCol w:w="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720" w:type="dxa"/>
            <w:noWrap w:val="0"/>
            <w:vAlign w:val="top"/>
          </w:tcPr>
          <w:p>
            <w:pPr>
              <w:jc w:val="center"/>
              <w:rPr>
                <w:rFonts w:hint="eastAsia" w:ascii="仿宋" w:hAnsi="仿宋" w:eastAsia="仿宋" w:cs="仿宋"/>
                <w:sz w:val="24"/>
                <w:szCs w:val="24"/>
              </w:rPr>
            </w:pPr>
            <w:r>
              <w:rPr>
                <w:rFonts w:hint="eastAsia" w:ascii="仿宋" w:hAnsi="仿宋" w:eastAsia="仿宋" w:cs="仿宋"/>
                <w:sz w:val="24"/>
                <w:szCs w:val="24"/>
              </w:rPr>
              <w:t>项号</w:t>
            </w:r>
          </w:p>
        </w:tc>
        <w:tc>
          <w:tcPr>
            <w:tcW w:w="1541" w:type="dxa"/>
            <w:noWrap w:val="0"/>
            <w:vAlign w:val="top"/>
          </w:tcPr>
          <w:p>
            <w:pPr>
              <w:jc w:val="center"/>
              <w:rPr>
                <w:rFonts w:hint="eastAsia" w:ascii="仿宋" w:hAnsi="仿宋" w:eastAsia="仿宋" w:cs="仿宋"/>
                <w:sz w:val="24"/>
                <w:szCs w:val="24"/>
              </w:rPr>
            </w:pPr>
            <w:r>
              <w:rPr>
                <w:rFonts w:hint="eastAsia" w:ascii="仿宋" w:hAnsi="仿宋" w:eastAsia="仿宋" w:cs="仿宋"/>
                <w:sz w:val="24"/>
                <w:szCs w:val="24"/>
              </w:rPr>
              <w:t>货物名称</w:t>
            </w:r>
          </w:p>
        </w:tc>
        <w:tc>
          <w:tcPr>
            <w:tcW w:w="6356" w:type="dxa"/>
            <w:noWrap w:val="0"/>
            <w:vAlign w:val="top"/>
          </w:tcPr>
          <w:p>
            <w:pPr>
              <w:jc w:val="center"/>
              <w:rPr>
                <w:rFonts w:hint="eastAsia" w:ascii="仿宋" w:hAnsi="仿宋" w:eastAsia="仿宋" w:cs="仿宋"/>
                <w:sz w:val="24"/>
                <w:szCs w:val="24"/>
              </w:rPr>
            </w:pPr>
            <w:r>
              <w:rPr>
                <w:rFonts w:hint="eastAsia" w:ascii="仿宋" w:hAnsi="仿宋" w:eastAsia="仿宋" w:cs="仿宋"/>
                <w:sz w:val="24"/>
                <w:szCs w:val="24"/>
              </w:rPr>
              <w:t>技术参数及性能配置要求</w:t>
            </w:r>
          </w:p>
        </w:tc>
        <w:tc>
          <w:tcPr>
            <w:tcW w:w="895" w:type="dxa"/>
            <w:noWrap w:val="0"/>
            <w:vAlign w:val="top"/>
          </w:tcPr>
          <w:p>
            <w:pPr>
              <w:jc w:val="center"/>
              <w:rPr>
                <w:rFonts w:hint="eastAsia" w:ascii="仿宋" w:hAnsi="仿宋" w:eastAsia="仿宋" w:cs="仿宋"/>
                <w:sz w:val="24"/>
                <w:szCs w:val="24"/>
              </w:rPr>
            </w:pPr>
            <w:r>
              <w:rPr>
                <w:rFonts w:hint="eastAsia" w:ascii="仿宋" w:hAnsi="仿宋" w:eastAsia="仿宋" w:cs="仿宋"/>
                <w:sz w:val="24"/>
                <w:szCs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720" w:type="dxa"/>
            <w:noWrap w:val="0"/>
            <w:vAlign w:val="center"/>
          </w:tcPr>
          <w:p>
            <w:pPr>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541" w:type="dxa"/>
            <w:noWrap w:val="0"/>
            <w:vAlign w:val="center"/>
          </w:tcPr>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医用冷藏箱</w:t>
            </w:r>
          </w:p>
        </w:tc>
        <w:tc>
          <w:tcPr>
            <w:tcW w:w="6356"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一、用  途：</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用于医疗行业冷藏药品的专业冷藏设备，也可用于储存生物制品、疫苗、药品、试剂等，适用于药房、制药厂、医院、疾病预防控制中心、社区卫生服务中心、各类实验室等。</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二、主要指标：</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1、工作条件：环境温度16-32℃，环境湿度：20-80%，电压：220V±10%，频率50±1Hz。</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2、样式：立式，单门。</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3、有效容积(L)：≥390。</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4、内胆材料：HIPS材质，抗腐蚀，使用寿命长，清洗方便。</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5、箱体材料：优质结构钢板，经先进防腐磷化、喷涂工艺。</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★6、箱内筒状双LED照明系统。</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7、压缩机：采用品牌高效压缩机，品牌风扇电机，节能高效、静音。R600a制冷剂。</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8、高密度钢丝浸塑搁架（间距小于1公分，防止物品掉落），带标签卡，方便存放物品标识，且易于清洗，配备储物篮筐（6搁架+1吊篮）。</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9、标配门锁，防止随意开启，存储物品安全。</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10、前后四个万向脚轮+前两个支撑脚设计。 </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★11、门体加热模式：自动加热模式、一直加热模式、关闭模式，实现32℃环温80%湿度条件下无凝露，小角度自动关门功能。</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★12、高精度微电脑温度控制系统，内置上部温度、下部温度、控制/报警温度、环境温度、蒸发器温度、冷凝器温度、湿度传感器等7路传感器，确保运行状态安全稳定。</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13、箱内温度波动范围±3℃，可通过设定温度使箱内温度保持在2-8℃范围内。风道式强制冷气循环系统，确保箱体内部温度均匀性。</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★14、1英寸高亮度数码温度屏，显示精度0.1℃；可调阅湿度。</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★15、完善的报警功能：具有高温、低温、高环温报警、传感器故警、开门、断电报警、电池电量低报警、显示板通信故障报警、记录仪通讯故障报警等多种报警功能。开门蜂鸣报警，门关闭报警消除。</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16、报警模式：声音蜂鸣、报警代码3秒/次间隔闪烁，物品存放更安全，具备远程报警功能。</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★17、风冷式高效冷凝器，翅片式蒸发器，冷藏内置吸风风扇，制冷迅速；具备自动化霜功能。</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18、选配：温度记录打印机，打印时间间隔1～240分钟可选。系统内时间与北京时间同步。可打印当天及一周内数据，也可打印定义时间段数据。</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★19、USB数据导出接口，默认导出未导出过的数据，最多导出12个月，数据PDF格式；蓄电池可提供不少于48小时显示及报警功能。</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★20、标配RS485接口、远程报警接口。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★21、左侧标配一个测试孔，方便监控箱内温度。</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★22、当控制/报警传感器发生故障时，压缩机以开机5分钟、停机6分钟规律运作，确保物品存储安全。</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★23、冷凝水汇集后自动蒸发。</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24、门开风扇电机停止运行，门关风扇电机自动开始运行。</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25、具有节能环保认证。</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26、配置：说明书1本、保修卡1张、合格证1张、数个搁板（按采购方所需）、数个抽屉（按采购方所需） 、不锈钢三层送餐推车两个</w:t>
            </w:r>
          </w:p>
        </w:tc>
        <w:tc>
          <w:tcPr>
            <w:tcW w:w="895" w:type="dxa"/>
            <w:tcBorders>
              <w:left w:val="single" w:color="auto" w:sz="4" w:space="0"/>
            </w:tcBorders>
            <w:noWrap w:val="0"/>
            <w:vAlign w:val="center"/>
          </w:tcPr>
          <w:p>
            <w:pPr>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720" w:type="dxa"/>
            <w:noWrap w:val="0"/>
            <w:vAlign w:val="center"/>
          </w:tcPr>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bookmarkStart w:id="1" w:name="_GoBack"/>
            <w:bookmarkEnd w:id="1"/>
          </w:p>
        </w:tc>
        <w:tc>
          <w:tcPr>
            <w:tcW w:w="1541" w:type="dxa"/>
            <w:noWrap w:val="0"/>
            <w:vAlign w:val="center"/>
          </w:tcPr>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医用冷藏冷冻箱</w:t>
            </w:r>
          </w:p>
        </w:tc>
        <w:tc>
          <w:tcPr>
            <w:tcW w:w="6356"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一、用  途：</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可用于冷藏药品、疫苗、试剂等，冷冻冰排、储存血浆、试剂及各种需要冷冻储存的物品。适用于医院、卫生所、疾病预防控制中心、血站、高校实验室、冷食餐饮业等。</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二、主要指标：</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2.1、工作条件：环境温度16~32℃，环境湿度：20~80%RH，电压：198~242V，频率：(50±1)Hz。</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2.2、样式：立式，双门。</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2.3、有效容积：≥300L（冷藏室容积≥189L）。</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2.4、内部结构：冷藏室3层钢丝搁架，冷冻室3个ABS抽屉。</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2.5、箱体底部配四个脚轮，带有锁定装置。</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2.6、无CFC聚氨酯发泡技术，加厚保温层，冷藏发泡门体厚度达80mm,冷冻门体厚度达90mm，冷冻箱体发泡层厚度达到100mm。</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2.7、无氟环保制冷剂，不易燃易爆。</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2.8、高清晰LCD数字温度显示，可根据用户需求设定高低温报警温度点。</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2.9、高精度微电脑温度控制系统，冷藏温度2~8℃、冷冻温度-10~-26℃可调，显示精度1℃。</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2.10、冷藏温度和冷冻温度同时显示，冷藏室、冷冻室可分别单独关闭。</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★2.11、双压缩机双系统，上冷藏室和下冷冻室可独立控制运行，其中一个出现故障不影响另外一个正常运行使用。</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2.12、压缩机：采用名牌高效压缩机。</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★2.13、完善的声光报警：具有高低温报警、传感器故障报警等多种报警功能。</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2.14、具有开机延时、停机间隔、断电保护等保护功能，。</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★2.15、箱体标配两个测试孔，冷藏冷冻各一个。</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★2.16、箱体自带暗锁，一锁可锁上下门。</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2.17、LED照明；一键启动开关键。</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2.18、冰箱门采用可拆卸式TPE门封条，抗菌无毒易清洗。</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★2.19、冰箱背部采用平面设计，让冰箱可以全方位展示。</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2.20、配置：说明书1本、保修卡1张、合格证1张、数个搁板（按采购方所需）、数个抽屉（按采购方所需）</w:t>
            </w:r>
          </w:p>
        </w:tc>
        <w:tc>
          <w:tcPr>
            <w:tcW w:w="895" w:type="dxa"/>
            <w:tcBorders>
              <w:left w:val="single" w:color="auto" w:sz="4" w:space="0"/>
            </w:tcBorders>
            <w:noWrap w:val="0"/>
            <w:vAlign w:val="center"/>
          </w:tcPr>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r>
    </w:tbl>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kern w:val="0"/>
          <w:sz w:val="24"/>
          <w:szCs w:val="24"/>
          <w:lang w:val="zh-CN"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kern w:val="0"/>
          <w:sz w:val="24"/>
          <w:szCs w:val="24"/>
          <w:lang w:val="zh-CN" w:eastAsia="zh-CN"/>
        </w:rPr>
      </w:pPr>
      <w:r>
        <w:rPr>
          <w:rFonts w:hint="eastAsia" w:ascii="仿宋" w:hAnsi="仿宋" w:eastAsia="仿宋" w:cs="仿宋"/>
          <w:b/>
          <w:bCs/>
          <w:color w:val="auto"/>
          <w:kern w:val="0"/>
          <w:sz w:val="24"/>
          <w:szCs w:val="24"/>
          <w:lang w:val="zh-CN" w:eastAsia="zh-CN"/>
        </w:rPr>
        <w:t>二、其它要求</w:t>
      </w:r>
    </w:p>
    <w:bookmarkEnd w:id="0"/>
    <w:p>
      <w:pPr>
        <w:keepNext w:val="0"/>
        <w:keepLines w:val="0"/>
        <w:pageBreakBefore w:val="0"/>
        <w:widowControl w:val="0"/>
        <w:kinsoku/>
        <w:wordWrap/>
        <w:overflowPunct/>
        <w:topLinePunct w:val="0"/>
        <w:bidi w:val="0"/>
        <w:snapToGrid/>
        <w:spacing w:line="560" w:lineRule="exact"/>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w:t>
      </w:r>
      <w:r>
        <w:rPr>
          <w:rFonts w:hint="eastAsia" w:ascii="仿宋" w:hAnsi="仿宋" w:eastAsia="仿宋" w:cs="仿宋"/>
          <w:b/>
          <w:bCs/>
          <w:color w:val="auto"/>
          <w:sz w:val="24"/>
          <w:szCs w:val="24"/>
        </w:rPr>
        <w:t>报价要求：</w:t>
      </w:r>
      <w:r>
        <w:rPr>
          <w:rFonts w:hint="eastAsia" w:ascii="仿宋" w:hAnsi="仿宋" w:eastAsia="仿宋" w:cs="仿宋"/>
          <w:color w:val="auto"/>
          <w:sz w:val="24"/>
          <w:szCs w:val="24"/>
        </w:rPr>
        <w:t>供应商的报价应包括：人员费用、运输费用、设备</w:t>
      </w:r>
      <w:r>
        <w:rPr>
          <w:rFonts w:hint="eastAsia" w:ascii="仿宋" w:hAnsi="仿宋" w:eastAsia="仿宋" w:cs="仿宋"/>
          <w:color w:val="auto"/>
          <w:sz w:val="24"/>
          <w:szCs w:val="24"/>
          <w:lang w:eastAsia="zh-CN"/>
        </w:rPr>
        <w:t>、安装、培训</w:t>
      </w:r>
      <w:r>
        <w:rPr>
          <w:rFonts w:hint="eastAsia" w:ascii="仿宋" w:hAnsi="仿宋" w:eastAsia="仿宋" w:cs="仿宋"/>
          <w:color w:val="auto"/>
          <w:sz w:val="24"/>
          <w:szCs w:val="24"/>
        </w:rPr>
        <w:t>费、管理费</w:t>
      </w:r>
      <w:r>
        <w:rPr>
          <w:rFonts w:hint="eastAsia" w:ascii="仿宋" w:hAnsi="仿宋" w:eastAsia="仿宋" w:cs="仿宋"/>
          <w:color w:val="auto"/>
          <w:sz w:val="24"/>
          <w:szCs w:val="24"/>
          <w:lang w:eastAsia="zh-CN"/>
        </w:rPr>
        <w:t>、售后服务费</w:t>
      </w:r>
      <w:r>
        <w:rPr>
          <w:rFonts w:hint="eastAsia" w:ascii="仿宋" w:hAnsi="仿宋" w:eastAsia="仿宋" w:cs="仿宋"/>
          <w:color w:val="auto"/>
          <w:sz w:val="24"/>
          <w:szCs w:val="24"/>
        </w:rPr>
        <w:t>及税金等为完成磋商文件规定全部内容所需的一切应有费用。</w:t>
      </w:r>
    </w:p>
    <w:p>
      <w:pPr>
        <w:keepNext w:val="0"/>
        <w:keepLines w:val="0"/>
        <w:pageBreakBefore w:val="0"/>
        <w:widowControl w:val="0"/>
        <w:kinsoku/>
        <w:wordWrap/>
        <w:overflowPunct/>
        <w:topLinePunct w:val="0"/>
        <w:bidi w:val="0"/>
        <w:snapToGrid/>
        <w:spacing w:line="560" w:lineRule="exact"/>
        <w:ind w:firstLine="482" w:firstLineChars="200"/>
        <w:textAlignment w:val="auto"/>
        <w:rPr>
          <w:rFonts w:hint="eastAsia" w:ascii="仿宋" w:hAnsi="仿宋" w:eastAsia="仿宋" w:cs="仿宋"/>
          <w:b/>
          <w:bCs/>
          <w:snapToGrid w:val="0"/>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二</w:t>
      </w:r>
      <w:r>
        <w:rPr>
          <w:rFonts w:hint="eastAsia" w:ascii="仿宋" w:hAnsi="仿宋" w:eastAsia="仿宋" w:cs="仿宋"/>
          <w:b/>
          <w:bCs/>
          <w:color w:val="auto"/>
          <w:sz w:val="24"/>
          <w:szCs w:val="24"/>
        </w:rPr>
        <w:t>）</w:t>
      </w:r>
      <w:r>
        <w:rPr>
          <w:rFonts w:hint="eastAsia" w:ascii="仿宋" w:hAnsi="仿宋" w:eastAsia="仿宋" w:cs="仿宋"/>
          <w:b/>
          <w:bCs/>
          <w:snapToGrid w:val="0"/>
          <w:color w:val="auto"/>
          <w:sz w:val="24"/>
          <w:szCs w:val="24"/>
          <w:lang w:eastAsia="zh-CN"/>
        </w:rPr>
        <w:t>供货</w:t>
      </w:r>
      <w:r>
        <w:rPr>
          <w:rFonts w:hint="eastAsia" w:ascii="仿宋" w:hAnsi="仿宋" w:eastAsia="仿宋" w:cs="仿宋"/>
          <w:b/>
          <w:bCs/>
          <w:snapToGrid w:val="0"/>
          <w:color w:val="auto"/>
          <w:sz w:val="24"/>
          <w:szCs w:val="24"/>
        </w:rPr>
        <w:t>地点：采购人指定地点</w:t>
      </w:r>
    </w:p>
    <w:p>
      <w:pPr>
        <w:keepNext w:val="0"/>
        <w:keepLines w:val="0"/>
        <w:pageBreakBefore w:val="0"/>
        <w:widowControl w:val="0"/>
        <w:kinsoku/>
        <w:wordWrap/>
        <w:overflowPunct/>
        <w:topLinePunct w:val="0"/>
        <w:bidi w:val="0"/>
        <w:snapToGrid/>
        <w:spacing w:line="560" w:lineRule="exact"/>
        <w:ind w:firstLine="480" w:firstLineChars="200"/>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bidi w:val="0"/>
        <w:snapToGrid/>
        <w:spacing w:line="560" w:lineRule="exact"/>
        <w:ind w:firstLine="482" w:firstLineChars="200"/>
        <w:textAlignment w:val="auto"/>
        <w:rPr>
          <w:rFonts w:hint="eastAsia" w:ascii="仿宋" w:hAnsi="仿宋" w:eastAsia="仿宋" w:cs="仿宋"/>
          <w:color w:val="auto"/>
          <w:sz w:val="24"/>
          <w:szCs w:val="24"/>
          <w:lang w:eastAsia="zh-CN"/>
        </w:rPr>
      </w:pPr>
      <w:r>
        <w:rPr>
          <w:rFonts w:hint="eastAsia" w:ascii="仿宋" w:hAnsi="仿宋" w:eastAsia="仿宋" w:cs="仿宋"/>
          <w:b/>
          <w:bCs/>
          <w:snapToGrid w:val="0"/>
          <w:color w:val="auto"/>
          <w:sz w:val="24"/>
          <w:szCs w:val="24"/>
        </w:rPr>
        <w:t>（</w:t>
      </w:r>
      <w:r>
        <w:rPr>
          <w:rFonts w:hint="eastAsia" w:ascii="仿宋" w:hAnsi="仿宋" w:eastAsia="仿宋" w:cs="仿宋"/>
          <w:b/>
          <w:bCs/>
          <w:snapToGrid w:val="0"/>
          <w:color w:val="auto"/>
          <w:sz w:val="24"/>
          <w:szCs w:val="24"/>
          <w:lang w:eastAsia="zh-CN"/>
        </w:rPr>
        <w:t>三</w:t>
      </w:r>
      <w:r>
        <w:rPr>
          <w:rFonts w:hint="eastAsia" w:ascii="仿宋" w:hAnsi="仿宋" w:eastAsia="仿宋" w:cs="仿宋"/>
          <w:b/>
          <w:bCs/>
          <w:snapToGrid w:val="0"/>
          <w:color w:val="auto"/>
          <w:sz w:val="24"/>
          <w:szCs w:val="24"/>
        </w:rPr>
        <w:t>）</w:t>
      </w:r>
      <w:r>
        <w:rPr>
          <w:rFonts w:hint="eastAsia" w:ascii="仿宋" w:hAnsi="仿宋" w:eastAsia="仿宋" w:cs="仿宋"/>
          <w:b/>
          <w:bCs/>
          <w:snapToGrid w:val="0"/>
          <w:color w:val="auto"/>
          <w:sz w:val="24"/>
          <w:szCs w:val="24"/>
          <w:lang w:eastAsia="zh-CN"/>
        </w:rPr>
        <w:t>人员培训要求（</w:t>
      </w:r>
      <w:r>
        <w:rPr>
          <w:rFonts w:hint="eastAsia" w:ascii="仿宋" w:hAnsi="仿宋" w:eastAsia="仿宋" w:cs="仿宋"/>
          <w:b/>
          <w:bCs/>
          <w:snapToGrid w:val="0"/>
          <w:color w:val="auto"/>
          <w:sz w:val="24"/>
          <w:szCs w:val="24"/>
          <w:lang w:val="en-US" w:eastAsia="zh-CN"/>
        </w:rPr>
        <w:t>如有</w:t>
      </w:r>
      <w:r>
        <w:rPr>
          <w:rFonts w:hint="eastAsia" w:ascii="仿宋" w:hAnsi="仿宋" w:eastAsia="仿宋" w:cs="仿宋"/>
          <w:b/>
          <w:bCs/>
          <w:snapToGrid w:val="0"/>
          <w:color w:val="auto"/>
          <w:sz w:val="24"/>
          <w:szCs w:val="24"/>
          <w:lang w:eastAsia="zh-CN"/>
        </w:rPr>
        <w:t>）</w:t>
      </w:r>
    </w:p>
    <w:p>
      <w:pPr>
        <w:keepNext w:val="0"/>
        <w:keepLines w:val="0"/>
        <w:pageBreakBefore w:val="0"/>
        <w:widowControl w:val="0"/>
        <w:kinsoku/>
        <w:wordWrap/>
        <w:overflowPunct/>
        <w:topLinePunct w:val="0"/>
        <w:bidi w:val="0"/>
        <w:snapToGrid/>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货物安装、调试、验收合格后，</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人应对</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人的相关人员进行免费现场培训。</w:t>
      </w:r>
    </w:p>
    <w:p>
      <w:pPr>
        <w:keepNext w:val="0"/>
        <w:keepLines w:val="0"/>
        <w:pageBreakBefore w:val="0"/>
        <w:widowControl w:val="0"/>
        <w:kinsoku/>
        <w:wordWrap/>
        <w:overflowPunct/>
        <w:topLinePunct w:val="0"/>
        <w:bidi w:val="0"/>
        <w:snapToGrid/>
        <w:spacing w:line="560" w:lineRule="exact"/>
        <w:ind w:firstLine="482" w:firstLineChars="200"/>
        <w:textAlignment w:val="auto"/>
        <w:rPr>
          <w:rFonts w:hint="eastAsia" w:ascii="仿宋" w:hAnsi="仿宋" w:eastAsia="仿宋" w:cs="仿宋"/>
          <w:b/>
          <w:bCs/>
          <w:snapToGrid w:val="0"/>
          <w:color w:val="auto"/>
          <w:sz w:val="24"/>
          <w:szCs w:val="24"/>
          <w:lang w:eastAsia="zh-CN"/>
        </w:rPr>
      </w:pPr>
      <w:r>
        <w:rPr>
          <w:rFonts w:hint="eastAsia" w:ascii="仿宋" w:hAnsi="仿宋" w:eastAsia="仿宋" w:cs="仿宋"/>
          <w:b/>
          <w:bCs/>
          <w:snapToGrid w:val="0"/>
          <w:color w:val="auto"/>
          <w:sz w:val="24"/>
          <w:szCs w:val="24"/>
          <w:lang w:val="en-US" w:eastAsia="zh-CN"/>
        </w:rPr>
        <w:t>（四</w:t>
      </w:r>
      <w:r>
        <w:rPr>
          <w:rFonts w:hint="eastAsia" w:ascii="仿宋" w:hAnsi="仿宋" w:eastAsia="仿宋" w:cs="仿宋"/>
          <w:b/>
          <w:bCs/>
          <w:snapToGrid w:val="0"/>
          <w:color w:val="auto"/>
          <w:sz w:val="24"/>
          <w:szCs w:val="24"/>
          <w:lang w:eastAsia="zh-CN"/>
        </w:rPr>
        <w:t>）售后服务</w:t>
      </w:r>
    </w:p>
    <w:p>
      <w:pPr>
        <w:keepNext w:val="0"/>
        <w:keepLines w:val="0"/>
        <w:pageBreakBefore w:val="0"/>
        <w:widowControl w:val="0"/>
        <w:numPr>
          <w:ilvl w:val="0"/>
          <w:numId w:val="0"/>
        </w:numPr>
        <w:kinsoku/>
        <w:wordWrap/>
        <w:overflowPunct/>
        <w:topLinePunct w:val="0"/>
        <w:bidi w:val="0"/>
        <w:snapToGrid/>
        <w:spacing w:line="560" w:lineRule="exact"/>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1.保修及售后服务：</w:t>
      </w:r>
      <w:r>
        <w:rPr>
          <w:rFonts w:hint="eastAsia" w:ascii="仿宋" w:hAnsi="仿宋" w:eastAsia="仿宋" w:cs="仿宋"/>
          <w:b/>
          <w:bCs/>
          <w:snapToGrid w:val="0"/>
          <w:color w:val="auto"/>
          <w:sz w:val="24"/>
          <w:szCs w:val="24"/>
          <w:lang w:eastAsia="zh-CN"/>
        </w:rPr>
        <w:t>（提供承诺函）</w:t>
      </w:r>
    </w:p>
    <w:p>
      <w:pPr>
        <w:keepNext w:val="0"/>
        <w:keepLines w:val="0"/>
        <w:pageBreakBefore w:val="0"/>
        <w:widowControl w:val="0"/>
        <w:kinsoku/>
        <w:wordWrap/>
        <w:overflowPunct/>
        <w:topLinePunct w:val="0"/>
        <w:bidi w:val="0"/>
        <w:snapToGrid/>
        <w:spacing w:line="560" w:lineRule="exact"/>
        <w:ind w:firstLine="480" w:firstLineChars="200"/>
        <w:textAlignment w:val="auto"/>
        <w:rPr>
          <w:rFonts w:hint="eastAsia" w:ascii="仿宋" w:hAnsi="仿宋" w:eastAsia="仿宋" w:cs="仿宋"/>
          <w:b w:val="0"/>
          <w:bCs w:val="0"/>
          <w:color w:val="auto"/>
        </w:rPr>
      </w:pPr>
      <w:r>
        <w:rPr>
          <w:rFonts w:hint="eastAsia" w:ascii="仿宋" w:hAnsi="仿宋" w:eastAsia="仿宋" w:cs="仿宋"/>
          <w:b w:val="0"/>
          <w:bCs w:val="0"/>
          <w:color w:val="auto"/>
        </w:rPr>
        <w:t>1、验收合格后，整机免费保修</w:t>
      </w:r>
      <w:r>
        <w:rPr>
          <w:rFonts w:hint="eastAsia" w:ascii="仿宋" w:hAnsi="仿宋" w:eastAsia="仿宋" w:cs="仿宋"/>
          <w:b w:val="0"/>
          <w:bCs w:val="0"/>
          <w:color w:val="auto"/>
          <w:lang w:val="en-US" w:eastAsia="zh-CN"/>
        </w:rPr>
        <w:t>两</w:t>
      </w:r>
      <w:r>
        <w:rPr>
          <w:rFonts w:hint="eastAsia" w:ascii="仿宋" w:hAnsi="仿宋" w:eastAsia="仿宋" w:cs="仿宋"/>
          <w:b w:val="0"/>
          <w:bCs w:val="0"/>
          <w:color w:val="auto"/>
        </w:rPr>
        <w:t>年，压缩机等主要零部件免费保修五年，终身维修。</w:t>
      </w:r>
    </w:p>
    <w:p>
      <w:pPr>
        <w:keepNext w:val="0"/>
        <w:keepLines w:val="0"/>
        <w:pageBreakBefore w:val="0"/>
        <w:widowControl w:val="0"/>
        <w:kinsoku/>
        <w:wordWrap/>
        <w:overflowPunct/>
        <w:topLinePunct w:val="0"/>
        <w:bidi w:val="0"/>
        <w:snapToGrid/>
        <w:spacing w:line="560" w:lineRule="exact"/>
        <w:ind w:firstLine="480" w:firstLineChars="200"/>
        <w:textAlignment w:val="auto"/>
        <w:rPr>
          <w:rFonts w:hint="eastAsia" w:ascii="仿宋" w:hAnsi="仿宋" w:eastAsia="仿宋" w:cs="仿宋"/>
          <w:b w:val="0"/>
          <w:bCs w:val="0"/>
          <w:color w:val="auto"/>
        </w:rPr>
      </w:pPr>
      <w:r>
        <w:rPr>
          <w:rFonts w:hint="eastAsia" w:ascii="仿宋" w:hAnsi="仿宋" w:eastAsia="仿宋" w:cs="仿宋"/>
          <w:b w:val="0"/>
          <w:bCs w:val="0"/>
          <w:color w:val="auto"/>
        </w:rPr>
        <w:t>2、</w:t>
      </w:r>
      <w:r>
        <w:rPr>
          <w:rFonts w:hint="eastAsia" w:ascii="仿宋" w:hAnsi="仿宋" w:eastAsia="仿宋" w:cs="仿宋"/>
          <w:snapToGrid w:val="0"/>
          <w:color w:val="auto"/>
          <w:lang w:val="zh-CN" w:eastAsia="zh-CN"/>
        </w:rPr>
        <w:t>投标供应商须承诺对售后服务需求提供</w:t>
      </w:r>
      <w:r>
        <w:rPr>
          <w:rFonts w:hint="eastAsia" w:ascii="仿宋" w:hAnsi="仿宋" w:eastAsia="仿宋" w:cs="仿宋"/>
          <w:b w:val="0"/>
          <w:bCs w:val="0"/>
          <w:color w:val="auto"/>
        </w:rPr>
        <w:t>接到维修通知后，2小时内响应，48小时内实施维修服务。</w:t>
      </w:r>
      <w:r>
        <w:rPr>
          <w:rFonts w:hint="eastAsia" w:ascii="仿宋" w:hAnsi="仿宋" w:eastAsia="仿宋" w:cs="仿宋"/>
          <w:snapToGrid w:val="0"/>
          <w:color w:val="auto"/>
          <w:lang w:val="en-US" w:eastAsia="zh-CN"/>
        </w:rPr>
        <w:t>排除故障，并分析故障原因，提出书面故障分析报告及防范措施。不能当场修复的，必须采取提供备品、备件等措施，以保证采购单位的正常使用。</w:t>
      </w:r>
    </w:p>
    <w:p>
      <w:pPr>
        <w:keepNext w:val="0"/>
        <w:keepLines w:val="0"/>
        <w:pageBreakBefore w:val="0"/>
        <w:widowControl w:val="0"/>
        <w:kinsoku/>
        <w:wordWrap/>
        <w:overflowPunct/>
        <w:topLinePunct w:val="0"/>
        <w:bidi w:val="0"/>
        <w:snapToGrid/>
        <w:spacing w:line="560" w:lineRule="exact"/>
        <w:ind w:firstLine="482" w:firstLineChars="200"/>
        <w:textAlignment w:val="auto"/>
        <w:rPr>
          <w:rFonts w:hint="eastAsia" w:ascii="仿宋" w:hAnsi="仿宋" w:eastAsia="仿宋" w:cs="仿宋"/>
          <w:b/>
          <w:bCs/>
          <w:color w:val="auto"/>
        </w:rPr>
      </w:pPr>
      <w:r>
        <w:rPr>
          <w:rFonts w:hint="eastAsia" w:ascii="仿宋" w:hAnsi="仿宋" w:eastAsia="仿宋" w:cs="仿宋"/>
          <w:b/>
          <w:bCs/>
          <w:color w:val="auto"/>
        </w:rPr>
        <w:t>终身免费提供技术服务、技术支持及咨询服务，在任何时候、任何地点均可享受到终生的免费咨询服务。</w:t>
      </w:r>
    </w:p>
    <w:p>
      <w:pPr>
        <w:keepNext w:val="0"/>
        <w:keepLines w:val="0"/>
        <w:pageBreakBefore w:val="0"/>
        <w:widowControl w:val="0"/>
        <w:kinsoku/>
        <w:wordWrap/>
        <w:overflowPunct/>
        <w:topLinePunct w:val="0"/>
        <w:bidi w:val="0"/>
        <w:snapToGrid/>
        <w:spacing w:line="560" w:lineRule="exact"/>
        <w:ind w:firstLine="482" w:firstLineChars="200"/>
        <w:textAlignment w:val="auto"/>
        <w:rPr>
          <w:rFonts w:ascii="仿宋" w:hAnsi="仿宋" w:eastAsia="仿宋" w:cs="仿宋"/>
          <w:snapToGrid w:val="0"/>
          <w:color w:val="auto"/>
        </w:rPr>
      </w:pPr>
      <w:r>
        <w:rPr>
          <w:rFonts w:hint="eastAsia" w:ascii="仿宋" w:hAnsi="仿宋" w:eastAsia="仿宋" w:cs="仿宋"/>
          <w:b/>
          <w:bCs/>
          <w:color w:val="auto"/>
        </w:rPr>
        <w:t>2.供货要求：</w:t>
      </w:r>
      <w:r>
        <w:rPr>
          <w:rFonts w:hint="eastAsia" w:ascii="仿宋" w:hAnsi="仿宋" w:eastAsia="仿宋" w:cs="仿宋"/>
          <w:color w:val="auto"/>
        </w:rPr>
        <w:t>供应商成交以后，合同签订之日起</w:t>
      </w:r>
      <w:r>
        <w:rPr>
          <w:rFonts w:hint="eastAsia" w:ascii="仿宋" w:hAnsi="仿宋" w:eastAsia="仿宋" w:cs="仿宋"/>
          <w:color w:val="auto"/>
          <w:lang w:val="en-US" w:eastAsia="zh-CN"/>
        </w:rPr>
        <w:t>15个日历天内完成</w:t>
      </w:r>
      <w:r>
        <w:rPr>
          <w:rFonts w:hint="eastAsia" w:ascii="仿宋" w:hAnsi="仿宋" w:eastAsia="仿宋" w:cs="仿宋"/>
          <w:color w:val="auto"/>
        </w:rPr>
        <w:t>，否则，采购人有权解除合同，由此造成的全部损失，由成交供应商全部承担。</w:t>
      </w:r>
    </w:p>
    <w:p>
      <w:pPr>
        <w:keepNext w:val="0"/>
        <w:keepLines w:val="0"/>
        <w:pageBreakBefore w:val="0"/>
        <w:widowControl w:val="0"/>
        <w:kinsoku/>
        <w:wordWrap/>
        <w:overflowPunct/>
        <w:topLinePunct w:val="0"/>
        <w:bidi w:val="0"/>
        <w:snapToGrid/>
        <w:spacing w:line="560" w:lineRule="exact"/>
        <w:ind w:firstLine="480" w:firstLineChars="200"/>
        <w:textAlignment w:val="auto"/>
        <w:rPr>
          <w:rFonts w:hint="eastAsia"/>
          <w:color w:val="auto"/>
          <w:lang w:val="zh-CN"/>
        </w:rPr>
      </w:pPr>
      <w:r>
        <w:rPr>
          <w:rFonts w:hint="eastAsia" w:ascii="仿宋" w:hAnsi="仿宋" w:eastAsia="仿宋" w:cs="仿宋"/>
          <w:snapToGrid w:val="0"/>
          <w:color w:val="auto"/>
        </w:rPr>
        <w:t>3.</w:t>
      </w:r>
      <w:r>
        <w:rPr>
          <w:rFonts w:hint="eastAsia" w:ascii="仿宋" w:hAnsi="仿宋" w:eastAsia="仿宋" w:cs="仿宋"/>
          <w:snapToGrid w:val="0"/>
          <w:color w:val="auto"/>
          <w:lang w:val="zh-CN"/>
        </w:rPr>
        <w:t>报价方对提供的货物在质保期内，因产品质量而导致的缺陷，必须免费提供包换、包退服务。</w:t>
      </w:r>
    </w:p>
    <w:p>
      <w:pPr>
        <w:keepNext w:val="0"/>
        <w:keepLines w:val="0"/>
        <w:pageBreakBefore w:val="0"/>
        <w:widowControl w:val="0"/>
        <w:kinsoku/>
        <w:wordWrap/>
        <w:overflowPunct/>
        <w:topLinePunct w:val="0"/>
        <w:bidi w:val="0"/>
        <w:snapToGrid/>
        <w:spacing w:line="560" w:lineRule="exact"/>
        <w:ind w:firstLine="482"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snapToGrid w:val="0"/>
          <w:color w:val="auto"/>
          <w:sz w:val="24"/>
          <w:szCs w:val="24"/>
          <w:lang w:eastAsia="zh-CN"/>
        </w:rPr>
        <w:t>（</w:t>
      </w:r>
      <w:r>
        <w:rPr>
          <w:rFonts w:hint="eastAsia" w:ascii="仿宋" w:hAnsi="仿宋" w:eastAsia="仿宋" w:cs="仿宋"/>
          <w:b/>
          <w:bCs/>
          <w:snapToGrid w:val="0"/>
          <w:color w:val="auto"/>
          <w:sz w:val="24"/>
          <w:szCs w:val="24"/>
          <w:lang w:val="en-US" w:eastAsia="zh-CN"/>
        </w:rPr>
        <w:t>五</w:t>
      </w:r>
      <w:r>
        <w:rPr>
          <w:rFonts w:hint="eastAsia" w:ascii="仿宋" w:hAnsi="仿宋" w:eastAsia="仿宋" w:cs="仿宋"/>
          <w:b/>
          <w:bCs/>
          <w:snapToGrid w:val="0"/>
          <w:color w:val="auto"/>
          <w:sz w:val="24"/>
          <w:szCs w:val="24"/>
          <w:lang w:eastAsia="zh-CN"/>
        </w:rPr>
        <w:t>）</w:t>
      </w:r>
      <w:r>
        <w:rPr>
          <w:rFonts w:hint="eastAsia" w:ascii="仿宋" w:hAnsi="仿宋" w:eastAsia="仿宋" w:cs="仿宋"/>
          <w:b/>
          <w:bCs/>
          <w:snapToGrid w:val="0"/>
          <w:color w:val="auto"/>
          <w:sz w:val="24"/>
          <w:szCs w:val="24"/>
        </w:rPr>
        <w:t>付款及结算方式：</w:t>
      </w:r>
      <w:r>
        <w:rPr>
          <w:rFonts w:hint="eastAsia" w:ascii="仿宋" w:hAnsi="仿宋" w:eastAsia="仿宋" w:cs="仿宋"/>
          <w:sz w:val="24"/>
          <w:szCs w:val="24"/>
        </w:rPr>
        <w:t>验收合格</w:t>
      </w:r>
      <w:r>
        <w:rPr>
          <w:rFonts w:hint="eastAsia" w:ascii="仿宋" w:hAnsi="仿宋" w:eastAsia="仿宋" w:cs="仿宋"/>
          <w:snapToGrid w:val="0"/>
          <w:sz w:val="24"/>
          <w:szCs w:val="24"/>
          <w:lang w:val="zh-CN"/>
        </w:rPr>
        <w:t>后，成交供应商按采购人要求凭国家正式发票及相关证明文件向采购人申请付款，采购人收到申请后在</w:t>
      </w:r>
      <w:r>
        <w:rPr>
          <w:rFonts w:hint="eastAsia" w:ascii="仿宋" w:hAnsi="仿宋" w:eastAsia="仿宋" w:cs="仿宋"/>
          <w:snapToGrid w:val="0"/>
          <w:sz w:val="24"/>
          <w:szCs w:val="24"/>
        </w:rPr>
        <w:t>15</w:t>
      </w:r>
      <w:r>
        <w:rPr>
          <w:rFonts w:hint="eastAsia" w:ascii="仿宋" w:hAnsi="仿宋" w:eastAsia="仿宋" w:cs="仿宋"/>
          <w:snapToGrid w:val="0"/>
          <w:sz w:val="24"/>
          <w:szCs w:val="24"/>
          <w:lang w:val="zh-CN"/>
        </w:rPr>
        <w:t>个工作日内结清全部货款。</w:t>
      </w:r>
    </w:p>
    <w:p>
      <w:pPr>
        <w:keepNext w:val="0"/>
        <w:keepLines w:val="0"/>
        <w:pageBreakBefore w:val="0"/>
        <w:widowControl w:val="0"/>
        <w:kinsoku/>
        <w:wordWrap/>
        <w:overflowPunct/>
        <w:topLinePunct w:val="0"/>
        <w:bidi w:val="0"/>
        <w:snapToGrid/>
        <w:spacing w:line="560" w:lineRule="exact"/>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rPr>
        <w:t>）验收方法及标准</w:t>
      </w:r>
    </w:p>
    <w:p>
      <w:pPr>
        <w:keepNext w:val="0"/>
        <w:keepLines w:val="0"/>
        <w:pageBreakBefore w:val="0"/>
        <w:widowControl w:val="0"/>
        <w:kinsoku/>
        <w:wordWrap/>
        <w:overflowPunct/>
        <w:topLinePunct w:val="0"/>
        <w:bidi w:val="0"/>
        <w:snapToGrid/>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按照签订的采购合同、技术要求及标准对每一环节、标准的履约情况进行验收。验收结束后，应当出具验收书，由双方共同签署。</w:t>
      </w:r>
    </w:p>
    <w:p>
      <w:pPr>
        <w:keepNext w:val="0"/>
        <w:keepLines w:val="0"/>
        <w:pageBreakBefore w:val="0"/>
        <w:widowControl w:val="0"/>
        <w:kinsoku/>
        <w:wordWrap/>
        <w:overflowPunct/>
        <w:topLinePunct w:val="0"/>
        <w:bidi w:val="0"/>
        <w:snapToGrid/>
        <w:spacing w:line="560" w:lineRule="exact"/>
        <w:ind w:firstLine="480" w:firstLineChars="200"/>
        <w:textAlignment w:val="auto"/>
        <w:rPr>
          <w:rFonts w:hint="eastAsia" w:ascii="仿宋" w:hAnsi="仿宋" w:eastAsia="仿宋" w:cs="仿宋"/>
          <w:color w:val="auto"/>
          <w:sz w:val="24"/>
          <w:szCs w:val="24"/>
          <w:lang w:val="en-US" w:eastAsia="zh-CN"/>
        </w:rPr>
      </w:pPr>
    </w:p>
    <w:p>
      <w:pPr>
        <w:keepNext w:val="0"/>
        <w:keepLines w:val="0"/>
        <w:pageBreakBefore w:val="0"/>
        <w:widowControl w:val="0"/>
        <w:kinsoku/>
        <w:wordWrap/>
        <w:overflowPunct/>
        <w:topLinePunct w:val="0"/>
        <w:bidi w:val="0"/>
        <w:snapToGrid/>
        <w:spacing w:line="560" w:lineRule="exact"/>
        <w:ind w:firstLine="480" w:firstLineChars="200"/>
        <w:textAlignment w:val="auto"/>
        <w:rPr>
          <w:rFonts w:hint="eastAsia" w:ascii="仿宋" w:hAnsi="仿宋" w:eastAsia="仿宋" w:cs="仿宋"/>
          <w:color w:val="auto"/>
          <w:sz w:val="24"/>
          <w:szCs w:val="24"/>
          <w:lang w:val="en-US" w:eastAsia="zh-CN"/>
        </w:rPr>
      </w:pPr>
    </w:p>
    <w:p>
      <w:pPr>
        <w:keepNext w:val="0"/>
        <w:keepLines w:val="0"/>
        <w:pageBreakBefore w:val="0"/>
        <w:widowControl w:val="0"/>
        <w:kinsoku/>
        <w:wordWrap/>
        <w:overflowPunct/>
        <w:topLinePunct w:val="0"/>
        <w:bidi w:val="0"/>
        <w:snapToGrid/>
        <w:spacing w:line="560" w:lineRule="exact"/>
        <w:ind w:firstLine="480" w:firstLineChars="200"/>
        <w:textAlignment w:val="auto"/>
        <w:rPr>
          <w:rFonts w:hint="eastAsia" w:ascii="仿宋" w:hAnsi="仿宋" w:eastAsia="仿宋" w:cs="仿宋"/>
          <w:color w:val="auto"/>
          <w:sz w:val="24"/>
          <w:szCs w:val="24"/>
          <w:lang w:val="en-US" w:eastAsia="zh-CN"/>
        </w:rPr>
      </w:pPr>
    </w:p>
    <w:p>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wZTQ4NTU3MDJlZmExNDQzYzE2YTI3ZmVlMzI0ZjYifQ=="/>
  </w:docVars>
  <w:rsids>
    <w:rsidRoot w:val="00000000"/>
    <w:rsid w:val="1E5A1686"/>
    <w:rsid w:val="20765C1E"/>
    <w:rsid w:val="7C216B30"/>
    <w:rsid w:val="7CE66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4"/>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Closing"/>
    <w:qFormat/>
    <w:uiPriority w:val="0"/>
    <w:pPr>
      <w:widowControl w:val="0"/>
      <w:ind w:left="100" w:leftChars="2100"/>
      <w:jc w:val="both"/>
    </w:pPr>
    <w:rPr>
      <w:rFonts w:ascii="@仿宋_GB2312" w:hAnsi="@仿宋_GB2312" w:eastAsia="@仿宋_GB2312" w:cs="@仿宋_GB2312"/>
      <w:kern w:val="2"/>
      <w:sz w:val="21"/>
      <w:lang w:val="en-US" w:eastAsia="zh-CN" w:bidi="ar-SA"/>
    </w:rPr>
  </w:style>
  <w:style w:type="paragraph" w:styleId="3">
    <w:name w:val="Plain Text"/>
    <w:basedOn w:val="1"/>
    <w:qFormat/>
    <w:uiPriority w:val="0"/>
    <w:rPr>
      <w:rFonts w:ascii="宋体" w:hAnsi="Courier New" w:cs="Courier New"/>
      <w:kern w:val="2"/>
      <w:szCs w:val="21"/>
    </w:rPr>
  </w:style>
  <w:style w:type="paragraph" w:styleId="4">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table" w:styleId="6">
    <w:name w:val="Table Grid"/>
    <w:basedOn w:val="5"/>
    <w:qFormat/>
    <w:uiPriority w:val="0"/>
    <w:rPr>
      <w:lang w:val="en-US" w:eastAsia="zh-CN" w:bidi="ar-S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2023-12-04T07:21:00Z</dcterms:created>
  <dc:creator>Administrator</dc:creator>
  <cp:lastModifiedBy>ζั͡ޓއއއ❤ ふ 炫</cp:lastModifiedBy>
  <cp:lastPrinted>2023-12-06T06:56:34Z</cp:lastPrinted>
  <dcterms:modified xsi:type="dcterms:W3CDTF">2023-12-06T06:56:37Z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F3B80246895948FB83A60398F4D50C65_12</vt:lpwstr>
  </property>
</Properties>
</file>