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0A719">
      <w:pPr>
        <w:pStyle w:val="2"/>
        <w:numPr>
          <w:numId w:val="0"/>
        </w:numPr>
        <w:jc w:val="center"/>
        <w:rPr>
          <w:rFonts w:hint="eastAsia"/>
          <w:color w:val="auto"/>
        </w:rPr>
      </w:pPr>
      <w:bookmarkStart w:id="3" w:name="_GoBack"/>
      <w:bookmarkEnd w:id="3"/>
      <w:bookmarkStart w:id="0" w:name="OLE_LINK10"/>
      <w:bookmarkStart w:id="1" w:name="_Toc29946"/>
      <w:bookmarkStart w:id="2" w:name="_Toc30580"/>
      <w:r>
        <w:rPr>
          <w:rFonts w:hint="eastAsia" w:ascii="仿宋" w:hAnsi="仿宋" w:cs="仿宋"/>
          <w:color w:val="auto"/>
          <w:kern w:val="0"/>
          <w:sz w:val="32"/>
          <w:szCs w:val="32"/>
          <w:lang w:bidi="ar"/>
        </w:rPr>
        <w:t>采购需求</w:t>
      </w:r>
      <w:bookmarkEnd w:id="0"/>
      <w:bookmarkEnd w:id="1"/>
      <w:bookmarkEnd w:id="2"/>
    </w:p>
    <w:p w14:paraId="50FE6B86">
      <w:pPr>
        <w:ind w:firstLine="560" w:firstLineChars="200"/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一、采购需求</w:t>
      </w:r>
    </w:p>
    <w:tbl>
      <w:tblPr>
        <w:tblStyle w:val="4"/>
        <w:tblW w:w="10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629"/>
        <w:gridCol w:w="899"/>
        <w:gridCol w:w="767"/>
        <w:gridCol w:w="700"/>
        <w:gridCol w:w="3466"/>
        <w:gridCol w:w="1350"/>
        <w:gridCol w:w="934"/>
        <w:gridCol w:w="933"/>
      </w:tblGrid>
      <w:tr w14:paraId="718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病原体类型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病原体名称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所属症候群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试剂类型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数量/盒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6CB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甲型H1N1流感病毒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呼吸道症候群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D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pdmH1N1(HA)/H3亚型流感病毒核酸检测试剂盒(双重荧光PCR法)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5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1B66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4E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4A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4B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76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39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pdmH1N1流感病毒核酸检测试剂盒(荧光PCR法)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8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2F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ED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72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FB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08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84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pdmH1N1流感病毒核酸检测试剂盒(荧光PCR法)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3F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AC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F3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E8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E3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A3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抗原试剂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甲型流感病毒抗原检测试剂盒（胶体金法）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6B6C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6A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D7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52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13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02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②甲型流感病毒抗原检测试剂盒（胶体金法）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9C42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3F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33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A4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F4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5C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06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甲型流感病毒抗原检测试剂盒（胶体金法）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14DE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0E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乙型Victoria流感病毒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呼吸道症候群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2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①乙型流感病毒Yamagata/Victoria系核酸检测试剂盒(双重荧光PCR法)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6524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4C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95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BD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D0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47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②乙型流感病毒Victoria系核酸检测试剂盒（荧光PCR法）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70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C3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96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AE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5E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6B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0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③乙型流感病毒Victoria系核酸检测试剂盒（荧光PCR法）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2E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76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1A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2F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C1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52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抗原试剂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①乙型流行性感冒病毒抗原检测试剂盒（胶体金法）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3EFE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D4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BC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B7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47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0E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②乙型流感病毒抗原检测试剂（胶体金法）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C6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61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B7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2C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D8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30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CF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③甲型/乙型流感病毒抗原检测试剂盒（胶体金法）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C5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D0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新冠病毒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呼吸道症候群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新型冠状病毒（2019-nCoV）核酸检测PCR试剂盒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  <w:p w14:paraId="6BE272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C4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3E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A3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C6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47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53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新型冠状病毒（2019-nCoV）核酸检测PCR试剂盒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53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09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8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52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F9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98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0F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③新型冠状病毒/流感病毒核酸检测试剂盒(双重荧光PCR法)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64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BA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0C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7B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71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44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抗原试剂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A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①新型冠状病毒（2019-nCoV）抗原检测试剂盒（胶体金法）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31D0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0D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F0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9B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57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C5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②新型冠状病毒（2019-nCoV）抗原检测试剂盒（胶体金法）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8B33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4C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E1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BA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B5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95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8B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③新型冠状病毒（2019-nCoV）抗原检测试剂盒（胶体金法）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C0CD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93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BC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D2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8C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副流感病毒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93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呼吸道症候群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1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人鼻病毒/呼吸道合胞病毒/副流感病毒/腺病毒核酸检测试剂盒（多重荧光 PCR 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32AF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CCE3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4BD3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7739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2FAB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05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副流感病毒通用型核酸检测试剂盒（荧光PCR法）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13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A900B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BD3A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124D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3F6C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B8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E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③副流感病毒通用型核酸检测试剂盒（荧光PCR法）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7F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85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诺如病毒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腹泻症候群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6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诺如病毒Ⅰ型/诺如病毒Ⅱ型/轮状病毒H组(双重荧光PCR法)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BE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50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AD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C9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BF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CB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9A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诺如病毒核酸实时荧光PCR检测试剂盒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15AF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3B9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F4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22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23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B3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③诺如病毒核酸实时荧光PCR检测试剂盒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03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BB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7D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BA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70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42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抗原试剂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诺如病毒抗原检测试剂盒（胶体金法）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6495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C3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5C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F2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E6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8A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诺如病毒抗原检测试剂盒（胶体金法）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EA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50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9D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A7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1E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09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C9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③A组轮状病毒/腺病毒/诺如病毒抗原检测试剂盒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C1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58F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细菌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脑膜脑炎症候群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0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肠出血性大肠杆菌O157:H7/金黄色葡萄球菌核酸检测试剂盒(双重荧光PCR法)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4D7F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2A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BB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A3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1B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92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B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A6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8B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7D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C2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19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76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0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③金黄色葡萄球菌核酸检测试剂盒（荧光PCR法）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9B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DC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2B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细菌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B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F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腹泻症候群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9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沙门氏菌/志贺氏菌核酸检测试剂盒(双重荧光PCR法)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76DF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3A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98F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C1D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4DC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147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9C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沙门氏菌核酸检测试剂盒(PCR-荧光探针法)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65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05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BE8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3CD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539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04C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5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沙门氏菌核酸检测试剂盒(PCR-荧光探针法)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20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3F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66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CBA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052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71D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D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抗原试剂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06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沙门氏菌抗原检测试剂盒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2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F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48B6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3A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FA6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547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827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099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D2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沙门氏菌抗原检测试剂盒（胶体金法）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6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2C46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38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58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06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B9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E1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65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沙门氏菌抗原检测试剂盒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7152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42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45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29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细菌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24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霍乱弧菌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35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腹泻症候群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0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霍乱弧菌核酸检测试剂盒（荧光PCR法）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3414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FD2E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F0A9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7ED5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77B2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8E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霍乱弧菌核酸检测试剂盒（荧光PCR法）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4916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CE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DDF3E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4E71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2785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764D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F1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5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霍乱弧菌/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O1/O139霍乱弧菌核酸检测试剂盒（荧光PCR法）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9E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6D11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42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HIV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9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人类免疫缺陷病毒1型（HIV-1）核酸检测试剂盒（荧光PCR法）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12CF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56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B3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13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65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30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0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人类免疫缺陷病毒1型（HIV-1）核酸检测试剂盒（荧光PCR法）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BC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03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BD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54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E8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26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1C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人类免疫缺陷病毒(1+2型)核酸检测试剂盒(PCR-荧光法)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87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24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2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53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A4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EV71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D0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发热伴出疹症候群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A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肠道病毒通用型/肠道病毒71型/柯萨奇病毒A16型核酸检测试剂盒/含内标（荧光PCR法）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69AF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8FD7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CFD5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3F80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32AA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7E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肠道病毒柯萨奇病毒A16型核酸检测试剂盒（荧光PCR法）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79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D8B3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E82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DAA1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E3C7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87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9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③肠道病毒柯萨奇病毒A16型核酸检测试剂盒（荧光PCR法）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D9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FB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9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病毒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大别班达病毒（新布尼亚病毒）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发热伴出疹症候群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核酸试剂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新布尼亚病毒核酸检测试剂盒(荧光PCR法)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76B6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DB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6A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38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F8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63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新布尼亚病毒核酸检测试剂盒(荧光PCR法)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BF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3B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2E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0A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8D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F6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B9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③大别班达病毒、汉坦病毒、钩端螺旋体、恙虫病立克次体。（荧光PCR法）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24/25T/盒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注：大别班达病毒和新布尼亚病毒实为同一种病毒，不同的名称。</w:t>
            </w:r>
          </w:p>
        </w:tc>
      </w:tr>
      <w:tr w14:paraId="55D0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B2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70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68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13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抗原/抗体试剂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新型布尼亚病毒抗原检测试剂盒（胶体金法）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①、②、③必须为不同品牌试剂</w:t>
            </w:r>
          </w:p>
        </w:tc>
      </w:tr>
      <w:tr w14:paraId="0D50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63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25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68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CE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83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7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新型布尼亚病毒抗原检测试剂盒（胶体金法）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EE0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E5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4D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5A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50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C4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4E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新型布尼亚病毒抗原检测试剂盒（胶体金法）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D99E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53F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B180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核酸试剂参数：                                                                                               1、试剂适用于 ABI系列QuantStudio™ 5 、 QuantStudio™ 7、QuantStudio™ 1Plus等荧光定量PCR扩增仪;                                                                                       2、检测通道为FAM、VIC、ROX、CY5等常用通道；最低检测限：500copies/ml ；                                  3、PCR反应管中加入处理好的待测样本核酸量为各5微升，终体积为25微升/管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                                   4、试剂盒需设置有内标，内标采用CY5 荧光素标记，通过内标对待测样本的采集、运输和提取过程中进行监控，避免检测结果的假阴性。                                                                                                    5、到货时试剂有效期≥9个月；                                                                             6、货期：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个日历天，一次性发货。   </w:t>
            </w:r>
          </w:p>
        </w:tc>
      </w:tr>
    </w:tbl>
    <w:p w14:paraId="7F144542">
      <w:pPr>
        <w:rPr>
          <w:color w:val="auto"/>
        </w:rPr>
      </w:pPr>
    </w:p>
    <w:p w14:paraId="1EA11B9C">
      <w:pPr>
        <w:pStyle w:val="3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 w:bidi="ar"/>
        </w:rPr>
        <w:t>二、采购商务要求</w:t>
      </w:r>
    </w:p>
    <w:p w14:paraId="31F1ACDE">
      <w:pPr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（一）报价要求：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供应商的报价为完成竞价文件规定全部内容所需的一切应有费用。</w:t>
      </w:r>
    </w:p>
    <w:p w14:paraId="1BF40784">
      <w:pPr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（二）服务地点：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采购人指定地点</w:t>
      </w:r>
    </w:p>
    <w:p w14:paraId="42CF58EF">
      <w:pPr>
        <w:ind w:firstLine="560" w:firstLineChars="200"/>
        <w:rPr>
          <w:rFonts w:hint="eastAsia" w:ascii="黑体" w:hAnsi="黑体" w:eastAsia="黑体" w:cs="黑体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（三）其它要求</w:t>
      </w:r>
    </w:p>
    <w:p w14:paraId="12A15928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成交后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应安排专人及时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对接，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处理解决相关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货物验收等有关问题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并提供每组试剂试用，如试剂不合规且与采购需求及投标响应情况不一致，成交供应商应更换合格产品，如再次不合格，采购人将终止合同。</w:t>
      </w:r>
    </w:p>
    <w:p w14:paraId="4E11A4B3">
      <w:pPr>
        <w:spacing w:line="480" w:lineRule="exact"/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（四）付款及结算方式：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成交供应商供货完成，经采购人验收合格后一次性付清合同余款。</w:t>
      </w:r>
    </w:p>
    <w:p w14:paraId="093132B1">
      <w:pPr>
        <w:rPr>
          <w:color w:val="auto"/>
        </w:rPr>
      </w:pPr>
    </w:p>
    <w:p w14:paraId="7BB83FAD">
      <w:pPr>
        <w:ind w:firstLine="560" w:firstLineChars="200"/>
        <w:rPr>
          <w:rFonts w:ascii="仿宋" w:hAnsi="仿宋" w:eastAsia="仿宋" w:cs="仿宋"/>
          <w:snapToGrid w:val="0"/>
          <w:color w:val="auto"/>
          <w:sz w:val="28"/>
          <w:szCs w:val="28"/>
        </w:rPr>
      </w:pPr>
    </w:p>
    <w:p w14:paraId="44B2E2D6">
      <w:pPr>
        <w:ind w:firstLine="560" w:firstLineChars="200"/>
        <w:rPr>
          <w:rFonts w:ascii="仿宋" w:hAnsi="仿宋" w:eastAsia="仿宋" w:cs="仿宋"/>
          <w:snapToGrid w:val="0"/>
          <w:color w:val="auto"/>
          <w:sz w:val="28"/>
          <w:szCs w:val="28"/>
        </w:rPr>
      </w:pPr>
    </w:p>
    <w:p w14:paraId="0EF01607">
      <w:pPr>
        <w:ind w:firstLine="560" w:firstLineChars="200"/>
        <w:rPr>
          <w:rFonts w:ascii="仿宋" w:hAnsi="仿宋" w:eastAsia="仿宋" w:cs="仿宋"/>
          <w:snapToGrid w:val="0"/>
          <w:color w:val="auto"/>
          <w:sz w:val="28"/>
          <w:szCs w:val="28"/>
        </w:rPr>
      </w:pPr>
    </w:p>
    <w:p w14:paraId="33B54CC6">
      <w:pPr>
        <w:ind w:firstLine="560" w:firstLineChars="200"/>
        <w:rPr>
          <w:rFonts w:ascii="仿宋" w:hAnsi="仿宋" w:eastAsia="仿宋" w:cs="仿宋"/>
          <w:snapToGrid w:val="0"/>
          <w:color w:val="auto"/>
          <w:sz w:val="28"/>
          <w:szCs w:val="28"/>
        </w:rPr>
      </w:pPr>
    </w:p>
    <w:p w14:paraId="3B145AC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7384"/>
    <w:rsid w:val="2CD258AD"/>
    <w:rsid w:val="77B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2218</Words>
  <Characters>2735</Characters>
  <Lines>0</Lines>
  <Paragraphs>0</Paragraphs>
  <TotalTime>0</TotalTime>
  <ScaleCrop>false</ScaleCrop>
  <LinksUpToDate>false</LinksUpToDate>
  <CharactersWithSpaces>3178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2025-08-25T00:47:00Z</dcterms:created>
  <dc:creator>Administrator</dc:creator>
  <cp:lastModifiedBy>周敏</cp:lastModifiedBy>
  <dcterms:modified xsi:type="dcterms:W3CDTF">2025-08-25T00:49:02Z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eyJoZGlkIjoiOTY0NjBjMDRkMTI4NDg4ZjUxMDc3ODI1NmIwYjQyNjgiLCJ1c2VySWQiOiIzNjExNTk2MDQifQ==</vt:lpwstr>
  </property>
  <property fmtid="{D5CDD505-2E9C-101B-9397-08002B2CF9AE}" pid="4" name="ICV">
    <vt:lpwstr>E6CED8924E824669AF0CBC120C13D627_12</vt:lpwstr>
  </property>
</Properties>
</file>